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0FD" w:rsidRPr="003D0722" w:rsidRDefault="00F27A3E">
      <w:pPr>
        <w:spacing w:before="76"/>
        <w:ind w:left="6074" w:right="116" w:firstLine="537"/>
        <w:jc w:val="right"/>
        <w:rPr>
          <w:sz w:val="16"/>
        </w:rPr>
      </w:pPr>
      <w:r w:rsidRPr="003D0722">
        <w:rPr>
          <w:sz w:val="16"/>
        </w:rPr>
        <w:t>Załącznik nr 1 do zarządzenia</w:t>
      </w:r>
      <w:r w:rsidRPr="003D0722">
        <w:rPr>
          <w:spacing w:val="-17"/>
          <w:sz w:val="16"/>
        </w:rPr>
        <w:t xml:space="preserve"> </w:t>
      </w:r>
      <w:r w:rsidRPr="003D0722">
        <w:rPr>
          <w:sz w:val="16"/>
        </w:rPr>
        <w:t>nr</w:t>
      </w:r>
      <w:r w:rsidRPr="003D0722">
        <w:rPr>
          <w:spacing w:val="-5"/>
          <w:sz w:val="16"/>
        </w:rPr>
        <w:t xml:space="preserve"> </w:t>
      </w:r>
      <w:r w:rsidR="003D0722" w:rsidRPr="003D0722">
        <w:rPr>
          <w:sz w:val="16"/>
        </w:rPr>
        <w:t>2</w:t>
      </w:r>
      <w:r w:rsidRPr="003D0722">
        <w:rPr>
          <w:sz w:val="16"/>
        </w:rPr>
        <w:t>/201</w:t>
      </w:r>
      <w:r w:rsidR="003D0722" w:rsidRPr="003D0722">
        <w:rPr>
          <w:sz w:val="16"/>
        </w:rPr>
        <w:t>9</w:t>
      </w:r>
      <w:r w:rsidRPr="003D0722">
        <w:rPr>
          <w:sz w:val="16"/>
        </w:rPr>
        <w:t xml:space="preserve"> Dyrektora Powiatowego Urzędu Pracy w</w:t>
      </w:r>
      <w:r w:rsidRPr="003D0722">
        <w:rPr>
          <w:spacing w:val="-22"/>
          <w:sz w:val="16"/>
        </w:rPr>
        <w:t xml:space="preserve"> </w:t>
      </w:r>
      <w:r w:rsidRPr="003D0722">
        <w:rPr>
          <w:sz w:val="16"/>
        </w:rPr>
        <w:t>Grójcu</w:t>
      </w:r>
    </w:p>
    <w:p w:rsidR="000400FD" w:rsidRPr="003D0722" w:rsidRDefault="00F27A3E">
      <w:pPr>
        <w:spacing w:line="183" w:lineRule="exact"/>
        <w:ind w:right="142"/>
        <w:jc w:val="right"/>
        <w:rPr>
          <w:sz w:val="16"/>
        </w:rPr>
      </w:pPr>
      <w:r w:rsidRPr="003D0722">
        <w:rPr>
          <w:sz w:val="16"/>
        </w:rPr>
        <w:t xml:space="preserve">z dnia </w:t>
      </w:r>
      <w:r w:rsidR="003D0722" w:rsidRPr="003D0722">
        <w:rPr>
          <w:sz w:val="16"/>
        </w:rPr>
        <w:t>01</w:t>
      </w:r>
      <w:r w:rsidRPr="003D0722">
        <w:rPr>
          <w:sz w:val="16"/>
        </w:rPr>
        <w:t>.02.201</w:t>
      </w:r>
      <w:r w:rsidR="003D0722" w:rsidRPr="003D0722">
        <w:rPr>
          <w:sz w:val="16"/>
        </w:rPr>
        <w:t>9</w:t>
      </w:r>
      <w:r w:rsidRPr="003D0722">
        <w:rPr>
          <w:spacing w:val="-11"/>
          <w:sz w:val="16"/>
        </w:rPr>
        <w:t xml:space="preserve"> </w:t>
      </w:r>
      <w:r w:rsidRPr="003D0722">
        <w:rPr>
          <w:sz w:val="16"/>
        </w:rPr>
        <w:t>r.</w:t>
      </w:r>
    </w:p>
    <w:p w:rsidR="000400FD" w:rsidRPr="003D0722" w:rsidRDefault="000400FD">
      <w:pPr>
        <w:pStyle w:val="Tekstpodstawowy"/>
        <w:spacing w:before="4"/>
        <w:ind w:firstLine="0"/>
      </w:pPr>
    </w:p>
    <w:p w:rsidR="000400FD" w:rsidRDefault="00F27A3E">
      <w:pPr>
        <w:pStyle w:val="Nagwek1"/>
        <w:spacing w:line="253" w:lineRule="exact"/>
        <w:ind w:left="1438" w:right="1438" w:firstLine="0"/>
        <w:jc w:val="center"/>
      </w:pPr>
      <w:r>
        <w:t>REGULAMIN</w:t>
      </w:r>
    </w:p>
    <w:p w:rsidR="000400FD" w:rsidRDefault="00F27A3E">
      <w:pPr>
        <w:ind w:left="1438" w:right="1440"/>
        <w:jc w:val="center"/>
        <w:rPr>
          <w:b/>
        </w:rPr>
      </w:pPr>
      <w:r>
        <w:rPr>
          <w:b/>
        </w:rPr>
        <w:t>udzielania z Funduszu Pracy i Europejskiego Funduszu Społecznego środków na podjęcie działalności gospodarczej</w:t>
      </w:r>
    </w:p>
    <w:p w:rsidR="000400FD" w:rsidRDefault="00F27A3E">
      <w:pPr>
        <w:ind w:left="1438" w:right="1439"/>
        <w:jc w:val="center"/>
        <w:rPr>
          <w:b/>
        </w:rPr>
      </w:pPr>
      <w:r>
        <w:rPr>
          <w:b/>
        </w:rPr>
        <w:t>obowiązujący</w:t>
      </w:r>
    </w:p>
    <w:p w:rsidR="000400FD" w:rsidRDefault="00F27A3E">
      <w:pPr>
        <w:spacing w:before="1"/>
        <w:ind w:left="1438" w:right="1436"/>
        <w:jc w:val="center"/>
        <w:rPr>
          <w:b/>
        </w:rPr>
      </w:pPr>
      <w:r>
        <w:rPr>
          <w:b/>
        </w:rPr>
        <w:t>w Powiatowym Urzędzie Pracy w Grójcu</w:t>
      </w:r>
    </w:p>
    <w:p w:rsidR="000400FD" w:rsidRDefault="000400FD">
      <w:pPr>
        <w:pStyle w:val="Tekstpodstawowy"/>
        <w:spacing w:before="11"/>
        <w:ind w:firstLine="0"/>
        <w:rPr>
          <w:b/>
          <w:sz w:val="23"/>
        </w:rPr>
      </w:pPr>
    </w:p>
    <w:p w:rsidR="000400FD" w:rsidRDefault="00F27A3E">
      <w:pPr>
        <w:pStyle w:val="Akapitzlist"/>
        <w:numPr>
          <w:ilvl w:val="0"/>
          <w:numId w:val="9"/>
        </w:numPr>
        <w:tabs>
          <w:tab w:val="left" w:pos="826"/>
          <w:tab w:val="left" w:pos="827"/>
        </w:tabs>
        <w:rPr>
          <w:b/>
        </w:rPr>
      </w:pPr>
      <w:r>
        <w:rPr>
          <w:b/>
          <w:u w:val="thick"/>
        </w:rPr>
        <w:t>Podstawy</w:t>
      </w:r>
      <w:r>
        <w:rPr>
          <w:b/>
          <w:spacing w:val="-1"/>
          <w:u w:val="thick"/>
        </w:rPr>
        <w:t xml:space="preserve"> </w:t>
      </w:r>
      <w:r>
        <w:rPr>
          <w:b/>
          <w:u w:val="thick"/>
        </w:rPr>
        <w:t>prawne</w:t>
      </w:r>
    </w:p>
    <w:p w:rsidR="000400FD" w:rsidRDefault="000400FD">
      <w:pPr>
        <w:pStyle w:val="Tekstpodstawowy"/>
        <w:spacing w:before="7"/>
        <w:ind w:firstLine="0"/>
        <w:rPr>
          <w:b/>
          <w:sz w:val="13"/>
        </w:rPr>
      </w:pPr>
    </w:p>
    <w:p w:rsidR="000400FD" w:rsidRDefault="004765C5">
      <w:pPr>
        <w:pStyle w:val="Akapitzlist"/>
        <w:numPr>
          <w:ilvl w:val="0"/>
          <w:numId w:val="8"/>
        </w:numPr>
        <w:tabs>
          <w:tab w:val="left" w:pos="479"/>
        </w:tabs>
        <w:spacing w:before="92"/>
        <w:ind w:right="116"/>
      </w:pPr>
      <w:r>
        <w:t>Ustawa</w:t>
      </w:r>
      <w:r w:rsidR="00F27A3E">
        <w:t xml:space="preserve"> z dnia  20  kwietnia 2004 r.  o promocji  zatrudnienia i instytucjach rynku pracy (Dz. U. </w:t>
      </w:r>
      <w:r w:rsidR="00A32A3E">
        <w:br/>
      </w:r>
      <w:r w:rsidR="00F27A3E">
        <w:t>z 201</w:t>
      </w:r>
      <w:r>
        <w:t>8</w:t>
      </w:r>
      <w:r w:rsidR="00F27A3E">
        <w:t xml:space="preserve"> r., poz. </w:t>
      </w:r>
      <w:r>
        <w:t>1265</w:t>
      </w:r>
      <w:r w:rsidR="002F1576">
        <w:t xml:space="preserve"> ze zm.</w:t>
      </w:r>
      <w:r w:rsidR="00941D08">
        <w:t xml:space="preserve">), </w:t>
      </w:r>
    </w:p>
    <w:p w:rsidR="000400FD" w:rsidRDefault="004765C5">
      <w:pPr>
        <w:pStyle w:val="Akapitzlist"/>
        <w:numPr>
          <w:ilvl w:val="0"/>
          <w:numId w:val="8"/>
        </w:numPr>
        <w:tabs>
          <w:tab w:val="left" w:pos="479"/>
        </w:tabs>
        <w:ind w:right="112"/>
      </w:pPr>
      <w:r>
        <w:t>R</w:t>
      </w:r>
      <w:r w:rsidR="00F27A3E">
        <w:t xml:space="preserve">ozporządzenie Ministra </w:t>
      </w:r>
      <w:r w:rsidR="009746D5">
        <w:t xml:space="preserve">Rodziny, </w:t>
      </w:r>
      <w:r w:rsidR="00F27A3E">
        <w:t xml:space="preserve">Pracy i Polityki Społecznej z dnia </w:t>
      </w:r>
      <w:r>
        <w:t>14 lipca 2017 r.</w:t>
      </w:r>
      <w:r w:rsidR="00F27A3E">
        <w:t>, w sprawie dokonywania z Funduszu Pracy refundacji kosztów wyposażenia lub doposażenia stanowiska pracy dla skierowanego bezrobotnego oraz przyznawania środków na podjęcie działalności gospodarczej (Dz. U. z 201</w:t>
      </w:r>
      <w:r>
        <w:t>7</w:t>
      </w:r>
      <w:r w:rsidR="00F27A3E">
        <w:t xml:space="preserve"> r., poz.</w:t>
      </w:r>
      <w:r w:rsidR="00F27A3E">
        <w:rPr>
          <w:spacing w:val="-2"/>
        </w:rPr>
        <w:t xml:space="preserve"> </w:t>
      </w:r>
      <w:r>
        <w:rPr>
          <w:spacing w:val="-2"/>
        </w:rPr>
        <w:t>1380 ze zm.</w:t>
      </w:r>
      <w:r w:rsidR="00F27A3E">
        <w:t>),</w:t>
      </w:r>
    </w:p>
    <w:p w:rsidR="000400FD" w:rsidRDefault="004765C5">
      <w:pPr>
        <w:pStyle w:val="Akapitzlist"/>
        <w:numPr>
          <w:ilvl w:val="0"/>
          <w:numId w:val="8"/>
        </w:numPr>
        <w:tabs>
          <w:tab w:val="left" w:pos="479"/>
        </w:tabs>
        <w:ind w:right="112"/>
      </w:pPr>
      <w:r>
        <w:t>R</w:t>
      </w:r>
      <w:r w:rsidR="00F27A3E">
        <w:t xml:space="preserve">ozporządzenie Komisji (UE) nr 1407/2013 z dnia 18 grudnia 2013 r. w sprawie stosowania art. 107 i 108 Traktatu o funkcjonowaniu Unii Europejskiej do pomocy </w:t>
      </w:r>
      <w:r w:rsidR="00F27A3E">
        <w:rPr>
          <w:i/>
        </w:rPr>
        <w:t xml:space="preserve">de minimis </w:t>
      </w:r>
      <w:r w:rsidR="00F27A3E">
        <w:t>(Dz. Urz. UE L 352 z 24.12.2013, str.</w:t>
      </w:r>
      <w:r w:rsidR="00F27A3E">
        <w:rPr>
          <w:spacing w:val="-2"/>
        </w:rPr>
        <w:t xml:space="preserve"> </w:t>
      </w:r>
      <w:r w:rsidR="00F27A3E">
        <w:t>1),</w:t>
      </w:r>
    </w:p>
    <w:p w:rsidR="000400FD" w:rsidRDefault="004765C5">
      <w:pPr>
        <w:pStyle w:val="Akapitzlist"/>
        <w:numPr>
          <w:ilvl w:val="0"/>
          <w:numId w:val="8"/>
        </w:numPr>
        <w:tabs>
          <w:tab w:val="left" w:pos="479"/>
        </w:tabs>
        <w:ind w:right="112"/>
      </w:pPr>
      <w:r>
        <w:t>R</w:t>
      </w:r>
      <w:r w:rsidR="00F27A3E">
        <w:t xml:space="preserve">ozporządzenie Rady Ministrów z dnia 29 marca 2010 r. w sprawie zakresu informacji przedstawianych przez podmiot  ubiegający się  o pomoc  </w:t>
      </w:r>
      <w:r w:rsidR="00F27A3E">
        <w:rPr>
          <w:i/>
        </w:rPr>
        <w:t xml:space="preserve">de  minimis  </w:t>
      </w:r>
      <w:r w:rsidR="00F27A3E">
        <w:t>(Dz.  U. Nr  53, poz. 311,  z późn.</w:t>
      </w:r>
      <w:r w:rsidR="00F27A3E">
        <w:rPr>
          <w:spacing w:val="-2"/>
        </w:rPr>
        <w:t xml:space="preserve"> </w:t>
      </w:r>
      <w:r w:rsidR="00F27A3E">
        <w:t>zm.).</w:t>
      </w:r>
    </w:p>
    <w:p w:rsidR="004765C5" w:rsidRDefault="004765C5" w:rsidP="004765C5">
      <w:pPr>
        <w:pStyle w:val="Akapitzlist"/>
        <w:numPr>
          <w:ilvl w:val="0"/>
          <w:numId w:val="8"/>
        </w:numPr>
        <w:tabs>
          <w:tab w:val="left" w:pos="479"/>
        </w:tabs>
        <w:ind w:right="112"/>
      </w:pPr>
      <w:r>
        <w:t xml:space="preserve">Rozporządzenie Ministra Rodziny, Pracy i Polityki Społecznej </w:t>
      </w:r>
      <w:r w:rsidR="00A32A3E">
        <w:t xml:space="preserve">z dnia 27 września 2018 r. </w:t>
      </w:r>
      <w:r w:rsidR="00A32A3E">
        <w:br/>
      </w:r>
      <w:r>
        <w:t xml:space="preserve">w sprawie przyznawania środków na podjęcie działalności na zasadach określonych dla spółdzielni socjalnych, utworzenie stanowiska pracy oraz na finansowanie kosztów wynagrodzenia </w:t>
      </w:r>
      <w:r w:rsidR="00A32A3E">
        <w:t>skierowanej osoby w spółdzielni socjalnej (Dz. U z 2018r. poz.1859).</w:t>
      </w:r>
    </w:p>
    <w:p w:rsidR="00A32A3E" w:rsidRDefault="0081500E" w:rsidP="004765C5">
      <w:pPr>
        <w:pStyle w:val="Akapitzlist"/>
        <w:numPr>
          <w:ilvl w:val="0"/>
          <w:numId w:val="8"/>
        </w:numPr>
        <w:tabs>
          <w:tab w:val="left" w:pos="479"/>
        </w:tabs>
        <w:ind w:right="112"/>
      </w:pPr>
      <w:r>
        <w:t xml:space="preserve">Rozporządzenie Ministra Infrastruktury i Rozwoju z dnia 2 lipca 2015 w sprawie udzielania pomocy de minimis oraz pomocy publicznej w ramach programów operacyjnych finansowych z Europejskiego Funduszu </w:t>
      </w:r>
      <w:r w:rsidR="007D4BE8">
        <w:t>Społecznego</w:t>
      </w:r>
      <w:r>
        <w:t xml:space="preserve"> na lata 2014-2020</w:t>
      </w:r>
      <w:r w:rsidR="007D4BE8">
        <w:t xml:space="preserve"> (Dz. U. poz. 1073 z 30 lipca 2015r.)</w:t>
      </w:r>
    </w:p>
    <w:p w:rsidR="00782F2B" w:rsidRDefault="00782F2B" w:rsidP="004765C5">
      <w:pPr>
        <w:pStyle w:val="Akapitzlist"/>
        <w:numPr>
          <w:ilvl w:val="0"/>
          <w:numId w:val="8"/>
        </w:numPr>
        <w:tabs>
          <w:tab w:val="left" w:pos="479"/>
        </w:tabs>
        <w:ind w:right="112"/>
      </w:pPr>
      <w:r>
        <w:t>Rozporządzenie Ministra Pracy i Polityki Społecznej dnia 14 maja 2014 r. w sprawie profilowania pomocy dla bezrobotnego (Dz. U. z 2014 r. poz. 631).</w:t>
      </w:r>
    </w:p>
    <w:p w:rsidR="007D4BE8" w:rsidRDefault="007D4BE8" w:rsidP="004765C5">
      <w:pPr>
        <w:pStyle w:val="Akapitzlist"/>
        <w:numPr>
          <w:ilvl w:val="0"/>
          <w:numId w:val="8"/>
        </w:numPr>
        <w:tabs>
          <w:tab w:val="left" w:pos="479"/>
        </w:tabs>
        <w:ind w:right="112"/>
      </w:pPr>
      <w:r>
        <w:t>Ustawa z dnia 30 kwietnia 2004 r. o postępowaniu w sprawach dotyczących pomocy publicznej (Dz. U. z 2007r. Nr 59, poz. 404, z 2008 r. Nr 93 poz. 585, z 2010 r. Nr 18 poz. 99, z 2011 r. Nr 233 poz.1381).</w:t>
      </w:r>
    </w:p>
    <w:p w:rsidR="007D4BE8" w:rsidRDefault="007D4BE8" w:rsidP="004765C5">
      <w:pPr>
        <w:pStyle w:val="Akapitzlist"/>
        <w:numPr>
          <w:ilvl w:val="0"/>
          <w:numId w:val="8"/>
        </w:numPr>
        <w:tabs>
          <w:tab w:val="left" w:pos="479"/>
        </w:tabs>
        <w:ind w:right="112"/>
      </w:pPr>
      <w:r>
        <w:t>Ustawa z dnia 11 marca 2004 r. o podatku od towarów i usług (Dz. U. z 2011 r. nr 177 poz. 1054 ze zm.)</w:t>
      </w:r>
    </w:p>
    <w:p w:rsidR="00782F2B" w:rsidRDefault="00A27B86" w:rsidP="004765C5">
      <w:pPr>
        <w:pStyle w:val="Akapitzlist"/>
        <w:numPr>
          <w:ilvl w:val="0"/>
          <w:numId w:val="8"/>
        </w:numPr>
        <w:tabs>
          <w:tab w:val="left" w:pos="479"/>
        </w:tabs>
        <w:ind w:right="112"/>
      </w:pPr>
      <w:r>
        <w:t>Ustawa z dnia 14 czerwca 1960 r. Kodeks Postępowania Administracyjnego (Dz. U. z 2018r. poz. 2096</w:t>
      </w:r>
      <w:r w:rsidR="009768C1">
        <w:t xml:space="preserve"> ze zm.</w:t>
      </w:r>
      <w:r>
        <w:t>).</w:t>
      </w:r>
    </w:p>
    <w:p w:rsidR="000400FD" w:rsidRDefault="000400FD">
      <w:pPr>
        <w:pStyle w:val="Tekstpodstawowy"/>
        <w:spacing w:before="4"/>
        <w:ind w:firstLine="0"/>
      </w:pPr>
    </w:p>
    <w:p w:rsidR="00A27B86" w:rsidRDefault="00A27B86">
      <w:pPr>
        <w:pStyle w:val="Tekstpodstawowy"/>
        <w:spacing w:before="4"/>
        <w:ind w:firstLine="0"/>
      </w:pPr>
    </w:p>
    <w:p w:rsidR="00A27B86" w:rsidRDefault="00A27B86" w:rsidP="00A27B86">
      <w:pPr>
        <w:pStyle w:val="Tekstpodstawowy"/>
        <w:numPr>
          <w:ilvl w:val="0"/>
          <w:numId w:val="9"/>
        </w:numPr>
        <w:spacing w:before="4"/>
        <w:rPr>
          <w:b/>
          <w:u w:val="single"/>
        </w:rPr>
      </w:pPr>
      <w:r w:rsidRPr="00A27B86">
        <w:rPr>
          <w:b/>
          <w:u w:val="single"/>
        </w:rPr>
        <w:t xml:space="preserve"> Ilekroć w regulaminie jest mowa o :</w:t>
      </w:r>
    </w:p>
    <w:p w:rsidR="00595EA3" w:rsidRDefault="00595EA3" w:rsidP="00595EA3">
      <w:pPr>
        <w:pStyle w:val="Tekstpodstawowy"/>
        <w:numPr>
          <w:ilvl w:val="1"/>
          <w:numId w:val="11"/>
        </w:numPr>
        <w:spacing w:before="4"/>
        <w:ind w:left="709"/>
      </w:pPr>
      <w:r w:rsidRPr="00D501E9">
        <w:rPr>
          <w:b/>
        </w:rPr>
        <w:t>„Absolwencie CIS”</w:t>
      </w:r>
      <w:r w:rsidRPr="00771798">
        <w:t xml:space="preserve"> - oznacza to absolwenta centrum integracji społecznej, o którym mowa w art. 2 pkt 1a ustawy z dnia 13 czerwca 2003r. o zatrudnieniu socjalnym; </w:t>
      </w:r>
    </w:p>
    <w:p w:rsidR="00595EA3" w:rsidRDefault="00595EA3" w:rsidP="00595EA3">
      <w:pPr>
        <w:pStyle w:val="Tekstpodstawowy"/>
        <w:numPr>
          <w:ilvl w:val="1"/>
          <w:numId w:val="11"/>
        </w:numPr>
        <w:spacing w:before="4"/>
        <w:ind w:left="709"/>
      </w:pPr>
      <w:r w:rsidRPr="00D501E9">
        <w:rPr>
          <w:b/>
        </w:rPr>
        <w:t>„Absolwencie KIS”</w:t>
      </w:r>
      <w:r w:rsidRPr="00771798">
        <w:t xml:space="preserve"> — oznacza to absolwenta klubu integracji społecznej, o którym mowa w art. 2 pkt 1b ustawy z dnia 13 czerwca 2003r. o zatrudnieniu socjalnym; </w:t>
      </w:r>
    </w:p>
    <w:p w:rsidR="00595EA3" w:rsidRDefault="00595EA3" w:rsidP="00595EA3">
      <w:pPr>
        <w:pStyle w:val="Tekstpodstawowy"/>
        <w:numPr>
          <w:ilvl w:val="1"/>
          <w:numId w:val="11"/>
        </w:numPr>
        <w:spacing w:before="4"/>
        <w:ind w:left="709"/>
      </w:pPr>
      <w:r w:rsidRPr="00D501E9">
        <w:rPr>
          <w:b/>
        </w:rPr>
        <w:t>„Bezrobotnym”</w:t>
      </w:r>
      <w:r w:rsidRPr="00771798">
        <w:t xml:space="preserve"> — oznacza to osobę, która bezpośrednio przed rejestracją jako bezrobotna była zatrudniona nieprzerwanie na terytorium Rzeczypospolitej Polskiej przez okres co najmniej 6 miesięcy oraz niezatrudnioną i nie wykonującą innej pracy zarobkowej, zdolną i gotową do podjęcia zatrudnienia w pełnym wymiarze czasu pracy obowiązującym w danym zawodzie lub służbie albo innej pracy zarobkowej, albo jeżeli jest osoba niepełnosprawną, zdolna i gotową do podjęcia zatrudnienia co najmniej w połowie tego wymiaru czasu pracy, nie uczącą się w szkole, z wyjątkiem uczącej się w szkole dla dorosłych lub przystępującej do egzaminu eksternistycznego z zakresu tej szkoły lub szkole wyższej gdzie studiuje w formie studiów niestacjonarnych, zarejestrowaną we właściwym dla miejsca zameldowania stałego lub czasowego powiatowym urzędzie pracy oraz poszukującym zatrudnienia lub innej pracy zarobkowej; </w:t>
      </w:r>
    </w:p>
    <w:p w:rsidR="00595EA3" w:rsidRDefault="00595EA3" w:rsidP="00595EA3">
      <w:pPr>
        <w:pStyle w:val="Tekstpodstawowy"/>
        <w:numPr>
          <w:ilvl w:val="1"/>
          <w:numId w:val="11"/>
        </w:numPr>
        <w:spacing w:before="4"/>
        <w:ind w:left="709"/>
      </w:pPr>
      <w:r w:rsidRPr="00D501E9">
        <w:rPr>
          <w:b/>
        </w:rPr>
        <w:t>„Dacie podjęcia działalności”</w:t>
      </w:r>
      <w:r w:rsidRPr="00771798">
        <w:t xml:space="preserve"> — oznacza to datę wskazaną w Centralnej Ewidencji i Informacji o Działalności Gospodarczej jako dzień rozpoczęcia działalności gospodarczej; </w:t>
      </w:r>
    </w:p>
    <w:p w:rsidR="00595EA3" w:rsidRDefault="00595EA3" w:rsidP="00595EA3">
      <w:pPr>
        <w:pStyle w:val="Tekstpodstawowy"/>
        <w:numPr>
          <w:ilvl w:val="1"/>
          <w:numId w:val="11"/>
        </w:numPr>
        <w:spacing w:before="4"/>
        <w:ind w:left="709"/>
      </w:pPr>
      <w:r w:rsidRPr="00D501E9">
        <w:rPr>
          <w:b/>
        </w:rPr>
        <w:t>„Doświadczeniu zawodowym”</w:t>
      </w:r>
      <w:r w:rsidRPr="00771798">
        <w:t xml:space="preserve"> — oznacza to doświadczenie uzyskane w trakcie zatrudnienia, </w:t>
      </w:r>
      <w:r w:rsidRPr="00771798">
        <w:lastRenderedPageBreak/>
        <w:t xml:space="preserve">wykonywania innej pracy zarobkowej lub prowadzenia działalności gospodarczej przez okres co najmniej 6 miesięcy </w:t>
      </w:r>
    </w:p>
    <w:p w:rsidR="00595EA3" w:rsidRDefault="00595EA3" w:rsidP="00595EA3">
      <w:pPr>
        <w:pStyle w:val="Tekstpodstawowy"/>
        <w:numPr>
          <w:ilvl w:val="1"/>
          <w:numId w:val="11"/>
        </w:numPr>
        <w:spacing w:before="4"/>
        <w:ind w:left="709"/>
      </w:pPr>
      <w:r w:rsidRPr="00D501E9">
        <w:rPr>
          <w:b/>
        </w:rPr>
        <w:t>„Działalności gospodarczej”</w:t>
      </w:r>
      <w:r w:rsidRPr="00771798">
        <w:t xml:space="preserve"> —zorganizowana działalność zarobkowa, wykonywana we własnym imieniu i w sposób ciągły </w:t>
      </w:r>
    </w:p>
    <w:p w:rsidR="00595EA3" w:rsidRDefault="00595EA3" w:rsidP="00595EA3">
      <w:pPr>
        <w:pStyle w:val="Tekstpodstawowy"/>
        <w:numPr>
          <w:ilvl w:val="1"/>
          <w:numId w:val="11"/>
        </w:numPr>
        <w:spacing w:before="4"/>
        <w:ind w:left="709"/>
      </w:pPr>
      <w:r w:rsidRPr="00D501E9">
        <w:rPr>
          <w:b/>
        </w:rPr>
        <w:t>„Komisji”</w:t>
      </w:r>
      <w:r w:rsidRPr="00771798">
        <w:t xml:space="preserve"> — należy przez to rozumieć Komisję ds. opiniowania wniosków o przyznanie środków z Funduszu Pracy i Europejskiego Funduszu Społecznego na aktywne formy przeciwdziałania bezrobociu powołaną na podstawie Zarządzenia Dyrektora Powiatowego Urzędu Pracy; </w:t>
      </w:r>
    </w:p>
    <w:p w:rsidR="00595EA3" w:rsidRDefault="00595EA3" w:rsidP="00595EA3">
      <w:pPr>
        <w:pStyle w:val="Tekstpodstawowy"/>
        <w:numPr>
          <w:ilvl w:val="1"/>
          <w:numId w:val="11"/>
        </w:numPr>
        <w:spacing w:before="4"/>
        <w:ind w:left="709"/>
      </w:pPr>
      <w:r w:rsidRPr="00D501E9">
        <w:rPr>
          <w:b/>
        </w:rPr>
        <w:t>„Kwalifikacjach zawodowych”</w:t>
      </w:r>
      <w:r w:rsidRPr="00771798">
        <w:t xml:space="preserve"> — oznacza to świadectwa, dyplomy lub inne dokumenty uprawniające do wykonywania zawodu; </w:t>
      </w:r>
    </w:p>
    <w:p w:rsidR="00595EA3" w:rsidRDefault="00595EA3" w:rsidP="00595EA3">
      <w:pPr>
        <w:pStyle w:val="Tekstpodstawowy"/>
        <w:numPr>
          <w:ilvl w:val="1"/>
          <w:numId w:val="11"/>
        </w:numPr>
        <w:spacing w:before="4"/>
        <w:ind w:left="709"/>
      </w:pPr>
      <w:r w:rsidRPr="00D501E9">
        <w:rPr>
          <w:b/>
        </w:rPr>
        <w:t>„Opiekunie”</w:t>
      </w:r>
      <w:r w:rsidRPr="00771798">
        <w:t xml:space="preserve"> — należy przez to rozumieć poszukującego pracy niepozostającego w zatrudnieniu lub niewykonującego innej pracy zarobkowej opiekuna osoby niepełnosprawnej, z wyłączeniem opiekuna osoby niepełnosprawnej pobierającego świadczenie pielęgnacyjne lub specjalny zasiłek opiekuńczy na podstawie przepisów o świadczeniach rodzinnych lub zasiłek opiekuna na podstawie przepisów o ustaleniu i wypłacie zasiłków dla opiekunów; </w:t>
      </w:r>
    </w:p>
    <w:p w:rsidR="00595EA3" w:rsidRDefault="00595EA3" w:rsidP="00595EA3">
      <w:pPr>
        <w:pStyle w:val="Tekstpodstawowy"/>
        <w:numPr>
          <w:ilvl w:val="1"/>
          <w:numId w:val="11"/>
        </w:numPr>
        <w:spacing w:before="4"/>
        <w:ind w:left="709"/>
      </w:pPr>
      <w:r w:rsidRPr="00D501E9">
        <w:rPr>
          <w:b/>
        </w:rPr>
        <w:t>„Profilu pomocy”</w:t>
      </w:r>
      <w:r w:rsidRPr="00771798">
        <w:t xml:space="preserve"> — oznacza właściwy ze względu na potrzeby bezrobotnego zakres form pomocy określonych w ustawie </w:t>
      </w:r>
    </w:p>
    <w:p w:rsidR="00595EA3" w:rsidRDefault="00595EA3" w:rsidP="00595EA3">
      <w:pPr>
        <w:pStyle w:val="Tekstpodstawowy"/>
        <w:numPr>
          <w:ilvl w:val="1"/>
          <w:numId w:val="11"/>
        </w:numPr>
        <w:spacing w:before="4"/>
        <w:ind w:left="709"/>
      </w:pPr>
      <w:r w:rsidRPr="00B82744">
        <w:rPr>
          <w:b/>
        </w:rPr>
        <w:t xml:space="preserve">„Przeciętnym wynagrodzeniu” </w:t>
      </w:r>
      <w:r w:rsidRPr="00771798">
        <w:t xml:space="preserve">— należy przez to rozumieć przeciętne miesięczne wynagrodzenie w gospodarce narodowej w poprzednim kwartale od pierwszego dnia następnego miesiąca po ogłoszeniu przez Prezesa Głównego Urzędu Statystycznego w formie komunikatu w Dzienniku Urzędowym Rzeczypospolitej Polskiej „Monitor Polski”, na podstawie art. 20 pkt 2 ustawy z dnia 17 grudnia 1998r. o emeryturach i rentach z Funduszu Ubezpieczeń Społecznych; </w:t>
      </w:r>
    </w:p>
    <w:p w:rsidR="00595EA3" w:rsidRDefault="00595EA3" w:rsidP="00595EA3">
      <w:pPr>
        <w:pStyle w:val="Tekstpodstawowy"/>
        <w:numPr>
          <w:ilvl w:val="1"/>
          <w:numId w:val="11"/>
        </w:numPr>
        <w:spacing w:before="4"/>
        <w:ind w:left="709"/>
      </w:pPr>
      <w:r w:rsidRPr="00477FBB">
        <w:rPr>
          <w:b/>
        </w:rPr>
        <w:t>„Przejęci</w:t>
      </w:r>
      <w:r w:rsidR="00941D08" w:rsidRPr="00477FBB">
        <w:rPr>
          <w:b/>
        </w:rPr>
        <w:t>u</w:t>
      </w:r>
      <w:r w:rsidRPr="00477FBB">
        <w:rPr>
          <w:b/>
        </w:rPr>
        <w:t xml:space="preserve"> działalności gospodarczej”</w:t>
      </w:r>
      <w:r w:rsidRPr="00477FBB">
        <w:t xml:space="preserve"> </w:t>
      </w:r>
      <w:r w:rsidRPr="00771798">
        <w:t xml:space="preserve">— należy przez to rozumieć sytuację, w której nastąpi sprzedaż środków trwałych i obrotowych przez podmiot, który prowadzi, prowadził lub zlikwidował działalność gospodarczą w ostatnich 6 miesiącach o tym samym profilu, w tym działalność prowadzoną przez osobę bliską w stosunku do bezrobotnego (współmałżonek, rodzice, dzieci, rodzeństwo); </w:t>
      </w:r>
    </w:p>
    <w:p w:rsidR="00595EA3" w:rsidRDefault="00595EA3" w:rsidP="00595EA3">
      <w:pPr>
        <w:pStyle w:val="Tekstpodstawowy"/>
        <w:numPr>
          <w:ilvl w:val="1"/>
          <w:numId w:val="11"/>
        </w:numPr>
        <w:spacing w:before="4"/>
        <w:ind w:left="709"/>
      </w:pPr>
      <w:r w:rsidRPr="00B82744">
        <w:rPr>
          <w:b/>
        </w:rPr>
        <w:t>„Staroście”</w:t>
      </w:r>
      <w:r w:rsidRPr="00771798">
        <w:t xml:space="preserve"> — oznacza to Starostę </w:t>
      </w:r>
      <w:r w:rsidR="00047903">
        <w:t>Grójeckiego</w:t>
      </w:r>
      <w:r w:rsidRPr="00771798">
        <w:t xml:space="preserve"> lub osobę działającą z jego upoważnienia </w:t>
      </w:r>
    </w:p>
    <w:p w:rsidR="00595EA3" w:rsidRDefault="00595EA3" w:rsidP="00595EA3">
      <w:pPr>
        <w:pStyle w:val="Tekstpodstawowy"/>
        <w:numPr>
          <w:ilvl w:val="1"/>
          <w:numId w:val="11"/>
        </w:numPr>
        <w:spacing w:before="4"/>
        <w:ind w:left="709"/>
      </w:pPr>
      <w:r w:rsidRPr="00B82744">
        <w:rPr>
          <w:b/>
        </w:rPr>
        <w:t>„Urzędzie”</w:t>
      </w:r>
      <w:r w:rsidRPr="00771798">
        <w:t xml:space="preserve">- należy przez to rozumieć Powiatowy Urząd Pracy w </w:t>
      </w:r>
      <w:r w:rsidR="00B82744">
        <w:t>Grójcu</w:t>
      </w:r>
      <w:r w:rsidRPr="00771798">
        <w:t xml:space="preserve">; </w:t>
      </w:r>
    </w:p>
    <w:p w:rsidR="00595EA3" w:rsidRDefault="00595EA3" w:rsidP="00595EA3">
      <w:pPr>
        <w:pStyle w:val="Tekstpodstawowy"/>
        <w:numPr>
          <w:ilvl w:val="1"/>
          <w:numId w:val="11"/>
        </w:numPr>
        <w:spacing w:before="4"/>
        <w:ind w:left="709"/>
      </w:pPr>
      <w:r w:rsidRPr="00B82744">
        <w:rPr>
          <w:b/>
        </w:rPr>
        <w:t>„Ustawie”</w:t>
      </w:r>
      <w:r w:rsidRPr="00771798">
        <w:t xml:space="preserve"> — należy przez to rozumieć ustawę z dnia 20 kwietnia 2004r. o promocji zatrudnienia i instytucjach rynku pracy; </w:t>
      </w:r>
    </w:p>
    <w:p w:rsidR="00595EA3" w:rsidRDefault="00595EA3" w:rsidP="00595EA3">
      <w:pPr>
        <w:pStyle w:val="Tekstpodstawowy"/>
        <w:numPr>
          <w:ilvl w:val="1"/>
          <w:numId w:val="11"/>
        </w:numPr>
        <w:spacing w:before="4"/>
        <w:ind w:left="709"/>
      </w:pPr>
      <w:r w:rsidRPr="00B82744">
        <w:rPr>
          <w:b/>
        </w:rPr>
        <w:t>„Zatrudnieniu”</w:t>
      </w:r>
      <w:r w:rsidRPr="00771798">
        <w:t xml:space="preserve"> — należy przez to rozumieć wykonywanie pracy na podstawie stosunku pracy, stosunku służbowego oraz umowy o prace nakładczą; </w:t>
      </w:r>
    </w:p>
    <w:p w:rsidR="00A27B86" w:rsidRPr="00A27B86" w:rsidRDefault="00595EA3" w:rsidP="00595EA3">
      <w:pPr>
        <w:pStyle w:val="Tekstpodstawowy"/>
        <w:numPr>
          <w:ilvl w:val="1"/>
          <w:numId w:val="11"/>
        </w:numPr>
        <w:spacing w:before="4"/>
        <w:ind w:left="709"/>
        <w:rPr>
          <w:b/>
          <w:u w:val="single"/>
        </w:rPr>
      </w:pPr>
      <w:r w:rsidRPr="00477FBB">
        <w:rPr>
          <w:b/>
        </w:rPr>
        <w:t>„Zobowiązaniu finansowym”</w:t>
      </w:r>
      <w:r w:rsidRPr="00477FBB">
        <w:t xml:space="preserve"> </w:t>
      </w:r>
      <w:r w:rsidRPr="00771798">
        <w:t>— należy rozumieć obciążenia finansowe obejmujące: raty kredytów, pożyczek, leasingu, zobowiązania publiczno — prawne, obciążenia z tytułu wyroków sądowych lub inne tytuły stanowiące podstawę zadłużenia;</w:t>
      </w:r>
    </w:p>
    <w:p w:rsidR="00A27B86" w:rsidRPr="00A27B86" w:rsidRDefault="00A27B86" w:rsidP="00A27B86">
      <w:pPr>
        <w:pStyle w:val="Tekstpodstawowy"/>
        <w:spacing w:before="4"/>
        <w:ind w:left="118" w:firstLine="0"/>
        <w:rPr>
          <w:b/>
          <w:u w:val="single"/>
        </w:rPr>
      </w:pPr>
    </w:p>
    <w:p w:rsidR="000400FD" w:rsidRDefault="00F27A3E">
      <w:pPr>
        <w:pStyle w:val="Nagwek1"/>
        <w:numPr>
          <w:ilvl w:val="0"/>
          <w:numId w:val="9"/>
        </w:numPr>
        <w:tabs>
          <w:tab w:val="left" w:pos="826"/>
          <w:tab w:val="left" w:pos="827"/>
        </w:tabs>
        <w:spacing w:before="1"/>
      </w:pPr>
      <w:r>
        <w:rPr>
          <w:u w:val="thick"/>
        </w:rPr>
        <w:t>Osoby uprawnione</w:t>
      </w:r>
    </w:p>
    <w:p w:rsidR="000400FD" w:rsidRDefault="000400FD">
      <w:pPr>
        <w:pStyle w:val="Tekstpodstawowy"/>
        <w:spacing w:before="7"/>
        <w:ind w:firstLine="0"/>
        <w:rPr>
          <w:b/>
          <w:sz w:val="13"/>
        </w:rPr>
      </w:pPr>
    </w:p>
    <w:p w:rsidR="000400FD" w:rsidRDefault="00F27A3E">
      <w:pPr>
        <w:spacing w:before="92"/>
        <w:ind w:left="478" w:right="112"/>
        <w:jc w:val="both"/>
      </w:pPr>
      <w:r>
        <w:t xml:space="preserve">Osobami uprawnionymi do ubiegania się i otrzymania środków na podjęcie działalności gospodarczej-zwanych dalej środkami, są </w:t>
      </w:r>
      <w:r>
        <w:rPr>
          <w:b/>
        </w:rPr>
        <w:t>osoby bezrobotne, dla których ustalono</w:t>
      </w:r>
      <w:r w:rsidR="00941D08">
        <w:rPr>
          <w:b/>
        </w:rPr>
        <w:t xml:space="preserve"> II lub I</w:t>
      </w:r>
      <w:r>
        <w:rPr>
          <w:b/>
        </w:rPr>
        <w:t xml:space="preserve"> profil pomocy oraz absolwenci centrum integracji społecznej (CIS) i klubów integracji społecznej (KIS), jeżeli nie pozostają w okresie zawieszenia wykonywania działalności gospodarczej</w:t>
      </w:r>
      <w:r w:rsidR="00941D08">
        <w:rPr>
          <w:b/>
        </w:rPr>
        <w:t>, opiekunowie</w:t>
      </w:r>
      <w:r>
        <w:t>, które spełniają łącznie poniższe</w:t>
      </w:r>
      <w:r>
        <w:rPr>
          <w:spacing w:val="-5"/>
        </w:rPr>
        <w:t xml:space="preserve"> </w:t>
      </w:r>
      <w:r>
        <w:t>kryteria:</w:t>
      </w:r>
    </w:p>
    <w:p w:rsidR="000400FD" w:rsidRDefault="000400FD">
      <w:pPr>
        <w:pStyle w:val="Tekstpodstawowy"/>
        <w:spacing w:before="10"/>
        <w:ind w:firstLine="0"/>
        <w:rPr>
          <w:sz w:val="21"/>
        </w:rPr>
      </w:pPr>
    </w:p>
    <w:p w:rsidR="000400FD" w:rsidRDefault="00F27A3E">
      <w:pPr>
        <w:pStyle w:val="Akapitzlist"/>
        <w:numPr>
          <w:ilvl w:val="1"/>
          <w:numId w:val="9"/>
        </w:numPr>
        <w:tabs>
          <w:tab w:val="left" w:pos="827"/>
        </w:tabs>
        <w:spacing w:before="1"/>
        <w:ind w:hanging="360"/>
      </w:pPr>
      <w:r>
        <w:t>pozostają w ewidencji osób</w:t>
      </w:r>
      <w:r>
        <w:rPr>
          <w:spacing w:val="-5"/>
        </w:rPr>
        <w:t xml:space="preserve"> </w:t>
      </w:r>
      <w:r>
        <w:t>bezrobotnych,</w:t>
      </w:r>
    </w:p>
    <w:p w:rsidR="000400FD" w:rsidRDefault="00F27A3E">
      <w:pPr>
        <w:pStyle w:val="Akapitzlist"/>
        <w:numPr>
          <w:ilvl w:val="1"/>
          <w:numId w:val="9"/>
        </w:numPr>
        <w:tabs>
          <w:tab w:val="left" w:pos="827"/>
        </w:tabs>
        <w:spacing w:before="1"/>
        <w:ind w:right="113" w:hanging="360"/>
      </w:pPr>
      <w:r>
        <w:t>nie otrzymały dotychczas bezzwrotnych środków Funduszu Pracy lub innych bezzwrotnych środków publicznych na podjęcie działalności gospodarczej lub rolniczej, założenie lub przystąpienie do spółdzielni</w:t>
      </w:r>
      <w:r>
        <w:rPr>
          <w:spacing w:val="-2"/>
        </w:rPr>
        <w:t xml:space="preserve"> </w:t>
      </w:r>
      <w:r>
        <w:t>socjalnej,</w:t>
      </w:r>
    </w:p>
    <w:p w:rsidR="000400FD" w:rsidRDefault="00F27A3E">
      <w:pPr>
        <w:pStyle w:val="Akapitzlist"/>
        <w:numPr>
          <w:ilvl w:val="1"/>
          <w:numId w:val="9"/>
        </w:numPr>
        <w:tabs>
          <w:tab w:val="left" w:pos="839"/>
        </w:tabs>
        <w:ind w:right="112" w:hanging="360"/>
      </w:pPr>
      <w:r>
        <w:t xml:space="preserve">w okresie 12 miesięcy bezpośrednio poprzedzających dzień złożenia wniosku o przyznanie jednorazowo środków na podjęcie działalności gospodarczej w ramach pomocy </w:t>
      </w:r>
      <w:r>
        <w:rPr>
          <w:i/>
        </w:rPr>
        <w:t>de mnimis</w:t>
      </w:r>
      <w:r>
        <w:t>, zwanego dalej</w:t>
      </w:r>
      <w:r>
        <w:rPr>
          <w:spacing w:val="2"/>
        </w:rPr>
        <w:t xml:space="preserve"> </w:t>
      </w:r>
      <w:r>
        <w:t>wnioskiem:</w:t>
      </w:r>
    </w:p>
    <w:p w:rsidR="000400FD" w:rsidRDefault="00F27A3E">
      <w:pPr>
        <w:pStyle w:val="Akapitzlist"/>
        <w:numPr>
          <w:ilvl w:val="2"/>
          <w:numId w:val="9"/>
        </w:numPr>
        <w:tabs>
          <w:tab w:val="left" w:pos="1168"/>
        </w:tabs>
        <w:ind w:right="113" w:hanging="283"/>
      </w:pPr>
      <w:r>
        <w:t>nie odmówiły bez uzasadnionej przyczyny przyjęcia propozycji odpowiedniej pracy lub innej formy pomocy określonej w ustawie oraz udziału w działaniach w ramach Programu Aktywizacja i Integracja, o którym mowa w art. 62a ustawy - dotyczy osób</w:t>
      </w:r>
      <w:r>
        <w:rPr>
          <w:spacing w:val="-21"/>
        </w:rPr>
        <w:t xml:space="preserve"> </w:t>
      </w:r>
      <w:r>
        <w:t>bezrobotnych,</w:t>
      </w:r>
    </w:p>
    <w:p w:rsidR="000400FD" w:rsidRDefault="00F27A3E">
      <w:pPr>
        <w:pStyle w:val="Akapitzlist"/>
        <w:numPr>
          <w:ilvl w:val="2"/>
          <w:numId w:val="9"/>
        </w:numPr>
        <w:tabs>
          <w:tab w:val="left" w:pos="1168"/>
        </w:tabs>
        <w:ind w:right="114" w:hanging="283"/>
      </w:pPr>
      <w:r>
        <w:t>nie przerwały z własnej winy szkolenia, stażu, realizacji indywidualnego planu działania, udziału w działaniach w ramach Programu Aktywizacja i  Integracja, o którym mowa       w art. 62a ustawy, wykonywania prac społecznie użytecznych lub innej formy pomocy określonej w ustawie – dotyczy osób</w:t>
      </w:r>
      <w:r>
        <w:rPr>
          <w:spacing w:val="-3"/>
        </w:rPr>
        <w:t xml:space="preserve"> </w:t>
      </w:r>
      <w:r>
        <w:t>bezrobotnych,</w:t>
      </w:r>
    </w:p>
    <w:p w:rsidR="000400FD" w:rsidRDefault="00F27A3E">
      <w:pPr>
        <w:pStyle w:val="Akapitzlist"/>
        <w:numPr>
          <w:ilvl w:val="2"/>
          <w:numId w:val="9"/>
        </w:numPr>
        <w:tabs>
          <w:tab w:val="left" w:pos="1168"/>
        </w:tabs>
        <w:ind w:right="113" w:hanging="283"/>
      </w:pPr>
      <w:r>
        <w:t xml:space="preserve">po skierowaniu podjęły szkolenie, przygotowanie zawodowe dorosłych, staż, prace </w:t>
      </w:r>
      <w:r>
        <w:lastRenderedPageBreak/>
        <w:t>społecznie użyteczne lub inną formę pomocy określoną w ustawie – dotyczy osób bezrobotnych,</w:t>
      </w:r>
    </w:p>
    <w:p w:rsidR="000400FD" w:rsidRDefault="00F27A3E">
      <w:pPr>
        <w:pStyle w:val="Akapitzlist"/>
        <w:numPr>
          <w:ilvl w:val="1"/>
          <w:numId w:val="9"/>
        </w:numPr>
        <w:tabs>
          <w:tab w:val="left" w:pos="839"/>
        </w:tabs>
        <w:ind w:right="110" w:hanging="360"/>
      </w:pPr>
      <w:r>
        <w:t>w okresie 12 miesięcy bezpośrednio poprzedzających dzień złożenia wniosku nie posiadały wpisu do ewidencji działalności gospodarczej, a w przypadku jego posiadania – wymagane jest złożenie oświadczenia o zakończeniu działalności gospodarczej w dniu przypadającym    w okresie przed upływem, co najmniej 12 miesięcy bezpośrednio poprzedzających dzień złożenia</w:t>
      </w:r>
      <w:r>
        <w:rPr>
          <w:spacing w:val="-1"/>
        </w:rPr>
        <w:t xml:space="preserve"> </w:t>
      </w:r>
      <w:r>
        <w:t>wniosku,</w:t>
      </w:r>
    </w:p>
    <w:p w:rsidR="000400FD" w:rsidRDefault="00F27A3E">
      <w:pPr>
        <w:pStyle w:val="Akapitzlist"/>
        <w:numPr>
          <w:ilvl w:val="1"/>
          <w:numId w:val="9"/>
        </w:numPr>
        <w:tabs>
          <w:tab w:val="left" w:pos="839"/>
        </w:tabs>
        <w:ind w:right="117" w:hanging="360"/>
      </w:pPr>
      <w:r>
        <w:t>zobowiążą się do prowadzenia działalności gospodarczej przez okres 12 miesięcy od dnia jej rozpoczęcia oraz nieskładania w tym okresie wniosku o zawieszenie jej</w:t>
      </w:r>
      <w:r>
        <w:rPr>
          <w:spacing w:val="-16"/>
        </w:rPr>
        <w:t xml:space="preserve"> </w:t>
      </w:r>
      <w:r>
        <w:t>wykonywania,</w:t>
      </w:r>
    </w:p>
    <w:p w:rsidR="000400FD" w:rsidRDefault="00F27A3E">
      <w:pPr>
        <w:pStyle w:val="Akapitzlist"/>
        <w:numPr>
          <w:ilvl w:val="1"/>
          <w:numId w:val="9"/>
        </w:numPr>
        <w:tabs>
          <w:tab w:val="left" w:pos="839"/>
        </w:tabs>
        <w:ind w:right="120" w:hanging="360"/>
      </w:pPr>
      <w:r>
        <w:t>nie podejmą zatrudnienia w rozumieniu ustawy z dnia 20 kwietnia 2004 r. o promocji zatrudnienia i instytucji rynku pracy w okresie 12 miesięcy od dnia rozpoczęcia prowadzenia działalności gospodarczej,</w:t>
      </w:r>
    </w:p>
    <w:p w:rsidR="000400FD" w:rsidRDefault="00F27A3E">
      <w:pPr>
        <w:pStyle w:val="Akapitzlist"/>
        <w:numPr>
          <w:ilvl w:val="1"/>
          <w:numId w:val="9"/>
        </w:numPr>
        <w:tabs>
          <w:tab w:val="left" w:pos="839"/>
        </w:tabs>
        <w:spacing w:before="79"/>
        <w:ind w:right="113" w:hanging="360"/>
      </w:pPr>
      <w:r>
        <w:t>nie były w okresie 2 lat przed dniem złożenia wniosku karane za przestępstwa przeciwko obrotowi gospodarczemu, w rozumieniu ustawy z dnia 6 czerwca 1997 r. – Kodeks karny lub ustawy z dnia 28 października 2002 r. o odpowiedzialności podmiotów zbiorowych za czyny zabronione pod groźbą</w:t>
      </w:r>
      <w:r>
        <w:rPr>
          <w:spacing w:val="-1"/>
        </w:rPr>
        <w:t xml:space="preserve"> </w:t>
      </w:r>
      <w:r>
        <w:t>kary,</w:t>
      </w:r>
    </w:p>
    <w:p w:rsidR="000400FD" w:rsidRDefault="00F27A3E">
      <w:pPr>
        <w:pStyle w:val="Akapitzlist"/>
        <w:numPr>
          <w:ilvl w:val="1"/>
          <w:numId w:val="9"/>
        </w:numPr>
        <w:tabs>
          <w:tab w:val="left" w:pos="839"/>
        </w:tabs>
        <w:spacing w:before="1"/>
        <w:ind w:right="113" w:hanging="360"/>
      </w:pPr>
      <w:r>
        <w:t>nie złożyły do innego starosty wniosku o przyznanie jednorazowo środków na podjęcie działalności gospodarczej, ani wniosku o przyznanie jednorazowo środków na założenie lub przystąpienie do spółdzielni</w:t>
      </w:r>
      <w:r>
        <w:rPr>
          <w:spacing w:val="-2"/>
        </w:rPr>
        <w:t xml:space="preserve"> </w:t>
      </w:r>
      <w:r>
        <w:t>socjalnej,</w:t>
      </w:r>
    </w:p>
    <w:p w:rsidR="000400FD" w:rsidRDefault="00F27A3E">
      <w:pPr>
        <w:pStyle w:val="Akapitzlist"/>
        <w:numPr>
          <w:ilvl w:val="1"/>
          <w:numId w:val="9"/>
        </w:numPr>
        <w:tabs>
          <w:tab w:val="left" w:pos="839"/>
        </w:tabs>
        <w:spacing w:line="252" w:lineRule="exact"/>
        <w:ind w:hanging="360"/>
      </w:pPr>
      <w:r>
        <w:t>w wyznaczonym terminie złożyły kompletny i prawidłowo wypełniony</w:t>
      </w:r>
      <w:r>
        <w:rPr>
          <w:spacing w:val="-10"/>
        </w:rPr>
        <w:t xml:space="preserve"> </w:t>
      </w:r>
      <w:r>
        <w:t>wniosek.</w:t>
      </w:r>
    </w:p>
    <w:p w:rsidR="000400FD" w:rsidRDefault="000400FD">
      <w:pPr>
        <w:pStyle w:val="Tekstpodstawowy"/>
        <w:spacing w:before="5"/>
        <w:ind w:firstLine="0"/>
      </w:pPr>
    </w:p>
    <w:p w:rsidR="000400FD" w:rsidRDefault="00F27A3E">
      <w:pPr>
        <w:pStyle w:val="Nagwek1"/>
        <w:numPr>
          <w:ilvl w:val="0"/>
          <w:numId w:val="9"/>
        </w:numPr>
        <w:tabs>
          <w:tab w:val="left" w:pos="826"/>
          <w:tab w:val="left" w:pos="827"/>
        </w:tabs>
        <w:spacing w:before="1"/>
      </w:pPr>
      <w:r>
        <w:rPr>
          <w:u w:val="thick"/>
        </w:rPr>
        <w:t>Kwota</w:t>
      </w:r>
    </w:p>
    <w:p w:rsidR="000400FD" w:rsidRDefault="000400FD">
      <w:pPr>
        <w:pStyle w:val="Tekstpodstawowy"/>
        <w:spacing w:before="7"/>
        <w:ind w:firstLine="0"/>
        <w:rPr>
          <w:b/>
          <w:sz w:val="13"/>
        </w:rPr>
      </w:pPr>
    </w:p>
    <w:p w:rsidR="000400FD" w:rsidRDefault="00F27A3E">
      <w:pPr>
        <w:pStyle w:val="Akapitzlist"/>
        <w:numPr>
          <w:ilvl w:val="0"/>
          <w:numId w:val="7"/>
        </w:numPr>
        <w:tabs>
          <w:tab w:val="left" w:pos="479"/>
        </w:tabs>
        <w:spacing w:before="92"/>
        <w:ind w:right="113"/>
      </w:pPr>
      <w:r>
        <w:t xml:space="preserve">Maksymalna wysokość środków, o które można wnioskować, nie może przekroczyć </w:t>
      </w:r>
      <w:r>
        <w:rPr>
          <w:b/>
        </w:rPr>
        <w:t xml:space="preserve">6-krotnej wysokości przeciętnego wynagrodzenia </w:t>
      </w:r>
      <w:r>
        <w:t>ogłoszonego przez Prezesa Głównego Urzędu Statystycznego w Dzienniku Urzędowym Rzeczypospolitej Polskiej „Monitor</w:t>
      </w:r>
      <w:r>
        <w:rPr>
          <w:spacing w:val="-12"/>
        </w:rPr>
        <w:t xml:space="preserve"> </w:t>
      </w:r>
      <w:r>
        <w:t>Polski”.</w:t>
      </w:r>
    </w:p>
    <w:p w:rsidR="000400FD" w:rsidRDefault="000400FD">
      <w:pPr>
        <w:pStyle w:val="Tekstpodstawowy"/>
        <w:spacing w:before="1"/>
        <w:ind w:firstLine="0"/>
      </w:pPr>
    </w:p>
    <w:p w:rsidR="000400FD" w:rsidRDefault="00F27A3E">
      <w:pPr>
        <w:pStyle w:val="Akapitzlist"/>
        <w:numPr>
          <w:ilvl w:val="0"/>
          <w:numId w:val="7"/>
        </w:numPr>
        <w:tabs>
          <w:tab w:val="left" w:pos="479"/>
        </w:tabs>
        <w:ind w:right="115"/>
      </w:pPr>
      <w:r>
        <w:t>Jeśli w czasie pomiędzy złożeniem wniosku, a zawarciem umowy zostanie ogłoszona nowa, niższa kwota przeciętnego wynagrodzenia, kwota przyznanych środków zostanie odpowiednio zmieniona.</w:t>
      </w:r>
    </w:p>
    <w:p w:rsidR="000400FD" w:rsidRDefault="000400FD">
      <w:pPr>
        <w:pStyle w:val="Tekstpodstawowy"/>
        <w:spacing w:before="3"/>
        <w:ind w:firstLine="0"/>
      </w:pPr>
    </w:p>
    <w:p w:rsidR="000400FD" w:rsidRDefault="00F27A3E">
      <w:pPr>
        <w:pStyle w:val="Nagwek1"/>
        <w:numPr>
          <w:ilvl w:val="0"/>
          <w:numId w:val="9"/>
        </w:numPr>
        <w:tabs>
          <w:tab w:val="left" w:pos="826"/>
          <w:tab w:val="left" w:pos="827"/>
        </w:tabs>
        <w:spacing w:before="1"/>
      </w:pPr>
      <w:r>
        <w:rPr>
          <w:u w:val="thick"/>
        </w:rPr>
        <w:t>Przeznaczenie</w:t>
      </w:r>
      <w:r>
        <w:rPr>
          <w:spacing w:val="-3"/>
          <w:u w:val="thick"/>
        </w:rPr>
        <w:t xml:space="preserve"> </w:t>
      </w:r>
      <w:r>
        <w:rPr>
          <w:u w:val="thick"/>
        </w:rPr>
        <w:t>środków</w:t>
      </w:r>
    </w:p>
    <w:p w:rsidR="000400FD" w:rsidRDefault="000400FD">
      <w:pPr>
        <w:pStyle w:val="Tekstpodstawowy"/>
        <w:spacing w:before="7"/>
        <w:ind w:firstLine="0"/>
        <w:rPr>
          <w:b/>
          <w:sz w:val="13"/>
        </w:rPr>
      </w:pPr>
    </w:p>
    <w:p w:rsidR="000400FD" w:rsidRDefault="00F27A3E">
      <w:pPr>
        <w:pStyle w:val="Akapitzlist"/>
        <w:numPr>
          <w:ilvl w:val="0"/>
          <w:numId w:val="6"/>
        </w:numPr>
        <w:tabs>
          <w:tab w:val="left" w:pos="479"/>
        </w:tabs>
        <w:spacing w:before="92" w:line="252" w:lineRule="exact"/>
      </w:pPr>
      <w:r>
        <w:t xml:space="preserve">Środki </w:t>
      </w:r>
      <w:r>
        <w:rPr>
          <w:b/>
        </w:rPr>
        <w:t xml:space="preserve">mogą być </w:t>
      </w:r>
      <w:r>
        <w:t>wydatkowane na:</w:t>
      </w:r>
    </w:p>
    <w:p w:rsidR="001E25D0" w:rsidRDefault="004E1E36" w:rsidP="00F04586">
      <w:pPr>
        <w:pStyle w:val="Akapitzlist"/>
        <w:numPr>
          <w:ilvl w:val="0"/>
          <w:numId w:val="16"/>
        </w:numPr>
        <w:tabs>
          <w:tab w:val="left" w:pos="479"/>
        </w:tabs>
        <w:spacing w:before="92" w:line="252" w:lineRule="exact"/>
        <w:ind w:right="112"/>
      </w:pPr>
      <w:r>
        <w:t>zakup środków trwałych,</w:t>
      </w:r>
    </w:p>
    <w:p w:rsidR="001E25D0" w:rsidRDefault="00F27A3E" w:rsidP="00F04586">
      <w:pPr>
        <w:pStyle w:val="Akapitzlist"/>
        <w:numPr>
          <w:ilvl w:val="0"/>
          <w:numId w:val="16"/>
        </w:numPr>
        <w:tabs>
          <w:tab w:val="left" w:pos="479"/>
        </w:tabs>
        <w:spacing w:before="92" w:line="252" w:lineRule="exact"/>
        <w:ind w:right="112"/>
      </w:pPr>
      <w:r>
        <w:t>zakup maszyn, urządzeń, oprogramowania oraz wyposażenia koniecznego do utworzenia miejsc</w:t>
      </w:r>
      <w:r w:rsidRPr="001E25D0">
        <w:rPr>
          <w:spacing w:val="-1"/>
        </w:rPr>
        <w:t xml:space="preserve"> </w:t>
      </w:r>
      <w:r>
        <w:t>pracy,</w:t>
      </w:r>
    </w:p>
    <w:p w:rsidR="001E25D0" w:rsidRDefault="00F27A3E" w:rsidP="00437563">
      <w:pPr>
        <w:pStyle w:val="Akapitzlist"/>
        <w:numPr>
          <w:ilvl w:val="0"/>
          <w:numId w:val="16"/>
        </w:numPr>
        <w:tabs>
          <w:tab w:val="left" w:pos="827"/>
        </w:tabs>
        <w:spacing w:before="92" w:line="252" w:lineRule="exact"/>
        <w:ind w:right="112"/>
      </w:pPr>
      <w:r>
        <w:t>zakup materiałów, surowców i</w:t>
      </w:r>
      <w:r w:rsidRPr="001E25D0">
        <w:rPr>
          <w:spacing w:val="1"/>
        </w:rPr>
        <w:t xml:space="preserve"> </w:t>
      </w:r>
      <w:r>
        <w:t>towarów,</w:t>
      </w:r>
    </w:p>
    <w:p w:rsidR="001E25D0" w:rsidRDefault="001E25D0" w:rsidP="006F4657">
      <w:pPr>
        <w:pStyle w:val="Akapitzlist"/>
        <w:numPr>
          <w:ilvl w:val="0"/>
          <w:numId w:val="16"/>
        </w:numPr>
        <w:tabs>
          <w:tab w:val="left" w:pos="827"/>
        </w:tabs>
        <w:spacing w:before="92" w:line="252" w:lineRule="exact"/>
      </w:pPr>
      <w:r>
        <w:t>usługi materiałów reklamowych</w:t>
      </w:r>
      <w:r w:rsidR="005C19B7" w:rsidRPr="005C19B7">
        <w:t xml:space="preserve"> </w:t>
      </w:r>
      <w:r w:rsidR="005C19B7">
        <w:t>w części nie przekraczającej 10% kwoty udzielonych środków</w:t>
      </w:r>
      <w:r>
        <w:t>,</w:t>
      </w:r>
    </w:p>
    <w:p w:rsidR="001E25D0" w:rsidRDefault="001E25D0" w:rsidP="001E25D0">
      <w:pPr>
        <w:pStyle w:val="Akapitzlist"/>
        <w:numPr>
          <w:ilvl w:val="0"/>
          <w:numId w:val="16"/>
        </w:numPr>
        <w:tabs>
          <w:tab w:val="left" w:pos="827"/>
        </w:tabs>
      </w:pPr>
      <w:r>
        <w:t>pozyskanie lokalu – koszty remontu, adaptacji lokalu w części nie przekraczającej 10% kwoty udzielonych środków,</w:t>
      </w:r>
    </w:p>
    <w:p w:rsidR="000400FD" w:rsidRDefault="004E1E36" w:rsidP="001E25D0">
      <w:pPr>
        <w:pStyle w:val="Akapitzlist"/>
        <w:numPr>
          <w:ilvl w:val="0"/>
          <w:numId w:val="16"/>
        </w:numPr>
        <w:tabs>
          <w:tab w:val="left" w:pos="827"/>
        </w:tabs>
        <w:spacing w:before="1"/>
        <w:ind w:right="114"/>
      </w:pPr>
      <w:r>
        <w:t>pokrycie kosztów</w:t>
      </w:r>
      <w:r w:rsidR="00F27A3E">
        <w:t xml:space="preserve"> pomocy prawnej, konsultacji i doradztwa związanych z podjęciem działalności gospodarczej.</w:t>
      </w:r>
    </w:p>
    <w:p w:rsidR="000400FD" w:rsidRDefault="00F27A3E">
      <w:pPr>
        <w:pStyle w:val="Akapitzlist"/>
        <w:numPr>
          <w:ilvl w:val="0"/>
          <w:numId w:val="6"/>
        </w:numPr>
        <w:tabs>
          <w:tab w:val="left" w:pos="479"/>
        </w:tabs>
        <w:spacing w:line="251" w:lineRule="exact"/>
      </w:pPr>
      <w:r>
        <w:t xml:space="preserve">Środki </w:t>
      </w:r>
      <w:r>
        <w:rPr>
          <w:b/>
        </w:rPr>
        <w:t xml:space="preserve">nie mogą być </w:t>
      </w:r>
      <w:r>
        <w:t>przeznaczone</w:t>
      </w:r>
      <w:r>
        <w:rPr>
          <w:spacing w:val="-1"/>
        </w:rPr>
        <w:t xml:space="preserve"> </w:t>
      </w:r>
      <w:r>
        <w:t>na:</w:t>
      </w:r>
    </w:p>
    <w:p w:rsidR="000400FD" w:rsidRDefault="00F27A3E">
      <w:pPr>
        <w:pStyle w:val="Akapitzlist"/>
        <w:numPr>
          <w:ilvl w:val="1"/>
          <w:numId w:val="6"/>
        </w:numPr>
        <w:tabs>
          <w:tab w:val="left" w:pos="827"/>
          <w:tab w:val="left" w:pos="1898"/>
          <w:tab w:val="left" w:pos="3270"/>
          <w:tab w:val="left" w:pos="4812"/>
          <w:tab w:val="left" w:pos="5590"/>
          <w:tab w:val="left" w:pos="6184"/>
          <w:tab w:val="left" w:pos="6984"/>
          <w:tab w:val="left" w:pos="7627"/>
          <w:tab w:val="left" w:pos="8490"/>
        </w:tabs>
        <w:spacing w:before="2" w:line="252" w:lineRule="exact"/>
        <w:ind w:hanging="360"/>
      </w:pPr>
      <w:r>
        <w:t>podjęcie</w:t>
      </w:r>
      <w:r>
        <w:tab/>
        <w:t>działalności</w:t>
      </w:r>
      <w:r>
        <w:tab/>
        <w:t>gospodarczej,</w:t>
      </w:r>
      <w:r>
        <w:tab/>
        <w:t>która</w:t>
      </w:r>
      <w:r>
        <w:tab/>
        <w:t>nie</w:t>
      </w:r>
      <w:r>
        <w:tab/>
        <w:t>może</w:t>
      </w:r>
      <w:r>
        <w:tab/>
        <w:t>być</w:t>
      </w:r>
      <w:r>
        <w:tab/>
        <w:t>objęta</w:t>
      </w:r>
      <w:r>
        <w:tab/>
        <w:t>pomocą</w:t>
      </w:r>
    </w:p>
    <w:p w:rsidR="000400FD" w:rsidRDefault="00F27A3E">
      <w:pPr>
        <w:spacing w:line="252" w:lineRule="exact"/>
        <w:ind w:left="838"/>
      </w:pPr>
      <w:r>
        <w:rPr>
          <w:i/>
        </w:rPr>
        <w:t>de minimis</w:t>
      </w:r>
      <w:r>
        <w:t>,</w:t>
      </w:r>
    </w:p>
    <w:p w:rsidR="000400FD" w:rsidRDefault="00F27A3E">
      <w:pPr>
        <w:pStyle w:val="Akapitzlist"/>
        <w:numPr>
          <w:ilvl w:val="1"/>
          <w:numId w:val="6"/>
        </w:numPr>
        <w:tabs>
          <w:tab w:val="left" w:pos="827"/>
        </w:tabs>
        <w:spacing w:before="1" w:line="252" w:lineRule="exact"/>
        <w:ind w:hanging="360"/>
      </w:pPr>
      <w:r>
        <w:t>zakup kasy fiskalnej, drukarki</w:t>
      </w:r>
      <w:r>
        <w:rPr>
          <w:spacing w:val="1"/>
        </w:rPr>
        <w:t xml:space="preserve"> </w:t>
      </w:r>
      <w:r>
        <w:t>fiskalnej,</w:t>
      </w:r>
    </w:p>
    <w:p w:rsidR="000400FD" w:rsidRDefault="00F27A3E">
      <w:pPr>
        <w:pStyle w:val="Akapitzlist"/>
        <w:numPr>
          <w:ilvl w:val="1"/>
          <w:numId w:val="6"/>
        </w:numPr>
        <w:tabs>
          <w:tab w:val="left" w:pos="827"/>
        </w:tabs>
        <w:ind w:right="112" w:hanging="360"/>
      </w:pPr>
      <w:r>
        <w:t>finansowanie wszelkich kosztów związanych z przygotowaniem wniosku, przygotowaniem dokumentów niezbędnych do założenia działalności gospodarczej, jej rejestracją, dodatkowych kosztów związanych z dokonywaniem zakupów w ramach przyznanych środków (np. koszty tłumaczenia przysięgłego, podatek od czynności cywilno-prawnych, opłaty  manipulacyjne,  prowizje)  oraz  z  bieżącym  funkcjonowaniem  przedsiębiorstwa (np.: opłaty za: abonamenty, internet,</w:t>
      </w:r>
      <w:r>
        <w:rPr>
          <w:spacing w:val="-6"/>
        </w:rPr>
        <w:t xml:space="preserve"> </w:t>
      </w:r>
      <w:r>
        <w:t>hosting),</w:t>
      </w:r>
    </w:p>
    <w:p w:rsidR="000400FD" w:rsidRDefault="00F27A3E">
      <w:pPr>
        <w:pStyle w:val="Akapitzlist"/>
        <w:numPr>
          <w:ilvl w:val="1"/>
          <w:numId w:val="6"/>
        </w:numPr>
        <w:tabs>
          <w:tab w:val="left" w:pos="827"/>
        </w:tabs>
        <w:ind w:right="114" w:hanging="360"/>
      </w:pPr>
      <w:r>
        <w:t xml:space="preserve">pokrycie kosztów transportu/przesyłki zakupionych rzeczy, </w:t>
      </w:r>
    </w:p>
    <w:p w:rsidR="000400FD" w:rsidRDefault="00F27A3E">
      <w:pPr>
        <w:pStyle w:val="Akapitzlist"/>
        <w:numPr>
          <w:ilvl w:val="1"/>
          <w:numId w:val="6"/>
        </w:numPr>
        <w:tabs>
          <w:tab w:val="left" w:pos="827"/>
        </w:tabs>
        <w:ind w:hanging="360"/>
      </w:pPr>
      <w:r>
        <w:t>finansowanie jakichkolwiek</w:t>
      </w:r>
      <w:r>
        <w:rPr>
          <w:spacing w:val="-6"/>
        </w:rPr>
        <w:t xml:space="preserve"> </w:t>
      </w:r>
      <w:r>
        <w:t>szkoleń,</w:t>
      </w:r>
    </w:p>
    <w:p w:rsidR="000400FD" w:rsidRDefault="00F27A3E">
      <w:pPr>
        <w:pStyle w:val="Akapitzlist"/>
        <w:numPr>
          <w:ilvl w:val="1"/>
          <w:numId w:val="6"/>
        </w:numPr>
        <w:tabs>
          <w:tab w:val="left" w:pos="827"/>
        </w:tabs>
        <w:spacing w:before="1"/>
        <w:ind w:hanging="360"/>
      </w:pPr>
      <w:r>
        <w:t>przejęcie prowadzonej działalności przez członka</w:t>
      </w:r>
      <w:r>
        <w:rPr>
          <w:spacing w:val="-1"/>
        </w:rPr>
        <w:t xml:space="preserve"> </w:t>
      </w:r>
      <w:r>
        <w:t>rodziny</w:t>
      </w:r>
    </w:p>
    <w:p w:rsidR="000400FD" w:rsidRDefault="000400FD">
      <w:pPr>
        <w:pStyle w:val="Tekstpodstawowy"/>
        <w:ind w:firstLine="0"/>
      </w:pPr>
    </w:p>
    <w:p w:rsidR="000400FD" w:rsidRDefault="00F27A3E">
      <w:pPr>
        <w:pStyle w:val="Akapitzlist"/>
        <w:numPr>
          <w:ilvl w:val="0"/>
          <w:numId w:val="6"/>
        </w:numPr>
        <w:tabs>
          <w:tab w:val="left" w:pos="479"/>
        </w:tabs>
        <w:spacing w:before="1" w:line="252" w:lineRule="exact"/>
      </w:pPr>
      <w:r>
        <w:t xml:space="preserve">Dofinansowania </w:t>
      </w:r>
      <w:r>
        <w:rPr>
          <w:b/>
        </w:rPr>
        <w:t xml:space="preserve">nie udziela się </w:t>
      </w:r>
      <w:r>
        <w:t>na podjęcie następujących</w:t>
      </w:r>
      <w:r>
        <w:rPr>
          <w:spacing w:val="-3"/>
        </w:rPr>
        <w:t xml:space="preserve"> </w:t>
      </w:r>
      <w:r>
        <w:t>przedsięwzięć:</w:t>
      </w:r>
    </w:p>
    <w:p w:rsidR="000400FD" w:rsidRDefault="00F27A3E">
      <w:pPr>
        <w:pStyle w:val="Akapitzlist"/>
        <w:numPr>
          <w:ilvl w:val="1"/>
          <w:numId w:val="6"/>
        </w:numPr>
        <w:tabs>
          <w:tab w:val="left" w:pos="827"/>
        </w:tabs>
        <w:ind w:left="831" w:right="114" w:hanging="355"/>
      </w:pPr>
      <w:r>
        <w:t xml:space="preserve">działalność wytwórczą w rolnictwie w zakresie upraw rolnych oraz chowu i hodowli zwierząt, ogrodnictwa, warzywnictwa, leśnictwa i rybactwa śródlądowego, a także wynajmowania  przez </w:t>
      </w:r>
      <w:r>
        <w:lastRenderedPageBreak/>
        <w:t>rolników pokoi, sprzedaży posiłków domowych i świadczenia w gospodarstwach rolnych innych usług związanych z pobytem</w:t>
      </w:r>
      <w:r>
        <w:rPr>
          <w:spacing w:val="-11"/>
        </w:rPr>
        <w:t xml:space="preserve"> </w:t>
      </w:r>
      <w:r>
        <w:t>turystów,</w:t>
      </w:r>
    </w:p>
    <w:p w:rsidR="000400FD" w:rsidRDefault="00F27A3E">
      <w:pPr>
        <w:pStyle w:val="Akapitzlist"/>
        <w:numPr>
          <w:ilvl w:val="1"/>
          <w:numId w:val="6"/>
        </w:numPr>
        <w:tabs>
          <w:tab w:val="left" w:pos="827"/>
        </w:tabs>
        <w:spacing w:line="252" w:lineRule="exact"/>
        <w:ind w:left="831" w:hanging="355"/>
      </w:pPr>
      <w:r>
        <w:t>działalność</w:t>
      </w:r>
      <w:r>
        <w:rPr>
          <w:spacing w:val="-1"/>
        </w:rPr>
        <w:t xml:space="preserve"> </w:t>
      </w:r>
      <w:r>
        <w:t>sezonową,</w:t>
      </w:r>
    </w:p>
    <w:p w:rsidR="000400FD" w:rsidRDefault="00F27A3E">
      <w:pPr>
        <w:pStyle w:val="Akapitzlist"/>
        <w:numPr>
          <w:ilvl w:val="1"/>
          <w:numId w:val="6"/>
        </w:numPr>
        <w:tabs>
          <w:tab w:val="left" w:pos="827"/>
        </w:tabs>
        <w:spacing w:line="252" w:lineRule="exact"/>
        <w:ind w:left="831" w:hanging="355"/>
      </w:pPr>
      <w:r>
        <w:t>handel prowadzony na rynkach i targowiskach (wymagany jest punkt</w:t>
      </w:r>
      <w:r>
        <w:rPr>
          <w:spacing w:val="-10"/>
        </w:rPr>
        <w:t xml:space="preserve"> </w:t>
      </w:r>
      <w:r>
        <w:t>stacjonarny),</w:t>
      </w:r>
    </w:p>
    <w:p w:rsidR="000400FD" w:rsidRDefault="00F27A3E">
      <w:pPr>
        <w:pStyle w:val="Akapitzlist"/>
        <w:numPr>
          <w:ilvl w:val="1"/>
          <w:numId w:val="6"/>
        </w:numPr>
        <w:tabs>
          <w:tab w:val="left" w:pos="827"/>
        </w:tabs>
        <w:spacing w:line="252" w:lineRule="exact"/>
        <w:ind w:left="831" w:hanging="355"/>
      </w:pPr>
      <w:r>
        <w:t>handel akwizycyjny,</w:t>
      </w:r>
    </w:p>
    <w:p w:rsidR="000400FD" w:rsidRDefault="00641C00">
      <w:pPr>
        <w:pStyle w:val="Akapitzlist"/>
        <w:numPr>
          <w:ilvl w:val="1"/>
          <w:numId w:val="6"/>
        </w:numPr>
        <w:tabs>
          <w:tab w:val="left" w:pos="827"/>
        </w:tabs>
        <w:spacing w:before="1"/>
        <w:ind w:left="831" w:hanging="355"/>
      </w:pPr>
      <w:r>
        <w:t>transport</w:t>
      </w:r>
      <w:r w:rsidR="00675EBB">
        <w:t xml:space="preserve"> z wyłączeniem </w:t>
      </w:r>
      <w:r>
        <w:t>przewoz</w:t>
      </w:r>
      <w:r w:rsidR="00675EBB">
        <w:t xml:space="preserve">u </w:t>
      </w:r>
      <w:r w:rsidR="00F27A3E">
        <w:t>osób</w:t>
      </w:r>
      <w:r w:rsidR="00F27A3E">
        <w:rPr>
          <w:spacing w:val="-7"/>
        </w:rPr>
        <w:t xml:space="preserve"> </w:t>
      </w:r>
      <w:r w:rsidR="00F27A3E">
        <w:t>taksówkami.</w:t>
      </w:r>
    </w:p>
    <w:p w:rsidR="000400FD" w:rsidRDefault="000400FD">
      <w:pPr>
        <w:pStyle w:val="Tekstpodstawowy"/>
        <w:spacing w:before="6"/>
        <w:ind w:firstLine="0"/>
      </w:pPr>
    </w:p>
    <w:p w:rsidR="000400FD" w:rsidRDefault="00F27A3E">
      <w:pPr>
        <w:pStyle w:val="Nagwek1"/>
        <w:numPr>
          <w:ilvl w:val="0"/>
          <w:numId w:val="9"/>
        </w:numPr>
        <w:tabs>
          <w:tab w:val="left" w:pos="826"/>
          <w:tab w:val="left" w:pos="827"/>
        </w:tabs>
      </w:pPr>
      <w:r>
        <w:rPr>
          <w:u w:val="thick"/>
        </w:rPr>
        <w:t>Zabezpieczenie zwrotu</w:t>
      </w:r>
      <w:r>
        <w:rPr>
          <w:spacing w:val="-2"/>
          <w:u w:val="thick"/>
        </w:rPr>
        <w:t xml:space="preserve"> </w:t>
      </w:r>
      <w:r>
        <w:rPr>
          <w:u w:val="thick"/>
        </w:rPr>
        <w:t>środków</w:t>
      </w:r>
    </w:p>
    <w:p w:rsidR="000400FD" w:rsidRDefault="000400FD">
      <w:pPr>
        <w:pStyle w:val="Tekstpodstawowy"/>
        <w:spacing w:before="5"/>
        <w:ind w:firstLine="0"/>
        <w:rPr>
          <w:b/>
          <w:sz w:val="13"/>
        </w:rPr>
      </w:pPr>
    </w:p>
    <w:p w:rsidR="000400FD" w:rsidRDefault="00F27A3E">
      <w:pPr>
        <w:pStyle w:val="Akapitzlist"/>
        <w:numPr>
          <w:ilvl w:val="0"/>
          <w:numId w:val="5"/>
        </w:numPr>
        <w:tabs>
          <w:tab w:val="left" w:pos="479"/>
        </w:tabs>
        <w:spacing w:before="92"/>
      </w:pPr>
      <w:r>
        <w:t>Formami zabezpieczenia zwrotu przyznanych środków mogą</w:t>
      </w:r>
      <w:r>
        <w:rPr>
          <w:spacing w:val="-2"/>
        </w:rPr>
        <w:t xml:space="preserve"> </w:t>
      </w:r>
      <w:r>
        <w:t>być:</w:t>
      </w:r>
    </w:p>
    <w:p w:rsidR="005C19B7" w:rsidRPr="00757C38" w:rsidRDefault="00757C38" w:rsidP="005C19B7">
      <w:pPr>
        <w:pStyle w:val="Akapitzlist"/>
        <w:numPr>
          <w:ilvl w:val="1"/>
          <w:numId w:val="5"/>
        </w:numPr>
        <w:tabs>
          <w:tab w:val="left" w:pos="479"/>
        </w:tabs>
        <w:spacing w:before="75"/>
        <w:ind w:left="426" w:right="113" w:hanging="360"/>
        <w:rPr>
          <w:u w:val="single"/>
        </w:rPr>
      </w:pPr>
      <w:r>
        <w:rPr>
          <w:b/>
        </w:rPr>
        <w:t>p</w:t>
      </w:r>
      <w:r w:rsidR="00E73745">
        <w:rPr>
          <w:b/>
        </w:rPr>
        <w:t>oręczenie</w:t>
      </w:r>
      <w:r>
        <w:rPr>
          <w:b/>
        </w:rPr>
        <w:t xml:space="preserve"> – </w:t>
      </w:r>
      <w:r w:rsidRPr="00757C38">
        <w:t>wymagane</w:t>
      </w:r>
      <w:r w:rsidR="009768C1">
        <w:t xml:space="preserve"> poręczenie</w:t>
      </w:r>
      <w:r w:rsidRPr="00757C38">
        <w:t xml:space="preserve"> 2 osób,</w:t>
      </w:r>
    </w:p>
    <w:p w:rsidR="003E6AB4" w:rsidRPr="00247E59" w:rsidRDefault="003E6AB4" w:rsidP="005C19B7">
      <w:pPr>
        <w:pStyle w:val="Akapitzlist"/>
        <w:tabs>
          <w:tab w:val="left" w:pos="479"/>
        </w:tabs>
        <w:spacing w:before="75"/>
        <w:ind w:left="426" w:right="113" w:firstLine="0"/>
        <w:rPr>
          <w:b/>
          <w:u w:val="single"/>
        </w:rPr>
      </w:pPr>
      <w:r>
        <w:tab/>
      </w:r>
      <w:r w:rsidRPr="00247E59">
        <w:rPr>
          <w:b/>
          <w:u w:val="single"/>
        </w:rPr>
        <w:t>Poręczycielem może</w:t>
      </w:r>
      <w:r w:rsidRPr="00247E59">
        <w:rPr>
          <w:b/>
          <w:spacing w:val="-4"/>
          <w:u w:val="single"/>
        </w:rPr>
        <w:t xml:space="preserve"> </w:t>
      </w:r>
      <w:r w:rsidRPr="00247E59">
        <w:rPr>
          <w:b/>
          <w:u w:val="single"/>
        </w:rPr>
        <w:t>być:</w:t>
      </w:r>
    </w:p>
    <w:p w:rsidR="003E6AB4" w:rsidRDefault="003E6AB4" w:rsidP="003E6AB4">
      <w:pPr>
        <w:pStyle w:val="Akapitzlist"/>
        <w:numPr>
          <w:ilvl w:val="0"/>
          <w:numId w:val="13"/>
        </w:numPr>
        <w:tabs>
          <w:tab w:val="left" w:pos="839"/>
        </w:tabs>
        <w:ind w:left="851" w:right="114"/>
      </w:pPr>
      <w:r>
        <w:t xml:space="preserve">osoba fizyczna </w:t>
      </w:r>
      <w:r w:rsidRPr="003E6AB4">
        <w:t>w wieku do 70 lat</w:t>
      </w:r>
      <w:r>
        <w:t xml:space="preserve"> pozostająca w stosunku pracy z pracodawcą niebędącym w stanie likwidacji lub upadłości, zatrudniona na czas nieokreślony lub określony nie krótszy niż 1,5 roku licząc od dnia podpisania umowy przez osobę uprawnioną, niebędąca w okresie wypowiedzenia, wobec której nie są ustanowione zajęcia sądowe lub</w:t>
      </w:r>
      <w:r>
        <w:rPr>
          <w:spacing w:val="-3"/>
        </w:rPr>
        <w:t xml:space="preserve"> </w:t>
      </w:r>
      <w:r>
        <w:t>administracyjne oraz</w:t>
      </w:r>
      <w:r w:rsidRPr="003E6AB4">
        <w:t xml:space="preserve"> </w:t>
      </w:r>
      <w:r>
        <w:t xml:space="preserve">które osiągają wynagrodzenie lub dochód na poziomie </w:t>
      </w:r>
      <w:r>
        <w:rPr>
          <w:b/>
        </w:rPr>
        <w:t xml:space="preserve">co najmniej </w:t>
      </w:r>
      <w:r w:rsidR="00047903">
        <w:rPr>
          <w:b/>
        </w:rPr>
        <w:t>2000,00</w:t>
      </w:r>
      <w:r>
        <w:rPr>
          <w:b/>
        </w:rPr>
        <w:t xml:space="preserve"> zł netto </w:t>
      </w:r>
      <w:r>
        <w:t xml:space="preserve">każda, </w:t>
      </w:r>
    </w:p>
    <w:p w:rsidR="003E6AB4" w:rsidRDefault="003E6AB4" w:rsidP="003E6AB4">
      <w:pPr>
        <w:pStyle w:val="Akapitzlist"/>
        <w:numPr>
          <w:ilvl w:val="0"/>
          <w:numId w:val="13"/>
        </w:numPr>
        <w:tabs>
          <w:tab w:val="left" w:pos="839"/>
        </w:tabs>
        <w:spacing w:before="1"/>
        <w:ind w:left="851" w:right="111"/>
      </w:pPr>
      <w:r>
        <w:t xml:space="preserve">osoba fizyczna prowadząca działalność gospodarczą, która to działalność nie jest w stanie likwidacji lub  upadłości, a osoba prowadząca ww. działalność nie posiada zaległości w ZUS  i US z tytułu jej prowadzenia, </w:t>
      </w:r>
    </w:p>
    <w:p w:rsidR="003E6AB4" w:rsidRDefault="003E6AB4" w:rsidP="003E6AB4">
      <w:pPr>
        <w:pStyle w:val="Akapitzlist"/>
        <w:numPr>
          <w:ilvl w:val="0"/>
          <w:numId w:val="13"/>
        </w:numPr>
        <w:tabs>
          <w:tab w:val="left" w:pos="839"/>
        </w:tabs>
        <w:ind w:left="851" w:right="112"/>
      </w:pPr>
      <w:r>
        <w:t>osoba fizyczna posiadająca prawo do emerytury lub renty stałej w wysokości nie niższej niż 1200 zł</w:t>
      </w:r>
      <w:r>
        <w:rPr>
          <w:spacing w:val="1"/>
        </w:rPr>
        <w:t xml:space="preserve"> </w:t>
      </w:r>
      <w:r>
        <w:t>netto.</w:t>
      </w:r>
    </w:p>
    <w:p w:rsidR="003E6AB4" w:rsidRDefault="003E6AB4" w:rsidP="009768C1">
      <w:pPr>
        <w:tabs>
          <w:tab w:val="left" w:pos="426"/>
        </w:tabs>
        <w:ind w:left="426" w:right="113"/>
      </w:pPr>
      <w:r>
        <w:t>Poręczenie   przez   osobę   fizyczną   pozostającą  w małżeńskiej wspólności majątkowej, wymaga zgody współmałżonka poręczyciela  wyrażonej  w formie pisemnej w obecności pracownika Urzędu (wyjątek stanowi obowiązujący między małżonkami ustrój rozdzielności</w:t>
      </w:r>
      <w:r w:rsidRPr="003E6AB4">
        <w:rPr>
          <w:spacing w:val="-2"/>
        </w:rPr>
        <w:t xml:space="preserve"> </w:t>
      </w:r>
      <w:r>
        <w:t>majątkowej).</w:t>
      </w:r>
    </w:p>
    <w:p w:rsidR="009768C1" w:rsidRDefault="009768C1" w:rsidP="00247E59">
      <w:pPr>
        <w:tabs>
          <w:tab w:val="left" w:pos="479"/>
        </w:tabs>
        <w:ind w:left="426" w:right="113"/>
      </w:pPr>
    </w:p>
    <w:p w:rsidR="009768C1" w:rsidRDefault="009768C1" w:rsidP="009768C1">
      <w:pPr>
        <w:pStyle w:val="Tekstpodstawowy"/>
        <w:spacing w:line="252" w:lineRule="exact"/>
        <w:ind w:left="360" w:firstLine="0"/>
      </w:pPr>
      <w:r>
        <w:rPr>
          <w:u w:val="single"/>
        </w:rPr>
        <w:t xml:space="preserve">Poręczyciel składa oświadczenie </w:t>
      </w:r>
      <w:r>
        <w:rPr>
          <w:spacing w:val="-56"/>
          <w:u w:val="single"/>
        </w:rPr>
        <w:t xml:space="preserve"> </w:t>
      </w:r>
      <w:r>
        <w:rPr>
          <w:u w:val="single"/>
        </w:rPr>
        <w:t>poręczyciela</w:t>
      </w:r>
      <w:r>
        <w:t xml:space="preserve">, w którym zawarte są dane: imię, nazwisko, adres zamieszkania, numer PESEL  jeżeli został nadany, nazwę i numer dokumentu potwierdzającego tożsamość, dochód netto </w:t>
      </w:r>
      <w:r>
        <w:rPr>
          <w:spacing w:val="-3"/>
        </w:rPr>
        <w:t xml:space="preserve">ze </w:t>
      </w:r>
      <w:r>
        <w:t>wskazaniem źródła (w przypadku umowy o pracę podać rodzaj umowy - jeśli umowa o pracę na czas określony to podać datę końca umowy) oraz wysokość aktualnych zobowiązań finansowych  z określeniem wysokości miesięcznej spłaty zadłużenia. Poręczyciel potwierdza własnoręcznym podpisem prawdziwość informacji zawartych w</w:t>
      </w:r>
      <w:r>
        <w:rPr>
          <w:spacing w:val="-6"/>
        </w:rPr>
        <w:t xml:space="preserve"> </w:t>
      </w:r>
      <w:r>
        <w:t>oświadczeniu.</w:t>
      </w:r>
    </w:p>
    <w:p w:rsidR="009768C1" w:rsidRDefault="009768C1" w:rsidP="00247E59">
      <w:pPr>
        <w:tabs>
          <w:tab w:val="left" w:pos="479"/>
        </w:tabs>
        <w:ind w:left="426" w:right="113"/>
      </w:pPr>
    </w:p>
    <w:p w:rsidR="00247E59" w:rsidRPr="00247E59" w:rsidRDefault="00247E59" w:rsidP="00247E59">
      <w:pPr>
        <w:pStyle w:val="Akapitzlist"/>
        <w:tabs>
          <w:tab w:val="left" w:pos="479"/>
        </w:tabs>
        <w:spacing w:before="1" w:line="252" w:lineRule="exact"/>
        <w:ind w:left="360" w:firstLine="0"/>
        <w:rPr>
          <w:b/>
          <w:u w:val="single"/>
        </w:rPr>
      </w:pPr>
      <w:r>
        <w:rPr>
          <w:b/>
          <w:u w:val="single"/>
        </w:rPr>
        <w:t xml:space="preserve"> </w:t>
      </w:r>
      <w:r w:rsidRPr="00247E59">
        <w:rPr>
          <w:b/>
          <w:u w:val="single"/>
        </w:rPr>
        <w:t>Poręczycielem nie może</w:t>
      </w:r>
      <w:r w:rsidRPr="00247E59">
        <w:rPr>
          <w:b/>
          <w:spacing w:val="-2"/>
          <w:u w:val="single"/>
        </w:rPr>
        <w:t xml:space="preserve"> </w:t>
      </w:r>
      <w:r w:rsidRPr="00247E59">
        <w:rPr>
          <w:b/>
          <w:u w:val="single"/>
        </w:rPr>
        <w:t>być:</w:t>
      </w:r>
    </w:p>
    <w:p w:rsidR="00247E59" w:rsidRDefault="00247E59" w:rsidP="00247E59">
      <w:pPr>
        <w:pStyle w:val="Akapitzlist"/>
        <w:numPr>
          <w:ilvl w:val="1"/>
          <w:numId w:val="14"/>
        </w:numPr>
        <w:tabs>
          <w:tab w:val="left" w:pos="827"/>
        </w:tabs>
        <w:ind w:right="114"/>
      </w:pPr>
      <w:r>
        <w:rPr>
          <w:b/>
        </w:rPr>
        <w:t>współmałżonek  Wnioskodawcy</w:t>
      </w:r>
      <w:r>
        <w:t xml:space="preserve">,   </w:t>
      </w:r>
      <w:r>
        <w:rPr>
          <w:b/>
        </w:rPr>
        <w:t xml:space="preserve">współmałżonek   poręczyciela   -   </w:t>
      </w:r>
      <w:r>
        <w:t>pozostający   z   nim w małżeńskiej wspólności</w:t>
      </w:r>
      <w:r>
        <w:rPr>
          <w:spacing w:val="1"/>
        </w:rPr>
        <w:t xml:space="preserve"> </w:t>
      </w:r>
      <w:r>
        <w:t>majątkowej,</w:t>
      </w:r>
    </w:p>
    <w:p w:rsidR="00247E59" w:rsidRDefault="00247E59" w:rsidP="00247E59">
      <w:pPr>
        <w:pStyle w:val="Akapitzlist"/>
        <w:numPr>
          <w:ilvl w:val="1"/>
          <w:numId w:val="14"/>
        </w:numPr>
        <w:tabs>
          <w:tab w:val="left" w:pos="827"/>
        </w:tabs>
        <w:ind w:right="113"/>
      </w:pPr>
      <w:r>
        <w:t>osoba, która udzieliła już poręczenia na niezakończone umowy dotyczące uzyskania środków będących w dyspozycji Urzędu (środki na podjęcie działalności gospodarczej, środki na założenie lub przystąpienie do spółdzielni socjalnej, refundacja kosztów wyposażenia lub doposażenia stanowiska pracy dla skierowanego</w:t>
      </w:r>
      <w:r>
        <w:rPr>
          <w:spacing w:val="-4"/>
        </w:rPr>
        <w:t xml:space="preserve"> </w:t>
      </w:r>
      <w:r>
        <w:t>bezrobotnego).</w:t>
      </w:r>
    </w:p>
    <w:p w:rsidR="00247E59" w:rsidRDefault="00247E59" w:rsidP="00247E59">
      <w:pPr>
        <w:pStyle w:val="Akapitzlist"/>
        <w:numPr>
          <w:ilvl w:val="1"/>
          <w:numId w:val="14"/>
        </w:numPr>
        <w:tabs>
          <w:tab w:val="left" w:pos="839"/>
        </w:tabs>
        <w:spacing w:before="1"/>
        <w:ind w:right="111"/>
      </w:pPr>
      <w:r>
        <w:t>osoba fizycznych prowadząca działalność gospodarczą i  rozliczająca się  z podatku dochodowego w formie  karty podatkowej  oraz  w formie ryczałtu od przychodów</w:t>
      </w:r>
      <w:r w:rsidRPr="004E1E36">
        <w:rPr>
          <w:spacing w:val="-5"/>
        </w:rPr>
        <w:t xml:space="preserve"> </w:t>
      </w:r>
      <w:r w:rsidR="00757C38">
        <w:t>ewidencjonowanych.</w:t>
      </w:r>
    </w:p>
    <w:p w:rsidR="003E6AB4" w:rsidRPr="00757C38" w:rsidRDefault="003E6AB4" w:rsidP="00247E59">
      <w:pPr>
        <w:tabs>
          <w:tab w:val="left" w:pos="827"/>
        </w:tabs>
        <w:spacing w:before="75"/>
        <w:ind w:right="113"/>
        <w:rPr>
          <w:b/>
        </w:rPr>
      </w:pPr>
    </w:p>
    <w:p w:rsidR="000400FD" w:rsidRPr="00757C38" w:rsidRDefault="00F27A3E" w:rsidP="00247E59">
      <w:pPr>
        <w:pStyle w:val="Akapitzlist"/>
        <w:numPr>
          <w:ilvl w:val="1"/>
          <w:numId w:val="5"/>
        </w:numPr>
        <w:tabs>
          <w:tab w:val="left" w:pos="478"/>
        </w:tabs>
        <w:spacing w:before="1"/>
        <w:ind w:left="426" w:right="112" w:hanging="360"/>
      </w:pPr>
      <w:r w:rsidRPr="00757C38">
        <w:rPr>
          <w:b/>
        </w:rPr>
        <w:t xml:space="preserve">weksel z poręczeniem wekslowym (awal) </w:t>
      </w:r>
      <w:r w:rsidRPr="00757C38">
        <w:t xml:space="preserve">poręczony przez jedną osobę fizyczną, </w:t>
      </w:r>
      <w:r w:rsidR="005C19B7" w:rsidRPr="00757C38">
        <w:t>spełniając</w:t>
      </w:r>
      <w:r w:rsidR="00757C38" w:rsidRPr="00757C38">
        <w:t>ą warunki określone dla poręczenia w pkt 1),</w:t>
      </w:r>
    </w:p>
    <w:p w:rsidR="00E9320A" w:rsidRPr="005D687F" w:rsidRDefault="009768C1" w:rsidP="00EC65B4">
      <w:pPr>
        <w:pStyle w:val="Akapitzlist"/>
        <w:numPr>
          <w:ilvl w:val="1"/>
          <w:numId w:val="5"/>
        </w:numPr>
        <w:tabs>
          <w:tab w:val="left" w:pos="478"/>
        </w:tabs>
        <w:spacing w:before="1"/>
        <w:ind w:left="426" w:right="112" w:hanging="360"/>
        <w:rPr>
          <w:b/>
        </w:rPr>
      </w:pPr>
      <w:r w:rsidRPr="00E9320A">
        <w:rPr>
          <w:b/>
        </w:rPr>
        <w:t xml:space="preserve">gwarancja bankowa </w:t>
      </w:r>
      <w:r w:rsidRPr="00596FEA">
        <w:rPr>
          <w:b/>
        </w:rPr>
        <w:t xml:space="preserve">- </w:t>
      </w:r>
      <w:r w:rsidR="00596FEA" w:rsidRPr="00596FEA">
        <w:t xml:space="preserve">jednostronne zobowiązanie banku-gwaranta, że w przypadku niedopełnienia przez wnioskodawcę warunków umowy w sprawie przyznania środków na rozpoczęcie działalności gospodarczej wypłaci świadczenie pieniężne na rzecz Powiatowego Urzędu Pracy w Grójcu </w:t>
      </w:r>
      <w:r w:rsidR="00477FBB" w:rsidRPr="005D687F">
        <w:t>(potwierdzeniem zabezpieczenia jest umowa</w:t>
      </w:r>
      <w:r w:rsidR="005C61FC" w:rsidRPr="005D687F">
        <w:t xml:space="preserve"> gwarancji bankowej</w:t>
      </w:r>
      <w:r w:rsidR="005D687F" w:rsidRPr="005D687F">
        <w:t xml:space="preserve"> </w:t>
      </w:r>
      <w:r w:rsidR="00F84D55">
        <w:t>ustanowio</w:t>
      </w:r>
      <w:r w:rsidR="005D687F" w:rsidRPr="005D687F">
        <w:t>nej</w:t>
      </w:r>
      <w:r w:rsidR="00477FBB" w:rsidRPr="005D687F">
        <w:t xml:space="preserve"> na rzecz wnioskodawcy);</w:t>
      </w:r>
    </w:p>
    <w:p w:rsidR="003E6AB4" w:rsidRPr="00E9320A" w:rsidRDefault="00E9320A" w:rsidP="00EC65B4">
      <w:pPr>
        <w:pStyle w:val="Akapitzlist"/>
        <w:numPr>
          <w:ilvl w:val="1"/>
          <w:numId w:val="5"/>
        </w:numPr>
        <w:tabs>
          <w:tab w:val="left" w:pos="478"/>
        </w:tabs>
        <w:spacing w:before="1"/>
        <w:ind w:left="426" w:right="112" w:hanging="360"/>
        <w:rPr>
          <w:b/>
        </w:rPr>
      </w:pPr>
      <w:r>
        <w:rPr>
          <w:b/>
        </w:rPr>
        <w:t xml:space="preserve">zastaw na prawach lub rzeczach - </w:t>
      </w:r>
      <w:r w:rsidR="00D55531" w:rsidRPr="00D55531">
        <w:t xml:space="preserve">to zabezpieczenie ustanawiane pomiędzy wierzycielem – Powiatowym Urzędem Pracy a wnioskodawcą, który jest uprawniony do rozporządzania przedmiotem zastawu. </w:t>
      </w:r>
      <w:r w:rsidR="00D55531">
        <w:t>z</w:t>
      </w:r>
      <w:r w:rsidRPr="00D55531">
        <w:t>astaw zostaje ustanowiony na rzeczach ruchomych lub na niektórych prawach zbywalnych, np</w:t>
      </w:r>
      <w:r>
        <w:t>. obligacjach, akcjach. W przypadku rzeczy ruchomych ich wartość liczona jest na podstawie orzeczenia rzeczoznawcy, które wnioskodawca wykonuje na koszt własny;</w:t>
      </w:r>
    </w:p>
    <w:p w:rsidR="00D55531" w:rsidRPr="00D55531" w:rsidRDefault="00F27A3E" w:rsidP="00247E59">
      <w:pPr>
        <w:pStyle w:val="Akapitzlist"/>
        <w:numPr>
          <w:ilvl w:val="1"/>
          <w:numId w:val="5"/>
        </w:numPr>
        <w:tabs>
          <w:tab w:val="left" w:pos="478"/>
        </w:tabs>
        <w:ind w:left="426" w:right="114" w:hanging="360"/>
        <w:rPr>
          <w:b/>
        </w:rPr>
      </w:pPr>
      <w:r w:rsidRPr="00757C38">
        <w:rPr>
          <w:b/>
        </w:rPr>
        <w:t>blokada środków zgromadzonych na rachunku bankowym</w:t>
      </w:r>
      <w:r w:rsidR="00E9320A">
        <w:rPr>
          <w:b/>
        </w:rPr>
        <w:t xml:space="preserve"> </w:t>
      </w:r>
      <w:r w:rsidR="00E9320A" w:rsidRPr="00D55531">
        <w:rPr>
          <w:b/>
        </w:rPr>
        <w:t xml:space="preserve">- </w:t>
      </w:r>
      <w:r w:rsidR="00D55531" w:rsidRPr="00D55531">
        <w:t xml:space="preserve">na rachunku bankowym zostaje zablokowana kwota środków pieniężnych w celu zabezpieczenia wykonania warunków umowy w sprawie przyznania środków na rozpoczęcie działalności gospodarczej. W czasie obowiązywania blokady posiadacz rachunku bankowego nie może dysponować zablokowanymi środkami bez uprzedniej zgody Urzędu ani też podejmować środków będących przedmiotem blokady. Przedmiotem blokady są zawsze i wyłącznie środki zgromadzone na rachunku bankowym i może dotyczyć rachunku: </w:t>
      </w:r>
    </w:p>
    <w:p w:rsidR="00D55531" w:rsidRDefault="00D55531" w:rsidP="00D55531">
      <w:pPr>
        <w:pStyle w:val="Akapitzlist"/>
        <w:tabs>
          <w:tab w:val="left" w:pos="478"/>
        </w:tabs>
        <w:ind w:left="426" w:right="114" w:firstLine="0"/>
      </w:pPr>
      <w:r w:rsidRPr="00D55531">
        <w:sym w:font="Symbol" w:char="F02D"/>
      </w:r>
      <w:r w:rsidRPr="00D55531">
        <w:t>bieżącego</w:t>
      </w:r>
      <w:r>
        <w:t>,</w:t>
      </w:r>
    </w:p>
    <w:p w:rsidR="00D55531" w:rsidRDefault="00D55531" w:rsidP="00D55531">
      <w:pPr>
        <w:pStyle w:val="Akapitzlist"/>
        <w:tabs>
          <w:tab w:val="left" w:pos="478"/>
        </w:tabs>
        <w:ind w:left="426" w:right="114" w:firstLine="0"/>
      </w:pPr>
      <w:r w:rsidRPr="00D55531">
        <w:sym w:font="Symbol" w:char="F02D"/>
      </w:r>
      <w:r w:rsidRPr="00D55531">
        <w:t xml:space="preserve">oszczędnościowo </w:t>
      </w:r>
      <w:r>
        <w:t>–</w:t>
      </w:r>
      <w:r w:rsidRPr="00D55531">
        <w:t xml:space="preserve"> rozliczeniowego</w:t>
      </w:r>
      <w:r>
        <w:t>,</w:t>
      </w:r>
    </w:p>
    <w:p w:rsidR="00D55531" w:rsidRDefault="00D55531" w:rsidP="00D55531">
      <w:pPr>
        <w:pStyle w:val="Akapitzlist"/>
        <w:tabs>
          <w:tab w:val="left" w:pos="478"/>
        </w:tabs>
        <w:ind w:left="426" w:right="114" w:firstLine="0"/>
      </w:pPr>
      <w:r w:rsidRPr="00D55531">
        <w:sym w:font="Symbol" w:char="F02D"/>
      </w:r>
      <w:r w:rsidRPr="00D55531">
        <w:t>lokat terminowych</w:t>
      </w:r>
      <w:r w:rsidR="00477FBB" w:rsidRPr="00D55531">
        <w:t xml:space="preserve">, </w:t>
      </w:r>
    </w:p>
    <w:p w:rsidR="000400FD" w:rsidRPr="00E9320A" w:rsidRDefault="00477FBB" w:rsidP="00D55531">
      <w:pPr>
        <w:pStyle w:val="Akapitzlist"/>
        <w:tabs>
          <w:tab w:val="left" w:pos="478"/>
        </w:tabs>
        <w:ind w:left="426" w:right="114" w:firstLine="0"/>
        <w:rPr>
          <w:b/>
        </w:rPr>
      </w:pPr>
      <w:r w:rsidRPr="00D55531">
        <w:t>(</w:t>
      </w:r>
      <w:r w:rsidR="00802DBB" w:rsidRPr="00D55531">
        <w:t>potwierdzeniem zabezpieczenia jest dokument z banku, który dokonał</w:t>
      </w:r>
      <w:r w:rsidR="00802DBB">
        <w:t xml:space="preserve"> blokady środków na rachunku bankowym wnioskodawcy);</w:t>
      </w:r>
    </w:p>
    <w:p w:rsidR="00E9320A" w:rsidRPr="00E9320A" w:rsidRDefault="00F27A3E" w:rsidP="00E9320A">
      <w:pPr>
        <w:pStyle w:val="Tekstpodstawowy"/>
        <w:numPr>
          <w:ilvl w:val="1"/>
          <w:numId w:val="5"/>
        </w:numPr>
        <w:ind w:left="426"/>
        <w:jc w:val="both"/>
      </w:pPr>
      <w:r w:rsidRPr="00E9320A">
        <w:rPr>
          <w:b/>
        </w:rPr>
        <w:t>akt notarialny o poddaniu się egzekucji przez Dłużnika</w:t>
      </w:r>
      <w:r w:rsidR="00E9320A" w:rsidRPr="00E9320A">
        <w:rPr>
          <w:b/>
        </w:rPr>
        <w:t xml:space="preserve"> -</w:t>
      </w:r>
      <w:r w:rsidR="00E9320A" w:rsidRPr="00E9320A">
        <w:t xml:space="preserve"> </w:t>
      </w:r>
      <w:r w:rsidR="00E9320A">
        <w:t xml:space="preserve">jest to forma zabezpieczenia, w której akt notarialny stanowi podstawę do przeprowadzenia egzekucji. W akcie notarialnym może być wskazane, z których składników majątku dłużnika i jakimi środkami egzekucyjnymi zostanie przeprowadzona egzekucja. </w:t>
      </w:r>
      <w:r w:rsidR="00E9320A" w:rsidRPr="00E9320A">
        <w:t>Akt notarialny o poddaniu się egzekucji przez Dłużnika sporządzany jest po zawarciu umowy</w:t>
      </w:r>
      <w:r w:rsidR="00E9320A">
        <w:t xml:space="preserve"> </w:t>
      </w:r>
      <w:r w:rsidR="00E9320A" w:rsidRPr="00E9320A">
        <w:t xml:space="preserve">o przyznanie osobie uprawnionej jednorazowo środków na podjęcie działalności gospodarczej na zasadach pomocy </w:t>
      </w:r>
      <w:r w:rsidR="00E9320A" w:rsidRPr="00E9320A">
        <w:rPr>
          <w:i/>
        </w:rPr>
        <w:t>de minimis</w:t>
      </w:r>
      <w:r w:rsidR="00E9320A" w:rsidRPr="00E9320A">
        <w:t>, zwanej dalej umową.</w:t>
      </w:r>
    </w:p>
    <w:p w:rsidR="000400FD" w:rsidRPr="00E9320A" w:rsidRDefault="000400FD" w:rsidP="00E9320A">
      <w:pPr>
        <w:tabs>
          <w:tab w:val="left" w:pos="478"/>
        </w:tabs>
        <w:ind w:right="113"/>
        <w:jc w:val="both"/>
        <w:rPr>
          <w:b/>
          <w:sz w:val="21"/>
        </w:rPr>
      </w:pPr>
    </w:p>
    <w:p w:rsidR="005525F2" w:rsidRPr="005525F2" w:rsidRDefault="005525F2" w:rsidP="005525F2">
      <w:pPr>
        <w:pStyle w:val="Akapitzlist"/>
        <w:tabs>
          <w:tab w:val="left" w:pos="478"/>
        </w:tabs>
        <w:ind w:left="360" w:right="113" w:firstLine="0"/>
        <w:rPr>
          <w:b/>
          <w:sz w:val="21"/>
        </w:rPr>
      </w:pPr>
    </w:p>
    <w:p w:rsidR="005525F2" w:rsidRPr="007E63F7" w:rsidRDefault="005525F2" w:rsidP="005525F2">
      <w:pPr>
        <w:pStyle w:val="Akapitzlist"/>
        <w:numPr>
          <w:ilvl w:val="0"/>
          <w:numId w:val="5"/>
        </w:numPr>
        <w:tabs>
          <w:tab w:val="left" w:pos="478"/>
        </w:tabs>
        <w:ind w:right="113"/>
        <w:rPr>
          <w:sz w:val="21"/>
        </w:rPr>
      </w:pPr>
      <w:r w:rsidRPr="007E63F7">
        <w:rPr>
          <w:sz w:val="21"/>
        </w:rPr>
        <w:t xml:space="preserve">Wartość wybranej formy zabezpieczenia, o której mowa w </w:t>
      </w:r>
      <w:r w:rsidR="007E63F7" w:rsidRPr="007E63F7">
        <w:rPr>
          <w:sz w:val="21"/>
        </w:rPr>
        <w:t>pkt 3 – 6 nie może być niższa 200% kwoty dofinansowania, a termin obowiązywania wynosić będzie do 2 lat od dnia wypłaty środków.</w:t>
      </w:r>
    </w:p>
    <w:p w:rsidR="005525F2" w:rsidRPr="00757C38" w:rsidRDefault="005525F2" w:rsidP="005525F2">
      <w:pPr>
        <w:pStyle w:val="Akapitzlist"/>
        <w:tabs>
          <w:tab w:val="left" w:pos="478"/>
        </w:tabs>
        <w:ind w:left="360" w:right="113" w:firstLine="0"/>
        <w:rPr>
          <w:b/>
          <w:sz w:val="21"/>
        </w:rPr>
      </w:pPr>
    </w:p>
    <w:p w:rsidR="00757C38" w:rsidRPr="00757C38" w:rsidRDefault="00757C38" w:rsidP="00757C38">
      <w:pPr>
        <w:pStyle w:val="Akapitzlist"/>
        <w:tabs>
          <w:tab w:val="left" w:pos="478"/>
        </w:tabs>
        <w:ind w:left="426" w:right="113" w:firstLine="0"/>
        <w:rPr>
          <w:b/>
          <w:sz w:val="21"/>
        </w:rPr>
      </w:pPr>
    </w:p>
    <w:p w:rsidR="000400FD" w:rsidRDefault="00F27A3E">
      <w:pPr>
        <w:pStyle w:val="Akapitzlist"/>
        <w:numPr>
          <w:ilvl w:val="0"/>
          <w:numId w:val="5"/>
        </w:numPr>
        <w:tabs>
          <w:tab w:val="left" w:pos="479"/>
        </w:tabs>
        <w:ind w:right="117"/>
      </w:pPr>
      <w:r>
        <w:t>Koszty związane z zabezpieczeniem ewentualnego zwrotu przyznanych środków pokrywa Wnioskodawca.</w:t>
      </w:r>
    </w:p>
    <w:p w:rsidR="00757C38" w:rsidRDefault="00757C38" w:rsidP="00757C38">
      <w:pPr>
        <w:tabs>
          <w:tab w:val="left" w:pos="479"/>
        </w:tabs>
        <w:ind w:right="117"/>
      </w:pPr>
    </w:p>
    <w:p w:rsidR="00757C38" w:rsidRDefault="00757C38" w:rsidP="00757C38">
      <w:pPr>
        <w:tabs>
          <w:tab w:val="left" w:pos="479"/>
        </w:tabs>
        <w:ind w:right="117"/>
      </w:pPr>
    </w:p>
    <w:p w:rsidR="007E63F7" w:rsidRDefault="007E63F7" w:rsidP="00757C38">
      <w:pPr>
        <w:tabs>
          <w:tab w:val="left" w:pos="479"/>
        </w:tabs>
        <w:ind w:right="117"/>
      </w:pPr>
    </w:p>
    <w:p w:rsidR="007E63F7" w:rsidRDefault="007E63F7" w:rsidP="00757C38">
      <w:pPr>
        <w:tabs>
          <w:tab w:val="left" w:pos="479"/>
        </w:tabs>
        <w:ind w:right="117"/>
      </w:pPr>
    </w:p>
    <w:p w:rsidR="000400FD" w:rsidRDefault="000400FD">
      <w:pPr>
        <w:pStyle w:val="Tekstpodstawowy"/>
        <w:spacing w:before="4"/>
        <w:ind w:firstLine="0"/>
      </w:pPr>
    </w:p>
    <w:p w:rsidR="000400FD" w:rsidRDefault="00F27A3E">
      <w:pPr>
        <w:pStyle w:val="Nagwek1"/>
        <w:numPr>
          <w:ilvl w:val="0"/>
          <w:numId w:val="9"/>
        </w:numPr>
        <w:tabs>
          <w:tab w:val="left" w:pos="826"/>
          <w:tab w:val="left" w:pos="827"/>
        </w:tabs>
      </w:pPr>
      <w:r>
        <w:rPr>
          <w:u w:val="thick"/>
        </w:rPr>
        <w:t>Przygotowanie i złożenie</w:t>
      </w:r>
      <w:r>
        <w:rPr>
          <w:spacing w:val="-1"/>
          <w:u w:val="thick"/>
        </w:rPr>
        <w:t xml:space="preserve"> </w:t>
      </w:r>
      <w:r>
        <w:rPr>
          <w:u w:val="thick"/>
        </w:rPr>
        <w:t>wniosku</w:t>
      </w:r>
    </w:p>
    <w:p w:rsidR="000400FD" w:rsidRDefault="000400FD">
      <w:pPr>
        <w:pStyle w:val="Tekstpodstawowy"/>
        <w:spacing w:before="8"/>
        <w:ind w:firstLine="0"/>
        <w:rPr>
          <w:b/>
          <w:sz w:val="13"/>
        </w:rPr>
      </w:pPr>
    </w:p>
    <w:p w:rsidR="000400FD" w:rsidRDefault="00F27A3E">
      <w:pPr>
        <w:pStyle w:val="Akapitzlist"/>
        <w:numPr>
          <w:ilvl w:val="0"/>
          <w:numId w:val="4"/>
        </w:numPr>
        <w:tabs>
          <w:tab w:val="left" w:pos="479"/>
        </w:tabs>
        <w:spacing w:before="92"/>
        <w:ind w:right="110"/>
      </w:pPr>
      <w:r>
        <w:t>Osoba  uprawniona   ubiegająca   się   o   środki   składa   w   formie   pisemnej   wniosek   wraz   z wymaganymi dokumentami i załącznikami. Wzór wniosku, można pobrać ze strony internetowej Urzędu</w:t>
      </w:r>
      <w:hyperlink r:id="rId8">
        <w:r w:rsidR="001456B6">
          <w:rPr>
            <w:color w:val="0000FF"/>
            <w:u w:val="single" w:color="0000FF"/>
          </w:rPr>
          <w:t xml:space="preserve"> </w:t>
        </w:r>
        <w:r w:rsidR="001456B6" w:rsidRPr="009D1A50">
          <w:rPr>
            <w:color w:val="0000FF"/>
            <w:u w:val="single" w:color="0000FF"/>
          </w:rPr>
          <w:t>http://grojec.praca.gov.pl/</w:t>
        </w:r>
      </w:hyperlink>
      <w:r w:rsidR="001456B6">
        <w:rPr>
          <w:color w:val="0000FF"/>
          <w:u w:val="single" w:color="0000FF"/>
        </w:rPr>
        <w:t xml:space="preserve"> </w:t>
      </w:r>
      <w:r>
        <w:t xml:space="preserve">oraz w </w:t>
      </w:r>
      <w:r w:rsidR="00E9320A">
        <w:t>Punkcie Informacyjnym</w:t>
      </w:r>
      <w:r>
        <w:t xml:space="preserve"> w siedzibie</w:t>
      </w:r>
      <w:r>
        <w:rPr>
          <w:spacing w:val="-4"/>
        </w:rPr>
        <w:t xml:space="preserve"> </w:t>
      </w:r>
      <w:r>
        <w:t>Urzędu.</w:t>
      </w:r>
    </w:p>
    <w:p w:rsidR="000400FD" w:rsidRDefault="00F27A3E">
      <w:pPr>
        <w:pStyle w:val="Akapitzlist"/>
        <w:numPr>
          <w:ilvl w:val="0"/>
          <w:numId w:val="4"/>
        </w:numPr>
        <w:tabs>
          <w:tab w:val="left" w:pos="479"/>
        </w:tabs>
        <w:spacing w:before="67"/>
        <w:ind w:right="121"/>
      </w:pPr>
      <w:r>
        <w:t>Przed przystąpieniem do wypełniania wniosku należy uważnie przeczytać instrukcje w nim zawarte – służą one ułatwieniu jego</w:t>
      </w:r>
      <w:r>
        <w:rPr>
          <w:spacing w:val="-7"/>
        </w:rPr>
        <w:t xml:space="preserve"> </w:t>
      </w:r>
      <w:r>
        <w:t>napisania.</w:t>
      </w:r>
    </w:p>
    <w:p w:rsidR="00802DBB" w:rsidRDefault="00802DBB">
      <w:pPr>
        <w:pStyle w:val="Akapitzlist"/>
        <w:numPr>
          <w:ilvl w:val="0"/>
          <w:numId w:val="4"/>
        </w:numPr>
        <w:tabs>
          <w:tab w:val="left" w:pos="479"/>
        </w:tabs>
        <w:spacing w:before="67"/>
        <w:ind w:right="121"/>
      </w:pPr>
      <w:r>
        <w:t>Do wniosku należy dołączyć:</w:t>
      </w:r>
    </w:p>
    <w:p w:rsidR="00802DBB" w:rsidRDefault="00802DBB" w:rsidP="00802DBB">
      <w:pPr>
        <w:widowControl/>
        <w:numPr>
          <w:ilvl w:val="0"/>
          <w:numId w:val="21"/>
        </w:numPr>
        <w:autoSpaceDE/>
        <w:jc w:val="both"/>
        <w:rPr>
          <w:sz w:val="24"/>
          <w:szCs w:val="24"/>
        </w:rPr>
      </w:pPr>
      <w:r>
        <w:rPr>
          <w:sz w:val="24"/>
          <w:szCs w:val="24"/>
        </w:rPr>
        <w:t>Kalkulację kosztów związanych z podjęciem działalności gospodarczej oraz źródła ich finansowania Załącznik nr 1.</w:t>
      </w:r>
    </w:p>
    <w:p w:rsidR="00802DBB" w:rsidRDefault="00802DBB" w:rsidP="00802DBB">
      <w:pPr>
        <w:widowControl/>
        <w:numPr>
          <w:ilvl w:val="0"/>
          <w:numId w:val="21"/>
        </w:numPr>
        <w:autoSpaceDE/>
        <w:jc w:val="both"/>
        <w:rPr>
          <w:sz w:val="24"/>
          <w:szCs w:val="24"/>
        </w:rPr>
      </w:pPr>
      <w:r>
        <w:rPr>
          <w:sz w:val="24"/>
          <w:szCs w:val="24"/>
        </w:rPr>
        <w:t>Szczegółową specyfikację wydatków do poniesienia w ramach dofinansowania i harmonogram zakupów w ramach wnioskowanej kwoty Załącznik  nr 2.</w:t>
      </w:r>
    </w:p>
    <w:p w:rsidR="00802DBB" w:rsidRDefault="00802DBB" w:rsidP="00802DBB">
      <w:pPr>
        <w:widowControl/>
        <w:numPr>
          <w:ilvl w:val="0"/>
          <w:numId w:val="21"/>
        </w:numPr>
        <w:autoSpaceDE/>
        <w:jc w:val="both"/>
        <w:rPr>
          <w:sz w:val="24"/>
          <w:szCs w:val="24"/>
        </w:rPr>
      </w:pPr>
      <w:r>
        <w:rPr>
          <w:sz w:val="24"/>
          <w:szCs w:val="24"/>
        </w:rPr>
        <w:t>Planowane przychody i koszty przedsięwzięcia Załącznik nr 3.</w:t>
      </w:r>
    </w:p>
    <w:p w:rsidR="00802DBB" w:rsidRDefault="00802DBB" w:rsidP="00802DBB">
      <w:pPr>
        <w:widowControl/>
        <w:numPr>
          <w:ilvl w:val="0"/>
          <w:numId w:val="21"/>
        </w:numPr>
        <w:autoSpaceDE/>
        <w:jc w:val="both"/>
        <w:rPr>
          <w:sz w:val="24"/>
          <w:szCs w:val="24"/>
        </w:rPr>
      </w:pPr>
      <w:r>
        <w:rPr>
          <w:sz w:val="24"/>
          <w:szCs w:val="24"/>
        </w:rPr>
        <w:t xml:space="preserve">Oświadczenie </w:t>
      </w:r>
      <w:r w:rsidR="00490BDE">
        <w:rPr>
          <w:sz w:val="24"/>
          <w:szCs w:val="24"/>
        </w:rPr>
        <w:t xml:space="preserve">Wnioskodawcy </w:t>
      </w:r>
      <w:r>
        <w:rPr>
          <w:sz w:val="24"/>
          <w:szCs w:val="24"/>
        </w:rPr>
        <w:t>Załącznik nr 4.</w:t>
      </w:r>
    </w:p>
    <w:p w:rsidR="00802DBB" w:rsidRDefault="00802DBB" w:rsidP="00802DBB">
      <w:pPr>
        <w:widowControl/>
        <w:numPr>
          <w:ilvl w:val="0"/>
          <w:numId w:val="21"/>
        </w:numPr>
        <w:autoSpaceDE/>
        <w:jc w:val="both"/>
        <w:rPr>
          <w:sz w:val="24"/>
          <w:szCs w:val="24"/>
        </w:rPr>
      </w:pPr>
      <w:r>
        <w:rPr>
          <w:sz w:val="24"/>
          <w:szCs w:val="24"/>
        </w:rPr>
        <w:t>Oświadczenie o wspólności majątkowej małżeńskiej Załącznik nr 5.</w:t>
      </w:r>
    </w:p>
    <w:p w:rsidR="00802DBB" w:rsidRDefault="00802DBB" w:rsidP="009D3180">
      <w:pPr>
        <w:pStyle w:val="Akapitzlist"/>
        <w:numPr>
          <w:ilvl w:val="0"/>
          <w:numId w:val="21"/>
        </w:numPr>
        <w:tabs>
          <w:tab w:val="left" w:pos="479"/>
        </w:tabs>
        <w:spacing w:before="91"/>
        <w:ind w:right="113"/>
      </w:pPr>
      <w:r>
        <w:rPr>
          <w:sz w:val="24"/>
          <w:szCs w:val="24"/>
        </w:rPr>
        <w:t>Dokumenty potwierdzające prawo do lokalu, w którym będzie prowadzona działalność gospodarcza (</w:t>
      </w:r>
      <w:r>
        <w:rPr>
          <w:u w:val="single"/>
        </w:rPr>
        <w:t>konieczne jest dołączenie kserokopii dokumentu  - oryginał do wglądu</w:t>
      </w:r>
      <w:r>
        <w:rPr>
          <w:sz w:val="24"/>
          <w:szCs w:val="24"/>
        </w:rPr>
        <w:t xml:space="preserve">) – jeżeli </w:t>
      </w:r>
      <w:r w:rsidR="009D3180">
        <w:rPr>
          <w:sz w:val="24"/>
          <w:szCs w:val="24"/>
        </w:rPr>
        <w:t xml:space="preserve">dotyczy </w:t>
      </w:r>
      <w:r>
        <w:t>np. akt własności, umowa najmu, umowa  użyczenia,  umowa  przedwstępna,  zgoda  na  prowadzenie  działalności w przypadku lokalu komunalnego, inne dokumenty gwarantujące możliwość wykorzystania  lokalu do planowanej przez Wnioskodawcę</w:t>
      </w:r>
      <w:r>
        <w:rPr>
          <w:spacing w:val="-3"/>
        </w:rPr>
        <w:t xml:space="preserve"> </w:t>
      </w:r>
      <w:r w:rsidR="009D3180">
        <w:t>działalności</w:t>
      </w:r>
      <w:r>
        <w:t>.</w:t>
      </w:r>
    </w:p>
    <w:p w:rsidR="00802DBB" w:rsidRPr="009D3180" w:rsidRDefault="00802DBB" w:rsidP="009D3180">
      <w:pPr>
        <w:pStyle w:val="Tekstpodstawowy"/>
        <w:ind w:left="720" w:right="162" w:firstLine="0"/>
        <w:jc w:val="both"/>
      </w:pPr>
      <w:r>
        <w:t xml:space="preserve">W przypadku współwłasności lokalu wymagana jest pisemna zgoda pozostałych </w:t>
      </w:r>
      <w:r w:rsidR="009D3180">
        <w:t>w</w:t>
      </w:r>
      <w:r>
        <w:t>spółwłaścicieli na prowadzenie działalności gospodarczej w tym lokalu.</w:t>
      </w:r>
    </w:p>
    <w:p w:rsidR="00802DBB" w:rsidRDefault="00802DBB" w:rsidP="00802DBB">
      <w:pPr>
        <w:widowControl/>
        <w:numPr>
          <w:ilvl w:val="0"/>
          <w:numId w:val="21"/>
        </w:numPr>
        <w:autoSpaceDE/>
        <w:jc w:val="both"/>
        <w:rPr>
          <w:sz w:val="24"/>
          <w:szCs w:val="24"/>
        </w:rPr>
      </w:pPr>
      <w:r>
        <w:rPr>
          <w:sz w:val="24"/>
          <w:szCs w:val="24"/>
        </w:rPr>
        <w:t>Dokumenty potwierdzające zabezpieczenie zwrotu dofinansowania otrzymanego przez bezrobotnego.</w:t>
      </w:r>
    </w:p>
    <w:p w:rsidR="00802DBB" w:rsidRPr="00802DBB" w:rsidRDefault="00802DBB" w:rsidP="00802DBB">
      <w:pPr>
        <w:pStyle w:val="Tekstpodstawowy"/>
        <w:numPr>
          <w:ilvl w:val="0"/>
          <w:numId w:val="21"/>
        </w:numPr>
        <w:ind w:right="108"/>
        <w:jc w:val="both"/>
      </w:pPr>
      <w:r w:rsidRPr="00802DBB">
        <w:rPr>
          <w:sz w:val="24"/>
          <w:szCs w:val="24"/>
        </w:rPr>
        <w:t>Dokumenty potwierdzające kwalifik</w:t>
      </w:r>
      <w:r>
        <w:rPr>
          <w:sz w:val="24"/>
          <w:szCs w:val="24"/>
        </w:rPr>
        <w:t xml:space="preserve">acje lub doświadczenie zawodowe </w:t>
      </w:r>
      <w:r>
        <w:t>(np. w przypadku prowadzenia kancelarii adwokackiej - posiadanie wpisu na listę adwokatów, wykonywanie instalacji elektrycznej - posiadanie odpowiednich uprawnień SEP).</w:t>
      </w:r>
    </w:p>
    <w:p w:rsidR="00802DBB" w:rsidRPr="00802DBB" w:rsidRDefault="00802DBB" w:rsidP="00802DBB">
      <w:pPr>
        <w:pStyle w:val="Akapitzlist"/>
        <w:widowControl/>
        <w:numPr>
          <w:ilvl w:val="0"/>
          <w:numId w:val="21"/>
        </w:numPr>
        <w:autoSpaceDE/>
        <w:rPr>
          <w:sz w:val="24"/>
          <w:szCs w:val="24"/>
        </w:rPr>
      </w:pPr>
      <w:r w:rsidRPr="00802DBB">
        <w:rPr>
          <w:sz w:val="24"/>
          <w:szCs w:val="24"/>
        </w:rPr>
        <w:t>Kontrakty, umowy przedwstępne, zamówienia od odbiorców (zleceniodawców), potwierdzające zbyt towarów i usł</w:t>
      </w:r>
      <w:r>
        <w:rPr>
          <w:sz w:val="24"/>
          <w:szCs w:val="24"/>
        </w:rPr>
        <w:t>ug lub inne niezbędne dokumenty – jeżeli dotyczy</w:t>
      </w:r>
    </w:p>
    <w:p w:rsidR="00802DBB" w:rsidRPr="00F84D55" w:rsidRDefault="00802DBB" w:rsidP="00802DBB">
      <w:pPr>
        <w:pStyle w:val="Akapitzlist"/>
        <w:numPr>
          <w:ilvl w:val="0"/>
          <w:numId w:val="21"/>
        </w:numPr>
        <w:tabs>
          <w:tab w:val="left" w:pos="284"/>
        </w:tabs>
        <w:rPr>
          <w:bCs/>
          <w:color w:val="000000"/>
          <w:sz w:val="24"/>
          <w:szCs w:val="24"/>
        </w:rPr>
      </w:pPr>
      <w:r w:rsidRPr="00F84D55">
        <w:rPr>
          <w:bCs/>
          <w:color w:val="000000"/>
          <w:sz w:val="24"/>
          <w:szCs w:val="24"/>
        </w:rPr>
        <w:t>Oświadczenie o otrzymaniu lub nieotrzymaniu pomocy de minimis , i oświadczenie o innej pomocy  publicznej otrzymanej w odniesieniu do tych samych kosztów kwalifikowanych   Załącznik nr 6</w:t>
      </w:r>
    </w:p>
    <w:p w:rsidR="00802DBB" w:rsidRPr="00F84D55" w:rsidRDefault="00802DBB" w:rsidP="00802DBB">
      <w:pPr>
        <w:pStyle w:val="Akapitzlist"/>
        <w:widowControl/>
        <w:numPr>
          <w:ilvl w:val="0"/>
          <w:numId w:val="21"/>
        </w:numPr>
        <w:autoSpaceDE/>
        <w:rPr>
          <w:bCs/>
          <w:color w:val="000000"/>
          <w:sz w:val="24"/>
          <w:szCs w:val="24"/>
        </w:rPr>
      </w:pPr>
      <w:r w:rsidRPr="00F84D55">
        <w:rPr>
          <w:bCs/>
          <w:color w:val="000000"/>
          <w:sz w:val="24"/>
          <w:szCs w:val="24"/>
        </w:rPr>
        <w:t>Formularz informacji przedstawianych przy ubieganiu się o pomoc de minimis. Wypełnić  część A , C i D Załącznik nr 7.</w:t>
      </w:r>
    </w:p>
    <w:p w:rsidR="00802DBB" w:rsidRPr="00F84D55" w:rsidRDefault="00802DBB" w:rsidP="00802DBB">
      <w:pPr>
        <w:pStyle w:val="Akapitzlist"/>
        <w:widowControl/>
        <w:numPr>
          <w:ilvl w:val="0"/>
          <w:numId w:val="21"/>
        </w:numPr>
        <w:autoSpaceDE/>
        <w:rPr>
          <w:bCs/>
          <w:color w:val="000000"/>
          <w:sz w:val="24"/>
          <w:szCs w:val="24"/>
        </w:rPr>
      </w:pPr>
      <w:r w:rsidRPr="00F84D55">
        <w:rPr>
          <w:bCs/>
          <w:color w:val="000000"/>
          <w:sz w:val="24"/>
          <w:szCs w:val="24"/>
        </w:rPr>
        <w:t>Oświadczenie Bezrobotnego Załącznik Nr 8.</w:t>
      </w:r>
    </w:p>
    <w:p w:rsidR="00802DBB" w:rsidRPr="00F84D55" w:rsidRDefault="00802DBB" w:rsidP="00802DBB">
      <w:pPr>
        <w:pStyle w:val="Akapitzlist"/>
        <w:widowControl/>
        <w:numPr>
          <w:ilvl w:val="0"/>
          <w:numId w:val="21"/>
        </w:numPr>
        <w:autoSpaceDE/>
        <w:rPr>
          <w:bCs/>
          <w:color w:val="000000"/>
          <w:sz w:val="24"/>
          <w:szCs w:val="24"/>
        </w:rPr>
      </w:pPr>
      <w:r w:rsidRPr="00F84D55">
        <w:rPr>
          <w:bCs/>
          <w:color w:val="000000"/>
          <w:sz w:val="24"/>
          <w:szCs w:val="24"/>
        </w:rPr>
        <w:t>Oświadczenie Poręczyciela Załącznik Nr 9.</w:t>
      </w:r>
    </w:p>
    <w:p w:rsidR="00802DBB" w:rsidRDefault="00802DBB" w:rsidP="00802DBB">
      <w:pPr>
        <w:tabs>
          <w:tab w:val="left" w:pos="479"/>
        </w:tabs>
        <w:spacing w:before="67"/>
        <w:ind w:right="121"/>
      </w:pPr>
    </w:p>
    <w:p w:rsidR="000400FD" w:rsidRDefault="000400FD">
      <w:pPr>
        <w:pStyle w:val="Tekstpodstawowy"/>
        <w:ind w:firstLine="0"/>
      </w:pPr>
    </w:p>
    <w:p w:rsidR="000400FD" w:rsidRDefault="00F27A3E" w:rsidP="009D3180">
      <w:pPr>
        <w:pStyle w:val="Akapitzlist"/>
        <w:numPr>
          <w:ilvl w:val="0"/>
          <w:numId w:val="4"/>
        </w:numPr>
        <w:tabs>
          <w:tab w:val="left" w:pos="479"/>
        </w:tabs>
        <w:ind w:right="112"/>
      </w:pPr>
      <w:r>
        <w:t>Wniosek</w:t>
      </w:r>
      <w:r w:rsidR="00E9320A">
        <w:t xml:space="preserve"> wraz z wymaganymi załącznikami</w:t>
      </w:r>
      <w:r>
        <w:t xml:space="preserve"> ma być sporządzony w języku polskim. Wniosek należy wypełnić czytelnie. Jeżeli w opinii Komisji wniosek nie jest czytelny - nie będzie on rozpatrywany. Niedopuszczalne jest jakiekolwiek modyfikowanie i usuwanie elementów wniosku – dopuszcza się wyłącznie dodawanie stron, dodawanie wierszy wynikające z objętości</w:t>
      </w:r>
      <w:r w:rsidRPr="009D3180">
        <w:rPr>
          <w:spacing w:val="-9"/>
        </w:rPr>
        <w:t xml:space="preserve"> </w:t>
      </w:r>
      <w:r>
        <w:t>treści.</w:t>
      </w:r>
    </w:p>
    <w:p w:rsidR="000400FD" w:rsidRDefault="000400FD">
      <w:pPr>
        <w:pStyle w:val="Tekstpodstawowy"/>
        <w:ind w:firstLine="0"/>
      </w:pPr>
    </w:p>
    <w:p w:rsidR="000400FD" w:rsidRDefault="00F27A3E" w:rsidP="009D3180">
      <w:pPr>
        <w:pStyle w:val="Akapitzlist"/>
        <w:numPr>
          <w:ilvl w:val="0"/>
          <w:numId w:val="4"/>
        </w:numPr>
        <w:tabs>
          <w:tab w:val="left" w:pos="479"/>
        </w:tabs>
        <w:ind w:right="114"/>
      </w:pPr>
      <w:r>
        <w:t>Wniosek wraz z załącznikami i dołączonymi do niego dokumentami musi być bezwzględnie trwale zszyty w sposób uniemożliwiający wysunięcie się którejkolwiek</w:t>
      </w:r>
      <w:r>
        <w:rPr>
          <w:spacing w:val="-11"/>
        </w:rPr>
        <w:t xml:space="preserve"> </w:t>
      </w:r>
      <w:r>
        <w:t>strony.</w:t>
      </w:r>
    </w:p>
    <w:p w:rsidR="000400FD" w:rsidRDefault="000400FD">
      <w:pPr>
        <w:pStyle w:val="Tekstpodstawowy"/>
        <w:spacing w:before="11"/>
        <w:ind w:firstLine="0"/>
        <w:rPr>
          <w:sz w:val="21"/>
        </w:rPr>
      </w:pPr>
    </w:p>
    <w:p w:rsidR="000400FD" w:rsidRDefault="00F27A3E" w:rsidP="009D3180">
      <w:pPr>
        <w:pStyle w:val="Akapitzlist"/>
        <w:numPr>
          <w:ilvl w:val="0"/>
          <w:numId w:val="4"/>
        </w:numPr>
        <w:tabs>
          <w:tab w:val="left" w:pos="479"/>
        </w:tabs>
      </w:pPr>
      <w:r>
        <w:rPr>
          <w:u w:val="single"/>
        </w:rPr>
        <w:t>Miejsca</w:t>
      </w:r>
      <w:r>
        <w:rPr>
          <w:spacing w:val="23"/>
          <w:u w:val="single"/>
        </w:rPr>
        <w:t xml:space="preserve"> </w:t>
      </w:r>
      <w:r>
        <w:rPr>
          <w:u w:val="single"/>
        </w:rPr>
        <w:t>wskazane</w:t>
      </w:r>
      <w:r>
        <w:rPr>
          <w:spacing w:val="23"/>
          <w:u w:val="single"/>
        </w:rPr>
        <w:t xml:space="preserve"> </w:t>
      </w:r>
      <w:r>
        <w:rPr>
          <w:u w:val="single"/>
        </w:rPr>
        <w:t>we</w:t>
      </w:r>
      <w:r>
        <w:rPr>
          <w:spacing w:val="23"/>
          <w:u w:val="single"/>
        </w:rPr>
        <w:t xml:space="preserve"> </w:t>
      </w:r>
      <w:r>
        <w:rPr>
          <w:u w:val="single"/>
        </w:rPr>
        <w:t>wniosku</w:t>
      </w:r>
      <w:r>
        <w:rPr>
          <w:spacing w:val="25"/>
          <w:u w:val="single"/>
        </w:rPr>
        <w:t xml:space="preserve"> </w:t>
      </w:r>
      <w:r>
        <w:rPr>
          <w:u w:val="single"/>
        </w:rPr>
        <w:t>i</w:t>
      </w:r>
      <w:r>
        <w:rPr>
          <w:spacing w:val="24"/>
          <w:u w:val="single"/>
        </w:rPr>
        <w:t xml:space="preserve"> </w:t>
      </w:r>
      <w:r>
        <w:rPr>
          <w:u w:val="single"/>
        </w:rPr>
        <w:t>załącznikach</w:t>
      </w:r>
      <w:r>
        <w:rPr>
          <w:spacing w:val="23"/>
          <w:u w:val="single"/>
        </w:rPr>
        <w:t xml:space="preserve"> </w:t>
      </w:r>
      <w:r>
        <w:rPr>
          <w:u w:val="single"/>
        </w:rPr>
        <w:t>muszą</w:t>
      </w:r>
      <w:r>
        <w:rPr>
          <w:spacing w:val="23"/>
          <w:u w:val="single"/>
        </w:rPr>
        <w:t xml:space="preserve"> </w:t>
      </w:r>
      <w:r>
        <w:rPr>
          <w:u w:val="single"/>
        </w:rPr>
        <w:t>być</w:t>
      </w:r>
      <w:r>
        <w:rPr>
          <w:spacing w:val="23"/>
          <w:u w:val="single"/>
        </w:rPr>
        <w:t xml:space="preserve"> </w:t>
      </w:r>
      <w:r>
        <w:rPr>
          <w:u w:val="single"/>
        </w:rPr>
        <w:t>podpisane</w:t>
      </w:r>
      <w:r>
        <w:rPr>
          <w:spacing w:val="23"/>
          <w:u w:val="single"/>
        </w:rPr>
        <w:t xml:space="preserve"> </w:t>
      </w:r>
      <w:r>
        <w:rPr>
          <w:u w:val="single"/>
        </w:rPr>
        <w:t>przez</w:t>
      </w:r>
      <w:r>
        <w:rPr>
          <w:spacing w:val="21"/>
          <w:u w:val="single"/>
        </w:rPr>
        <w:t xml:space="preserve"> </w:t>
      </w:r>
      <w:r>
        <w:rPr>
          <w:u w:val="single"/>
        </w:rPr>
        <w:t>Wnioskodawcę.</w:t>
      </w:r>
      <w:r>
        <w:rPr>
          <w:spacing w:val="23"/>
          <w:u w:val="single"/>
        </w:rPr>
        <w:t xml:space="preserve"> </w:t>
      </w:r>
      <w:r>
        <w:rPr>
          <w:u w:val="single"/>
        </w:rPr>
        <w:t>Brak</w:t>
      </w:r>
    </w:p>
    <w:p w:rsidR="000400FD" w:rsidRDefault="00F27A3E">
      <w:pPr>
        <w:pStyle w:val="Tekstpodstawowy"/>
        <w:spacing w:before="1"/>
        <w:ind w:left="478" w:firstLine="0"/>
      </w:pPr>
      <w:r>
        <w:rPr>
          <w:spacing w:val="-56"/>
          <w:u w:val="single"/>
        </w:rPr>
        <w:t xml:space="preserve"> </w:t>
      </w:r>
      <w:r>
        <w:rPr>
          <w:u w:val="single"/>
        </w:rPr>
        <w:t>podpisów będzie skutkował odrzuceniem wniosku.</w:t>
      </w:r>
    </w:p>
    <w:p w:rsidR="000400FD" w:rsidRDefault="000400FD">
      <w:pPr>
        <w:pStyle w:val="Tekstpodstawowy"/>
        <w:spacing w:before="1"/>
        <w:ind w:firstLine="0"/>
        <w:rPr>
          <w:sz w:val="14"/>
        </w:rPr>
      </w:pPr>
    </w:p>
    <w:p w:rsidR="000400FD" w:rsidRDefault="00F27A3E" w:rsidP="009D3180">
      <w:pPr>
        <w:pStyle w:val="Akapitzlist"/>
        <w:numPr>
          <w:ilvl w:val="0"/>
          <w:numId w:val="4"/>
        </w:numPr>
        <w:tabs>
          <w:tab w:val="left" w:pos="479"/>
        </w:tabs>
        <w:spacing w:before="92"/>
        <w:ind w:right="114"/>
      </w:pPr>
      <w:r>
        <w:rPr>
          <w:spacing w:val="-56"/>
          <w:u w:val="single"/>
        </w:rPr>
        <w:t xml:space="preserve"> </w:t>
      </w:r>
      <w:r>
        <w:rPr>
          <w:u w:val="single"/>
        </w:rPr>
        <w:t>Do wniosku należy dołączyć wyłącznie dokumenty w formie kserokopii</w:t>
      </w:r>
      <w:r>
        <w:t>, oryginały należy zachować,  gdyż  wniosek  wraz  z  załączonymi  dokumentami  pozostaje  w  zasobach  Urzędu  w takiej formie, w jakiej został złożony. Zainteresowanym nie sporządza się kserokopii złożonego wniosku.</w:t>
      </w:r>
    </w:p>
    <w:p w:rsidR="000400FD" w:rsidRDefault="000400FD">
      <w:pPr>
        <w:pStyle w:val="Tekstpodstawowy"/>
        <w:spacing w:before="11"/>
        <w:ind w:firstLine="0"/>
        <w:rPr>
          <w:sz w:val="19"/>
        </w:rPr>
      </w:pPr>
    </w:p>
    <w:p w:rsidR="000400FD" w:rsidRDefault="0025381A" w:rsidP="009D3180">
      <w:pPr>
        <w:pStyle w:val="Akapitzlist"/>
        <w:numPr>
          <w:ilvl w:val="0"/>
          <w:numId w:val="4"/>
        </w:numPr>
        <w:tabs>
          <w:tab w:val="left" w:pos="479"/>
        </w:tabs>
        <w:ind w:right="112"/>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2594610</wp:posOffset>
                </wp:positionH>
                <wp:positionV relativeFrom="paragraph">
                  <wp:posOffset>310515</wp:posOffset>
                </wp:positionV>
                <wp:extent cx="2632075" cy="0"/>
                <wp:effectExtent l="13335" t="5715" r="1206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20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16309"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4.3pt,24.45pt" to="411.5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" strokeweight=".48pt">
                <w10:wrap anchorx="page"/>
              </v:line>
            </w:pict>
          </mc:Fallback>
        </mc:AlternateContent>
      </w:r>
      <w:r w:rsidR="00F27A3E">
        <w:t>Wniosek wraz z wymaganymi dokumentami należy składać osobiście, drogą pocztową lub za pośrednictwem  kuriera  (decyduje  data  wpływu  wniosku  do  Urzędu),  w  Informacji  Urzędu  w godzinach 8.00-15.00, w terminach ogłaszanych na stronie internetowej Urzędu</w:t>
      </w:r>
      <w:hyperlink r:id="rId9">
        <w:r w:rsidR="00F27A3E">
          <w:rPr>
            <w:color w:val="0000FF"/>
            <w:u w:val="single" w:color="0000FF"/>
          </w:rPr>
          <w:t xml:space="preserve"> </w:t>
        </w:r>
        <w:r w:rsidR="009D1A50" w:rsidRPr="009D1A50">
          <w:rPr>
            <w:color w:val="0000FF"/>
            <w:u w:val="single" w:color="0000FF"/>
          </w:rPr>
          <w:t>http://grojec.praca.gov.pl/</w:t>
        </w:r>
      </w:hyperlink>
      <w:r w:rsidR="00F27A3E">
        <w:t>.</w:t>
      </w:r>
    </w:p>
    <w:p w:rsidR="000400FD" w:rsidRDefault="000400FD">
      <w:pPr>
        <w:pStyle w:val="Tekstpodstawowy"/>
        <w:spacing w:before="1"/>
        <w:ind w:firstLine="0"/>
        <w:rPr>
          <w:sz w:val="14"/>
        </w:rPr>
      </w:pPr>
    </w:p>
    <w:p w:rsidR="000400FD" w:rsidRDefault="00F27A3E" w:rsidP="009D3180">
      <w:pPr>
        <w:pStyle w:val="Nagwek1"/>
        <w:numPr>
          <w:ilvl w:val="0"/>
          <w:numId w:val="4"/>
        </w:numPr>
        <w:tabs>
          <w:tab w:val="left" w:pos="479"/>
        </w:tabs>
        <w:ind w:right="111"/>
        <w:jc w:val="both"/>
      </w:pPr>
      <w:r>
        <w:t>Nie ma możliwości konsultowania z pracownikami Urzędu roboczych ani ostatecznych wersji składanych</w:t>
      </w:r>
      <w:r>
        <w:rPr>
          <w:spacing w:val="-2"/>
        </w:rPr>
        <w:t xml:space="preserve"> </w:t>
      </w:r>
      <w:r>
        <w:t>wniosków.</w:t>
      </w:r>
    </w:p>
    <w:p w:rsidR="000400FD" w:rsidRDefault="000400FD">
      <w:pPr>
        <w:pStyle w:val="Tekstpodstawowy"/>
        <w:spacing w:before="6"/>
        <w:ind w:firstLine="0"/>
        <w:rPr>
          <w:b/>
          <w:sz w:val="21"/>
        </w:rPr>
      </w:pPr>
    </w:p>
    <w:p w:rsidR="000400FD" w:rsidRDefault="00F27A3E" w:rsidP="009D3180">
      <w:pPr>
        <w:pStyle w:val="Akapitzlist"/>
        <w:numPr>
          <w:ilvl w:val="0"/>
          <w:numId w:val="4"/>
        </w:numPr>
        <w:tabs>
          <w:tab w:val="left" w:pos="479"/>
        </w:tabs>
        <w:spacing w:before="1"/>
      </w:pPr>
      <w:r>
        <w:t>Fakt złożenia wniosku nie gwarantuje przyznania</w:t>
      </w:r>
      <w:r>
        <w:rPr>
          <w:spacing w:val="-2"/>
        </w:rPr>
        <w:t xml:space="preserve"> </w:t>
      </w:r>
      <w:r>
        <w:t>środków.</w:t>
      </w:r>
    </w:p>
    <w:p w:rsidR="000400FD" w:rsidRDefault="000400FD">
      <w:pPr>
        <w:pStyle w:val="Tekstpodstawowy"/>
        <w:spacing w:before="5"/>
        <w:ind w:firstLine="0"/>
      </w:pPr>
    </w:p>
    <w:p w:rsidR="000400FD" w:rsidRDefault="00F27A3E" w:rsidP="009D3180">
      <w:pPr>
        <w:pStyle w:val="Nagwek1"/>
        <w:numPr>
          <w:ilvl w:val="0"/>
          <w:numId w:val="4"/>
        </w:numPr>
        <w:tabs>
          <w:tab w:val="left" w:pos="479"/>
        </w:tabs>
        <w:ind w:right="111"/>
        <w:jc w:val="both"/>
      </w:pPr>
      <w:r>
        <w:t>Złożenie wniosku nie zwalnia osób bezrobotnych z obowiązku stawiania się w Urzędzie na obowiązkowe wizyty w wyznaczonych</w:t>
      </w:r>
      <w:r>
        <w:rPr>
          <w:spacing w:val="-9"/>
        </w:rPr>
        <w:t xml:space="preserve"> </w:t>
      </w:r>
      <w:r>
        <w:t>terminach.</w:t>
      </w:r>
    </w:p>
    <w:p w:rsidR="000400FD" w:rsidRDefault="000400FD">
      <w:pPr>
        <w:pStyle w:val="Tekstpodstawowy"/>
        <w:spacing w:before="6"/>
        <w:ind w:firstLine="0"/>
        <w:rPr>
          <w:b/>
          <w:sz w:val="21"/>
        </w:rPr>
      </w:pPr>
    </w:p>
    <w:p w:rsidR="000400FD" w:rsidRDefault="00F27A3E" w:rsidP="009D3180">
      <w:pPr>
        <w:pStyle w:val="Akapitzlist"/>
        <w:numPr>
          <w:ilvl w:val="0"/>
          <w:numId w:val="4"/>
        </w:numPr>
        <w:tabs>
          <w:tab w:val="left" w:pos="479"/>
        </w:tabs>
        <w:ind w:right="115"/>
      </w:pPr>
      <w:r>
        <w:t xml:space="preserve">Zarejestrowanie działalności gospodarczej przed otrzymaniem środków przez </w:t>
      </w:r>
      <w:r w:rsidR="001456B6">
        <w:t>Wnioskodawcy</w:t>
      </w:r>
      <w:r>
        <w:t xml:space="preserve"> powoduje utratę możliwości uzyskania</w:t>
      </w:r>
      <w:r>
        <w:rPr>
          <w:spacing w:val="-1"/>
        </w:rPr>
        <w:t xml:space="preserve"> </w:t>
      </w:r>
      <w:r>
        <w:t>dofinansowania.</w:t>
      </w:r>
    </w:p>
    <w:p w:rsidR="001456B6" w:rsidRDefault="001456B6" w:rsidP="001456B6">
      <w:pPr>
        <w:pStyle w:val="Akapitzlist"/>
      </w:pPr>
    </w:p>
    <w:p w:rsidR="001456B6" w:rsidRDefault="001456B6" w:rsidP="001456B6">
      <w:pPr>
        <w:tabs>
          <w:tab w:val="left" w:pos="479"/>
        </w:tabs>
        <w:ind w:right="115"/>
      </w:pPr>
    </w:p>
    <w:p w:rsidR="001456B6" w:rsidRDefault="001456B6" w:rsidP="001456B6">
      <w:pPr>
        <w:tabs>
          <w:tab w:val="left" w:pos="479"/>
        </w:tabs>
        <w:ind w:right="115"/>
      </w:pPr>
    </w:p>
    <w:p w:rsidR="000400FD" w:rsidRPr="00804185" w:rsidRDefault="00F27A3E" w:rsidP="00804185">
      <w:pPr>
        <w:pStyle w:val="Nagwek1"/>
        <w:numPr>
          <w:ilvl w:val="0"/>
          <w:numId w:val="9"/>
        </w:numPr>
        <w:tabs>
          <w:tab w:val="left" w:pos="826"/>
          <w:tab w:val="left" w:pos="827"/>
        </w:tabs>
        <w:spacing w:before="72"/>
      </w:pPr>
      <w:r>
        <w:rPr>
          <w:u w:val="thick"/>
        </w:rPr>
        <w:t>Ocena</w:t>
      </w:r>
      <w:r>
        <w:rPr>
          <w:spacing w:val="-6"/>
          <w:u w:val="thick"/>
        </w:rPr>
        <w:t xml:space="preserve"> </w:t>
      </w:r>
      <w:r>
        <w:rPr>
          <w:u w:val="thick"/>
        </w:rPr>
        <w:t>wniosku</w:t>
      </w:r>
    </w:p>
    <w:p w:rsidR="007F1CD1" w:rsidRDefault="00F27A3E">
      <w:pPr>
        <w:pStyle w:val="Akapitzlist"/>
        <w:numPr>
          <w:ilvl w:val="0"/>
          <w:numId w:val="3"/>
        </w:numPr>
        <w:tabs>
          <w:tab w:val="left" w:pos="479"/>
        </w:tabs>
        <w:spacing w:before="92"/>
        <w:ind w:right="112"/>
      </w:pPr>
      <w:r>
        <w:t>Ocena wniosku dokonywana jest przez Komisję ds. oceny wniosków, zwaną dalej Komisją, powołaną przez Dyrektora Urzędu</w:t>
      </w:r>
      <w:r w:rsidR="007F1CD1">
        <w:t xml:space="preserve"> i odbywa się w trzech etapach:</w:t>
      </w:r>
    </w:p>
    <w:p w:rsidR="007F1CD1" w:rsidRDefault="007F1CD1" w:rsidP="00AE61F5">
      <w:pPr>
        <w:pStyle w:val="Akapitzlist"/>
        <w:numPr>
          <w:ilvl w:val="0"/>
          <w:numId w:val="15"/>
        </w:numPr>
        <w:tabs>
          <w:tab w:val="left" w:pos="479"/>
        </w:tabs>
        <w:spacing w:before="92"/>
        <w:ind w:left="567" w:right="112"/>
      </w:pPr>
      <w:r>
        <w:t>ocena formalna</w:t>
      </w:r>
      <w:r w:rsidR="00F27A3E">
        <w:t xml:space="preserve"> </w:t>
      </w:r>
      <w:r w:rsidR="00E9320A">
        <w:t xml:space="preserve">– </w:t>
      </w:r>
      <w:r w:rsidR="00AE61F5">
        <w:t xml:space="preserve">polegająca na </w:t>
      </w:r>
      <w:r w:rsidR="00E9320A">
        <w:t xml:space="preserve"> </w:t>
      </w:r>
      <w:r w:rsidR="00AE61F5">
        <w:t>zweryfikowaniu</w:t>
      </w:r>
      <w:r w:rsidR="00E9320A">
        <w:t xml:space="preserve"> czy wniosek</w:t>
      </w:r>
      <w:r w:rsidR="00AE61F5" w:rsidRPr="00AE61F5">
        <w:t xml:space="preserve"> </w:t>
      </w:r>
      <w:r w:rsidR="00AE61F5">
        <w:t>zawiera wszystkie wymagane załączniki</w:t>
      </w:r>
      <w:r w:rsidR="00E9320A">
        <w:t xml:space="preserve"> oraz </w:t>
      </w:r>
      <w:r w:rsidR="00AE61F5">
        <w:t xml:space="preserve">czy wniosek oraz </w:t>
      </w:r>
      <w:r w:rsidR="00E9320A">
        <w:t>załączniki zostały podpisane we wskazanych</w:t>
      </w:r>
      <w:r w:rsidR="00AE61F5">
        <w:t xml:space="preserve"> miejscach. Wnioski ocenione negatywnie na etapie formalnym nie są przekazywane do etapu</w:t>
      </w:r>
      <w:r w:rsidR="00AE61F5">
        <w:rPr>
          <w:spacing w:val="-1"/>
        </w:rPr>
        <w:t xml:space="preserve"> </w:t>
      </w:r>
      <w:r w:rsidR="00AE61F5">
        <w:t>drugiego.</w:t>
      </w:r>
    </w:p>
    <w:p w:rsidR="007F1CD1" w:rsidRPr="00FD5548" w:rsidRDefault="00F27A3E" w:rsidP="007F1CD1">
      <w:pPr>
        <w:pStyle w:val="Akapitzlist"/>
        <w:numPr>
          <w:ilvl w:val="0"/>
          <w:numId w:val="15"/>
        </w:numPr>
        <w:spacing w:before="92"/>
        <w:ind w:left="567" w:right="112"/>
      </w:pPr>
      <w:r w:rsidRPr="00FD5548">
        <w:t xml:space="preserve">rozmowa z doradcą zawodowym </w:t>
      </w:r>
      <w:r w:rsidR="00490BDE">
        <w:t>-</w:t>
      </w:r>
      <w:r w:rsidR="002A1FF8" w:rsidRPr="00FD5548">
        <w:t xml:space="preserve"> </w:t>
      </w:r>
      <w:r w:rsidR="00490BDE">
        <w:rPr>
          <w:rFonts w:eastAsia="Calibri"/>
          <w:sz w:val="24"/>
          <w:szCs w:val="24"/>
          <w:lang w:eastAsia="en-US"/>
        </w:rPr>
        <w:t>Ocena</w:t>
      </w:r>
      <w:r w:rsidR="00FD5548" w:rsidRPr="00FD5548">
        <w:rPr>
          <w:rFonts w:eastAsia="Calibri"/>
          <w:sz w:val="24"/>
          <w:szCs w:val="24"/>
          <w:lang w:eastAsia="en-US"/>
        </w:rPr>
        <w:t xml:space="preserve"> stopnia przygotowania do prowadzenia planowanej działalności gospodarczej </w:t>
      </w:r>
      <w:r w:rsidR="002A1FF8" w:rsidRPr="00FD5548">
        <w:t xml:space="preserve">(Załącznik nr </w:t>
      </w:r>
      <w:r w:rsidR="00AE61F5" w:rsidRPr="00FD5548">
        <w:t>1</w:t>
      </w:r>
      <w:r w:rsidR="002A1FF8" w:rsidRPr="00FD5548">
        <w:t xml:space="preserve"> do regulaminu),</w:t>
      </w:r>
    </w:p>
    <w:p w:rsidR="002A1FF8" w:rsidRDefault="002A1FF8" w:rsidP="002A1FF8">
      <w:pPr>
        <w:pStyle w:val="Akapitzlist"/>
        <w:numPr>
          <w:ilvl w:val="0"/>
          <w:numId w:val="15"/>
        </w:numPr>
        <w:spacing w:before="92"/>
        <w:ind w:left="567" w:right="112"/>
      </w:pPr>
      <w:r>
        <w:t>ocena merytoryczna</w:t>
      </w:r>
      <w:r w:rsidRPr="002A1FF8">
        <w:t xml:space="preserve"> </w:t>
      </w:r>
      <w:r>
        <w:t xml:space="preserve">zgodnie z Kartą oceny merytorycznej (Załącznik nr </w:t>
      </w:r>
      <w:r w:rsidR="00AE61F5">
        <w:t>2</w:t>
      </w:r>
      <w:r>
        <w:t xml:space="preserve"> do regulaminu)</w:t>
      </w:r>
      <w:r w:rsidR="00E97FF9">
        <w:t>.</w:t>
      </w:r>
    </w:p>
    <w:p w:rsidR="00E97FF9" w:rsidRDefault="00E97FF9" w:rsidP="00E97FF9">
      <w:pPr>
        <w:spacing w:before="92"/>
        <w:ind w:left="207" w:right="112"/>
      </w:pPr>
    </w:p>
    <w:p w:rsidR="00490BDE" w:rsidRDefault="002A1FF8" w:rsidP="00D973CA">
      <w:pPr>
        <w:pStyle w:val="Akapitzlist"/>
        <w:numPr>
          <w:ilvl w:val="0"/>
          <w:numId w:val="3"/>
        </w:numPr>
        <w:tabs>
          <w:tab w:val="left" w:pos="479"/>
        </w:tabs>
        <w:ind w:right="112"/>
      </w:pPr>
      <w:r>
        <w:t>Za kompletny uznaje się</w:t>
      </w:r>
      <w:r w:rsidR="00490BDE">
        <w:t>:</w:t>
      </w:r>
    </w:p>
    <w:p w:rsidR="00490BDE" w:rsidRDefault="002A1FF8" w:rsidP="00490BDE">
      <w:pPr>
        <w:pStyle w:val="Akapitzlist"/>
        <w:numPr>
          <w:ilvl w:val="2"/>
          <w:numId w:val="9"/>
        </w:numPr>
        <w:tabs>
          <w:tab w:val="left" w:pos="479"/>
        </w:tabs>
        <w:ind w:right="112"/>
      </w:pPr>
      <w:r>
        <w:t xml:space="preserve">wniosek, który uzyskał pozytywną </w:t>
      </w:r>
      <w:r w:rsidR="00490BDE">
        <w:t xml:space="preserve">ocenę formalną, ocenę stopnia przygotowania do prowadzenia działalności gospodarczej oraz otrzymał pozytywną </w:t>
      </w:r>
      <w:r>
        <w:t>ocenę merytoryczną</w:t>
      </w:r>
      <w:r w:rsidR="00D973CA">
        <w:t xml:space="preserve">. </w:t>
      </w:r>
    </w:p>
    <w:p w:rsidR="00D973CA" w:rsidRDefault="00D973CA" w:rsidP="00490BDE">
      <w:pPr>
        <w:pStyle w:val="Akapitzlist"/>
        <w:numPr>
          <w:ilvl w:val="2"/>
          <w:numId w:val="9"/>
        </w:numPr>
        <w:tabs>
          <w:tab w:val="left" w:pos="479"/>
        </w:tabs>
        <w:ind w:right="112"/>
      </w:pPr>
      <w:r>
        <w:t xml:space="preserve">W przypadku uwag merytorycznych </w:t>
      </w:r>
      <w:r w:rsidR="00490BDE">
        <w:t xml:space="preserve">np. </w:t>
      </w:r>
      <w:r>
        <w:t>konieczności złożenia dodatkowych wyja</w:t>
      </w:r>
      <w:r w:rsidR="00490BDE">
        <w:t>śnień lub dokumentów do wniosku</w:t>
      </w:r>
      <w:r>
        <w:t xml:space="preserve"> za kompletny uznaje się wniosek złożony </w:t>
      </w:r>
      <w:r w:rsidR="00490BDE">
        <w:t xml:space="preserve">przez wnioskodawcę </w:t>
      </w:r>
      <w:r>
        <w:t>po uzupełnieniu z uwzględnieniem wskazanych uwag.</w:t>
      </w:r>
    </w:p>
    <w:p w:rsidR="00E97FF9" w:rsidRDefault="00E97FF9" w:rsidP="00E97FF9">
      <w:pPr>
        <w:pStyle w:val="Akapitzlist"/>
      </w:pPr>
    </w:p>
    <w:p w:rsidR="00E97FF9" w:rsidRDefault="00E97FF9" w:rsidP="00D973CA">
      <w:pPr>
        <w:pStyle w:val="Akapitzlist"/>
        <w:numPr>
          <w:ilvl w:val="0"/>
          <w:numId w:val="3"/>
        </w:numPr>
        <w:tabs>
          <w:tab w:val="left" w:pos="479"/>
        </w:tabs>
        <w:ind w:right="112"/>
      </w:pPr>
      <w:r>
        <w:t>W przypadku nieuzupełnienia uwag merytorycznych do wniosku</w:t>
      </w:r>
      <w:r w:rsidR="00AE61F5">
        <w:t xml:space="preserve"> w wyznaczonym terminie</w:t>
      </w:r>
      <w:r>
        <w:t>, wniosek pozostawia się bez rozpatrzenia.</w:t>
      </w:r>
    </w:p>
    <w:p w:rsidR="00D973CA" w:rsidRDefault="00D973CA" w:rsidP="00D973CA">
      <w:pPr>
        <w:pStyle w:val="Akapitzlist"/>
        <w:tabs>
          <w:tab w:val="left" w:pos="479"/>
        </w:tabs>
        <w:ind w:right="112" w:firstLine="0"/>
      </w:pPr>
    </w:p>
    <w:p w:rsidR="000400FD" w:rsidRDefault="00F27A3E">
      <w:pPr>
        <w:pStyle w:val="Akapitzlist"/>
        <w:numPr>
          <w:ilvl w:val="0"/>
          <w:numId w:val="3"/>
        </w:numPr>
        <w:tabs>
          <w:tab w:val="left" w:pos="479"/>
        </w:tabs>
        <w:ind w:right="111"/>
      </w:pPr>
      <w:r>
        <w:t xml:space="preserve">Komisja rekomenduje do objęcia wsparciem najlepsze wnioski w ramach dostępnej puli środków. Wsparciem  mogą  zostać  objęte  wyłącznie  wnioski,  które   uzyskały  </w:t>
      </w:r>
      <w:r w:rsidR="00C319EC">
        <w:t>powyżej</w:t>
      </w:r>
      <w:r>
        <w:t xml:space="preserve">  50%  punktów     </w:t>
      </w:r>
      <w:r w:rsidR="00C319EC">
        <w:t>kryteriów oceny wnios</w:t>
      </w:r>
      <w:r w:rsidR="00AE61F5">
        <w:t>ku określonych w Z</w:t>
      </w:r>
      <w:r w:rsidR="00E97FF9">
        <w:t xml:space="preserve">ałączniku </w:t>
      </w:r>
      <w:r w:rsidR="00AE61F5">
        <w:t>n</w:t>
      </w:r>
      <w:r w:rsidR="00E97FF9">
        <w:t xml:space="preserve">r </w:t>
      </w:r>
      <w:r w:rsidR="00AE61F5">
        <w:t>2</w:t>
      </w:r>
      <w:r>
        <w:t>.</w:t>
      </w:r>
    </w:p>
    <w:p w:rsidR="000400FD" w:rsidRDefault="000400FD">
      <w:pPr>
        <w:pStyle w:val="Tekstpodstawowy"/>
        <w:spacing w:before="2"/>
        <w:ind w:firstLine="0"/>
      </w:pPr>
    </w:p>
    <w:p w:rsidR="000400FD" w:rsidRDefault="00F27A3E">
      <w:pPr>
        <w:pStyle w:val="Akapitzlist"/>
        <w:numPr>
          <w:ilvl w:val="0"/>
          <w:numId w:val="3"/>
        </w:numPr>
        <w:tabs>
          <w:tab w:val="left" w:pos="479"/>
        </w:tabs>
        <w:ind w:right="112"/>
      </w:pPr>
      <w:r>
        <w:t>Ostatecznego zatwierdzenia wniosku dokonuje Dyrektor Urzędu biorąc pod uwagę celowość, efektywność i  racjonalność  wydatkowania środków oraz wysokość  limitu środków na  zadanie  w danym</w:t>
      </w:r>
      <w:r>
        <w:rPr>
          <w:spacing w:val="-5"/>
        </w:rPr>
        <w:t xml:space="preserve"> </w:t>
      </w:r>
      <w:r>
        <w:t>roku.</w:t>
      </w:r>
    </w:p>
    <w:p w:rsidR="00C9142B" w:rsidRDefault="00C9142B" w:rsidP="00C9142B">
      <w:pPr>
        <w:pStyle w:val="Akapitzlist"/>
      </w:pPr>
    </w:p>
    <w:p w:rsidR="00E97FF9" w:rsidRDefault="00C9142B" w:rsidP="00E97FF9">
      <w:pPr>
        <w:pStyle w:val="Akapitzlist"/>
        <w:numPr>
          <w:ilvl w:val="0"/>
          <w:numId w:val="3"/>
        </w:numPr>
        <w:tabs>
          <w:tab w:val="left" w:pos="479"/>
        </w:tabs>
        <w:ind w:right="112"/>
      </w:pPr>
      <w:r>
        <w:t>O uwzględnieniu lub odmowie uwzględnienia wniosku Dyrektor Urzędu powiadamia Wnioskodawcę w formie pisemnej w terminie 30 dni od dnia złożenia kompletnego</w:t>
      </w:r>
      <w:r>
        <w:rPr>
          <w:spacing w:val="-11"/>
        </w:rPr>
        <w:t xml:space="preserve"> </w:t>
      </w:r>
      <w:r>
        <w:t>wniosku.</w:t>
      </w:r>
    </w:p>
    <w:p w:rsidR="00C9142B" w:rsidRDefault="00C9142B" w:rsidP="00C9142B">
      <w:pPr>
        <w:pStyle w:val="Tekstpodstawowy"/>
        <w:spacing w:before="11"/>
        <w:ind w:firstLine="0"/>
        <w:rPr>
          <w:sz w:val="21"/>
        </w:rPr>
      </w:pPr>
    </w:p>
    <w:p w:rsidR="00C9142B" w:rsidRDefault="00C9142B" w:rsidP="00C9142B">
      <w:pPr>
        <w:pStyle w:val="Akapitzlist"/>
        <w:numPr>
          <w:ilvl w:val="0"/>
          <w:numId w:val="3"/>
        </w:numPr>
        <w:tabs>
          <w:tab w:val="left" w:pos="479"/>
        </w:tabs>
      </w:pPr>
      <w:r>
        <w:t>W przypadku nieuwzględnienia wniosku Urząd podaje przyczynę</w:t>
      </w:r>
      <w:r>
        <w:rPr>
          <w:spacing w:val="-5"/>
        </w:rPr>
        <w:t xml:space="preserve"> </w:t>
      </w:r>
      <w:r>
        <w:t>odmowy.</w:t>
      </w:r>
    </w:p>
    <w:p w:rsidR="000400FD" w:rsidRDefault="000400FD">
      <w:pPr>
        <w:pStyle w:val="Tekstpodstawowy"/>
        <w:ind w:firstLine="0"/>
      </w:pPr>
    </w:p>
    <w:p w:rsidR="000400FD" w:rsidRDefault="00F27A3E">
      <w:pPr>
        <w:pStyle w:val="Akapitzlist"/>
        <w:numPr>
          <w:ilvl w:val="0"/>
          <w:numId w:val="3"/>
        </w:numPr>
        <w:tabs>
          <w:tab w:val="left" w:pos="479"/>
        </w:tabs>
        <w:spacing w:before="1"/>
      </w:pPr>
      <w:r>
        <w:t>Urząd zastrzega sobie prawo do przeprowadzania rozmów kwalifikacyjnych z</w:t>
      </w:r>
      <w:r>
        <w:rPr>
          <w:spacing w:val="-14"/>
        </w:rPr>
        <w:t xml:space="preserve"> </w:t>
      </w:r>
      <w:r>
        <w:t>Wnioskodawcami.</w:t>
      </w:r>
    </w:p>
    <w:p w:rsidR="000400FD" w:rsidRDefault="000400FD">
      <w:pPr>
        <w:pStyle w:val="Tekstpodstawowy"/>
        <w:spacing w:before="9"/>
        <w:ind w:firstLine="0"/>
        <w:rPr>
          <w:sz w:val="21"/>
        </w:rPr>
      </w:pPr>
    </w:p>
    <w:p w:rsidR="000400FD" w:rsidRDefault="00F27A3E">
      <w:pPr>
        <w:pStyle w:val="Akapitzlist"/>
        <w:numPr>
          <w:ilvl w:val="0"/>
          <w:numId w:val="3"/>
        </w:numPr>
        <w:tabs>
          <w:tab w:val="left" w:pos="479"/>
        </w:tabs>
        <w:ind w:right="114"/>
      </w:pPr>
      <w:r>
        <w:t>Urząd zastrzega sobie prawo do przeprowadzenia wizyty monitorującej w miejscu wskazanym, jako miejsce prowadzenia działalności, przed podpisaniem</w:t>
      </w:r>
      <w:r>
        <w:rPr>
          <w:spacing w:val="-7"/>
        </w:rPr>
        <w:t xml:space="preserve"> </w:t>
      </w:r>
      <w:r>
        <w:t>umowy.</w:t>
      </w:r>
    </w:p>
    <w:p w:rsidR="000400FD" w:rsidRDefault="000400FD">
      <w:pPr>
        <w:pStyle w:val="Tekstpodstawowy"/>
        <w:spacing w:before="2"/>
        <w:ind w:firstLine="0"/>
      </w:pPr>
    </w:p>
    <w:p w:rsidR="000400FD" w:rsidRDefault="00F27A3E">
      <w:pPr>
        <w:pStyle w:val="Akapitzlist"/>
        <w:numPr>
          <w:ilvl w:val="0"/>
          <w:numId w:val="3"/>
        </w:numPr>
        <w:tabs>
          <w:tab w:val="left" w:pos="479"/>
        </w:tabs>
        <w:ind w:right="115"/>
      </w:pPr>
      <w:r>
        <w:t>Urząd zastrzega sobie możliwość skierowania Wnioskodawcy na szkolenie z przedsiębiorczości po pozytywnym rozpatrzeniu</w:t>
      </w:r>
      <w:r>
        <w:rPr>
          <w:spacing w:val="-5"/>
        </w:rPr>
        <w:t xml:space="preserve"> </w:t>
      </w:r>
      <w:r>
        <w:t>wniosku.</w:t>
      </w:r>
    </w:p>
    <w:p w:rsidR="000400FD" w:rsidRDefault="000400FD">
      <w:pPr>
        <w:pStyle w:val="Tekstpodstawowy"/>
        <w:ind w:firstLine="0"/>
      </w:pPr>
    </w:p>
    <w:p w:rsidR="000400FD" w:rsidRPr="00CF2179" w:rsidRDefault="00F27A3E" w:rsidP="00804185">
      <w:pPr>
        <w:pStyle w:val="Akapitzlist"/>
        <w:numPr>
          <w:ilvl w:val="0"/>
          <w:numId w:val="3"/>
        </w:numPr>
        <w:tabs>
          <w:tab w:val="left" w:pos="479"/>
        </w:tabs>
      </w:pPr>
      <w:r>
        <w:rPr>
          <w:u w:val="single"/>
        </w:rPr>
        <w:t>W przypadku nie przyznania środków nie przewiduje się procedury</w:t>
      </w:r>
      <w:r>
        <w:rPr>
          <w:spacing w:val="-7"/>
          <w:u w:val="single"/>
        </w:rPr>
        <w:t xml:space="preserve"> </w:t>
      </w:r>
      <w:r>
        <w:rPr>
          <w:u w:val="single"/>
        </w:rPr>
        <w:t>odwoławczej.</w:t>
      </w:r>
    </w:p>
    <w:p w:rsidR="00CF2179" w:rsidRDefault="00CF2179" w:rsidP="00CF2179">
      <w:pPr>
        <w:pStyle w:val="Akapitzlist"/>
      </w:pPr>
    </w:p>
    <w:p w:rsidR="00CF2179" w:rsidRPr="00804185" w:rsidRDefault="00CF2179" w:rsidP="00CF2179">
      <w:pPr>
        <w:pStyle w:val="Akapitzlist"/>
        <w:tabs>
          <w:tab w:val="left" w:pos="479"/>
        </w:tabs>
        <w:ind w:firstLine="0"/>
        <w:jc w:val="left"/>
      </w:pPr>
    </w:p>
    <w:p w:rsidR="000400FD" w:rsidRDefault="00F27A3E" w:rsidP="00D973CA">
      <w:pPr>
        <w:pStyle w:val="Nagwek1"/>
        <w:numPr>
          <w:ilvl w:val="0"/>
          <w:numId w:val="3"/>
        </w:numPr>
        <w:tabs>
          <w:tab w:val="left" w:pos="826"/>
          <w:tab w:val="left" w:pos="827"/>
        </w:tabs>
        <w:spacing w:before="91"/>
      </w:pPr>
      <w:r>
        <w:rPr>
          <w:u w:val="thick"/>
        </w:rPr>
        <w:t>Umowa</w:t>
      </w:r>
    </w:p>
    <w:p w:rsidR="000400FD" w:rsidRDefault="000400FD">
      <w:pPr>
        <w:pStyle w:val="Tekstpodstawowy"/>
        <w:spacing w:before="5"/>
        <w:ind w:firstLine="0"/>
        <w:rPr>
          <w:b/>
          <w:sz w:val="13"/>
        </w:rPr>
      </w:pPr>
    </w:p>
    <w:p w:rsidR="000400FD" w:rsidRDefault="00F27A3E">
      <w:pPr>
        <w:pStyle w:val="Akapitzlist"/>
        <w:numPr>
          <w:ilvl w:val="0"/>
          <w:numId w:val="2"/>
        </w:numPr>
        <w:tabs>
          <w:tab w:val="left" w:pos="479"/>
        </w:tabs>
        <w:spacing w:before="92"/>
      </w:pPr>
      <w:r>
        <w:t>Umowa z Wnioskodawcą, zawierana jest w formie</w:t>
      </w:r>
      <w:r>
        <w:rPr>
          <w:spacing w:val="-12"/>
        </w:rPr>
        <w:t xml:space="preserve"> </w:t>
      </w:r>
      <w:r>
        <w:t>pisemnej.</w:t>
      </w:r>
    </w:p>
    <w:p w:rsidR="000400FD" w:rsidRDefault="000400FD">
      <w:pPr>
        <w:pStyle w:val="Tekstpodstawowy"/>
        <w:ind w:firstLine="0"/>
      </w:pPr>
    </w:p>
    <w:p w:rsidR="000400FD" w:rsidRDefault="00F27A3E">
      <w:pPr>
        <w:pStyle w:val="Akapitzlist"/>
        <w:numPr>
          <w:ilvl w:val="0"/>
          <w:numId w:val="2"/>
        </w:numPr>
        <w:tabs>
          <w:tab w:val="left" w:pos="479"/>
        </w:tabs>
        <w:ind w:right="112"/>
      </w:pPr>
      <w:r>
        <w:t xml:space="preserve">W przypadku </w:t>
      </w:r>
      <w:r w:rsidR="00E97FF9">
        <w:t>Wnioskodawcy</w:t>
      </w:r>
      <w:r>
        <w:t xml:space="preserve"> pozostającego w małżeńskiej wspólności majątkowej, przy podpisaniu umowy wymagana jest zgoda współmałżonka na zaciągnięcie zobowiązania, wyrażona w formie pisemnej w obecności uprawnionego pracownika Urzędu (wyjątek stanowi obowiązującymi między małżonkami ustrój rozdzielności majątkowej).</w:t>
      </w:r>
    </w:p>
    <w:p w:rsidR="000400FD" w:rsidRDefault="000400FD">
      <w:pPr>
        <w:pStyle w:val="Tekstpodstawowy"/>
        <w:ind w:firstLine="0"/>
      </w:pPr>
    </w:p>
    <w:p w:rsidR="000400FD" w:rsidRDefault="00F27A3E">
      <w:pPr>
        <w:pStyle w:val="Akapitzlist"/>
        <w:numPr>
          <w:ilvl w:val="0"/>
          <w:numId w:val="2"/>
        </w:numPr>
        <w:tabs>
          <w:tab w:val="left" w:pos="479"/>
        </w:tabs>
        <w:ind w:right="115"/>
      </w:pPr>
      <w:r>
        <w:t xml:space="preserve">Wypłata przyznanych środków następuje wyłącznie przelewem na rachunek bankowy </w:t>
      </w:r>
      <w:r w:rsidR="00E97FF9">
        <w:t>Wnioskodawcy</w:t>
      </w:r>
      <w:r>
        <w:t>, wskazany we</w:t>
      </w:r>
      <w:r>
        <w:rPr>
          <w:spacing w:val="-3"/>
        </w:rPr>
        <w:t xml:space="preserve"> </w:t>
      </w:r>
      <w:r>
        <w:t>wniosku.</w:t>
      </w:r>
    </w:p>
    <w:p w:rsidR="000400FD" w:rsidRDefault="000400FD">
      <w:pPr>
        <w:pStyle w:val="Tekstpodstawowy"/>
        <w:spacing w:before="3"/>
        <w:ind w:firstLine="0"/>
      </w:pPr>
    </w:p>
    <w:p w:rsidR="000400FD" w:rsidRDefault="00F27A3E">
      <w:pPr>
        <w:pStyle w:val="Akapitzlist"/>
        <w:numPr>
          <w:ilvl w:val="0"/>
          <w:numId w:val="2"/>
        </w:numPr>
        <w:tabs>
          <w:tab w:val="left" w:pos="479"/>
        </w:tabs>
      </w:pPr>
      <w:r>
        <w:t xml:space="preserve">Umowa musi zawierać zobowiązanie </w:t>
      </w:r>
      <w:r w:rsidR="00E97FF9">
        <w:t>Wnioskodawcy</w:t>
      </w:r>
      <w:r>
        <w:t xml:space="preserve"> do dokonania następujących</w:t>
      </w:r>
      <w:r>
        <w:rPr>
          <w:spacing w:val="-9"/>
        </w:rPr>
        <w:t xml:space="preserve"> </w:t>
      </w:r>
      <w:r>
        <w:t>czynności:</w:t>
      </w:r>
    </w:p>
    <w:p w:rsidR="000400FD" w:rsidRDefault="000400FD">
      <w:pPr>
        <w:pStyle w:val="Tekstpodstawowy"/>
        <w:spacing w:before="9"/>
        <w:ind w:firstLine="0"/>
        <w:rPr>
          <w:sz w:val="21"/>
        </w:rPr>
      </w:pPr>
    </w:p>
    <w:p w:rsidR="000400FD" w:rsidRDefault="00F27A3E">
      <w:pPr>
        <w:pStyle w:val="Akapitzlist"/>
        <w:numPr>
          <w:ilvl w:val="1"/>
          <w:numId w:val="2"/>
        </w:numPr>
        <w:tabs>
          <w:tab w:val="left" w:pos="839"/>
        </w:tabs>
        <w:ind w:right="113"/>
      </w:pPr>
      <w:r>
        <w:t>rozpoczęcia prowadzenia działalności gospodarczej jako osoba fizyczna w terminie do 30 dni od daty zawarcia umowy, nie wcześniej jednak niż po dniu otrzymania</w:t>
      </w:r>
      <w:r>
        <w:rPr>
          <w:spacing w:val="-15"/>
        </w:rPr>
        <w:t xml:space="preserve"> </w:t>
      </w:r>
      <w:r>
        <w:t>środków,</w:t>
      </w:r>
    </w:p>
    <w:p w:rsidR="000400FD" w:rsidRDefault="00F27A3E">
      <w:pPr>
        <w:pStyle w:val="Akapitzlist"/>
        <w:numPr>
          <w:ilvl w:val="1"/>
          <w:numId w:val="2"/>
        </w:numPr>
        <w:tabs>
          <w:tab w:val="left" w:pos="839"/>
        </w:tabs>
        <w:spacing w:before="1"/>
        <w:ind w:right="112"/>
      </w:pPr>
      <w:r>
        <w:t>wykorzystania przyznanej kwoty zgodnie z celem, na jaki została udzielona. Dokonania zakupów wynikających z zawartej umowy w terminie do 2 m-cy od dnia podpisania umowy. O zachowaniu wskazanego wyżej terminu decyduje data zapłaty za zakupiony towar, która nie może być wcześniejsza niż data zawarcia</w:t>
      </w:r>
      <w:r>
        <w:rPr>
          <w:spacing w:val="-3"/>
        </w:rPr>
        <w:t xml:space="preserve"> </w:t>
      </w:r>
      <w:r>
        <w:t>umowy,</w:t>
      </w:r>
    </w:p>
    <w:p w:rsidR="00C319EC" w:rsidRDefault="00F27A3E" w:rsidP="00804185">
      <w:pPr>
        <w:pStyle w:val="Akapitzlist"/>
        <w:numPr>
          <w:ilvl w:val="1"/>
          <w:numId w:val="2"/>
        </w:numPr>
        <w:tabs>
          <w:tab w:val="left" w:pos="839"/>
        </w:tabs>
        <w:spacing w:before="1"/>
        <w:ind w:right="115"/>
      </w:pPr>
      <w:r>
        <w:t>zwrotu równowartości odliczonego lub zwróconego, zgodnie z ustawą z dnia 11 marca 2004 r. o podatku  od  towarów  i  usług,  podatku  naliczonego  dotyczącego  zakupionych  towarów  i usług w ramach przyznanego dofinansowania, w</w:t>
      </w:r>
      <w:r>
        <w:rPr>
          <w:spacing w:val="-8"/>
        </w:rPr>
        <w:t xml:space="preserve"> </w:t>
      </w:r>
      <w:r>
        <w:t>terminie:</w:t>
      </w:r>
    </w:p>
    <w:p w:rsidR="000400FD" w:rsidRDefault="00F27A3E">
      <w:pPr>
        <w:pStyle w:val="Akapitzlist"/>
        <w:numPr>
          <w:ilvl w:val="2"/>
          <w:numId w:val="2"/>
        </w:numPr>
        <w:tabs>
          <w:tab w:val="left" w:pos="1199"/>
        </w:tabs>
        <w:ind w:right="114"/>
      </w:pPr>
      <w:r>
        <w:t>nie dłuższym niż 90 dni od dnia złożenia przez Beneficjenta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w:t>
      </w:r>
      <w:r>
        <w:rPr>
          <w:spacing w:val="-3"/>
        </w:rPr>
        <w:t xml:space="preserve"> </w:t>
      </w:r>
      <w:r>
        <w:t>rozliczeniowy,</w:t>
      </w:r>
    </w:p>
    <w:p w:rsidR="000400FD" w:rsidRDefault="000400FD">
      <w:pPr>
        <w:jc w:val="both"/>
      </w:pPr>
    </w:p>
    <w:p w:rsidR="000400FD" w:rsidRDefault="00F27A3E">
      <w:pPr>
        <w:pStyle w:val="Akapitzlist"/>
        <w:numPr>
          <w:ilvl w:val="2"/>
          <w:numId w:val="2"/>
        </w:numPr>
        <w:tabs>
          <w:tab w:val="left" w:pos="1199"/>
        </w:tabs>
        <w:spacing w:before="75" w:line="252" w:lineRule="exact"/>
      </w:pPr>
      <w:r>
        <w:t>30</w:t>
      </w:r>
      <w:r>
        <w:rPr>
          <w:spacing w:val="31"/>
        </w:rPr>
        <w:t xml:space="preserve"> </w:t>
      </w:r>
      <w:r>
        <w:t>dni</w:t>
      </w:r>
      <w:r>
        <w:rPr>
          <w:spacing w:val="32"/>
        </w:rPr>
        <w:t xml:space="preserve"> </w:t>
      </w:r>
      <w:r>
        <w:t>od</w:t>
      </w:r>
      <w:r>
        <w:rPr>
          <w:spacing w:val="31"/>
        </w:rPr>
        <w:t xml:space="preserve"> </w:t>
      </w:r>
      <w:r>
        <w:t>dnia</w:t>
      </w:r>
      <w:r>
        <w:rPr>
          <w:spacing w:val="31"/>
        </w:rPr>
        <w:t xml:space="preserve"> </w:t>
      </w:r>
      <w:r>
        <w:t>dokonania</w:t>
      </w:r>
      <w:r>
        <w:rPr>
          <w:spacing w:val="31"/>
        </w:rPr>
        <w:t xml:space="preserve"> </w:t>
      </w:r>
      <w:r>
        <w:t>przez</w:t>
      </w:r>
      <w:r>
        <w:rPr>
          <w:spacing w:val="29"/>
        </w:rPr>
        <w:t xml:space="preserve"> </w:t>
      </w:r>
      <w:r>
        <w:t>urząd</w:t>
      </w:r>
      <w:r>
        <w:rPr>
          <w:spacing w:val="31"/>
        </w:rPr>
        <w:t xml:space="preserve"> </w:t>
      </w:r>
      <w:r>
        <w:t>skarbowy</w:t>
      </w:r>
      <w:r>
        <w:rPr>
          <w:spacing w:val="31"/>
        </w:rPr>
        <w:t xml:space="preserve"> </w:t>
      </w:r>
      <w:r>
        <w:t>zwrotu</w:t>
      </w:r>
      <w:r>
        <w:rPr>
          <w:spacing w:val="31"/>
        </w:rPr>
        <w:t xml:space="preserve"> </w:t>
      </w:r>
      <w:r>
        <w:t>podatku</w:t>
      </w:r>
      <w:r>
        <w:rPr>
          <w:spacing w:val="36"/>
        </w:rPr>
        <w:t xml:space="preserve"> </w:t>
      </w:r>
      <w:r>
        <w:t>na</w:t>
      </w:r>
      <w:r>
        <w:rPr>
          <w:spacing w:val="31"/>
        </w:rPr>
        <w:t xml:space="preserve"> </w:t>
      </w:r>
      <w:r>
        <w:t>rzecz</w:t>
      </w:r>
      <w:r>
        <w:rPr>
          <w:spacing w:val="30"/>
        </w:rPr>
        <w:t xml:space="preserve"> </w:t>
      </w:r>
      <w:r w:rsidR="00E97FF9">
        <w:t>Wnioskodawcy</w:t>
      </w:r>
    </w:p>
    <w:p w:rsidR="000400FD" w:rsidRDefault="00F27A3E">
      <w:pPr>
        <w:pStyle w:val="Tekstpodstawowy"/>
        <w:ind w:left="1198" w:right="112" w:firstLine="0"/>
        <w:jc w:val="both"/>
      </w:pPr>
      <w:r>
        <w:t>– w przypadku,  gdy z deklaracji podatkowej  dotyczącej  podatku od towarów i usług,    w której wykazano kwotę podatku naliczonego z tego tytułu, za dany okres rozliczeniowy wynika kwota</w:t>
      </w:r>
      <w:r>
        <w:rPr>
          <w:spacing w:val="1"/>
        </w:rPr>
        <w:t xml:space="preserve"> </w:t>
      </w:r>
      <w:r>
        <w:t>zwrotu,</w:t>
      </w:r>
    </w:p>
    <w:p w:rsidR="000400FD" w:rsidRDefault="00F27A3E">
      <w:pPr>
        <w:pStyle w:val="Akapitzlist"/>
        <w:numPr>
          <w:ilvl w:val="1"/>
          <w:numId w:val="2"/>
        </w:numPr>
        <w:tabs>
          <w:tab w:val="left" w:pos="839"/>
        </w:tabs>
        <w:ind w:right="112"/>
      </w:pPr>
      <w:r>
        <w:t>w terminie nieprzekraczającym dwóch miesięcy od dnia podjęcia działalności gospodarczej przedstawienia pracownikowi Urzędu oryginałów i kserokopii dokumentów finansowych stanowiących rozliczenie wydatków w ramach otrzymanych</w:t>
      </w:r>
      <w:r>
        <w:rPr>
          <w:spacing w:val="-4"/>
        </w:rPr>
        <w:t xml:space="preserve"> </w:t>
      </w:r>
      <w:r>
        <w:t>środków,</w:t>
      </w:r>
    </w:p>
    <w:p w:rsidR="000400FD" w:rsidRDefault="000400FD">
      <w:pPr>
        <w:pStyle w:val="Tekstpodstawowy"/>
        <w:ind w:firstLine="0"/>
      </w:pPr>
    </w:p>
    <w:p w:rsidR="000400FD" w:rsidRDefault="00F27A3E">
      <w:pPr>
        <w:pStyle w:val="Akapitzlist"/>
        <w:numPr>
          <w:ilvl w:val="1"/>
          <w:numId w:val="2"/>
        </w:numPr>
        <w:tabs>
          <w:tab w:val="left" w:pos="839"/>
        </w:tabs>
        <w:ind w:right="113"/>
      </w:pPr>
      <w:r>
        <w:t>prowadzenia działalności gospodarczej przez okres co najmniej 12 miesięcy – składania raz na kwartał oświadczeń o prowadzeniu działalności gospodarczej począwszy od dnia rozpoczęcia działalności przez wymagany okres 12 m-cy, przedstawienia zaświadczenia z Urzędu Skarbowego i Zakładu Ubezpieczeń Społecznych potwierdzającego okres nieprzerwanego figurowania w ewidencji tych Urzędów, jako podmiot prowadzący działalność gospodarczą (wystawionych nie wcześniej niż po upływie 12 miesięcy prowadzenia</w:t>
      </w:r>
      <w:r>
        <w:rPr>
          <w:spacing w:val="-8"/>
        </w:rPr>
        <w:t xml:space="preserve"> </w:t>
      </w:r>
      <w:r>
        <w:t>działalności),</w:t>
      </w:r>
    </w:p>
    <w:p w:rsidR="000400FD" w:rsidRDefault="000400FD">
      <w:pPr>
        <w:pStyle w:val="Tekstpodstawowy"/>
        <w:spacing w:before="1"/>
        <w:ind w:firstLine="0"/>
      </w:pPr>
    </w:p>
    <w:p w:rsidR="000400FD" w:rsidRDefault="00F27A3E">
      <w:pPr>
        <w:pStyle w:val="Akapitzlist"/>
        <w:numPr>
          <w:ilvl w:val="1"/>
          <w:numId w:val="2"/>
        </w:numPr>
        <w:tabs>
          <w:tab w:val="left" w:pos="839"/>
        </w:tabs>
        <w:ind w:right="113"/>
      </w:pPr>
      <w:r>
        <w:t>zwrotu otrzymanych środków wraz z odsetkami ustawowymi, w terminie 30 dni od dnia doręczenia wezwania, jeżeli nastąpi jeden z przypadków określonych w ust.</w:t>
      </w:r>
      <w:r>
        <w:rPr>
          <w:spacing w:val="-10"/>
        </w:rPr>
        <w:t xml:space="preserve"> </w:t>
      </w:r>
      <w:r>
        <w:t>5.</w:t>
      </w:r>
    </w:p>
    <w:p w:rsidR="000400FD" w:rsidRDefault="000400FD">
      <w:pPr>
        <w:pStyle w:val="Tekstpodstawowy"/>
        <w:ind w:firstLine="0"/>
      </w:pPr>
    </w:p>
    <w:p w:rsidR="000400FD" w:rsidRDefault="00F27A3E">
      <w:pPr>
        <w:pStyle w:val="Akapitzlist"/>
        <w:numPr>
          <w:ilvl w:val="0"/>
          <w:numId w:val="2"/>
        </w:numPr>
        <w:tabs>
          <w:tab w:val="left" w:pos="479"/>
        </w:tabs>
      </w:pPr>
      <w:r>
        <w:t>Wezwanie do zwrotu przyznanych środków następuje w</w:t>
      </w:r>
      <w:r>
        <w:rPr>
          <w:spacing w:val="-7"/>
        </w:rPr>
        <w:t xml:space="preserve"> </w:t>
      </w:r>
      <w:r>
        <w:t>przypadku:</w:t>
      </w:r>
    </w:p>
    <w:p w:rsidR="000400FD" w:rsidRDefault="000400FD">
      <w:pPr>
        <w:pStyle w:val="Tekstpodstawowy"/>
        <w:ind w:firstLine="0"/>
      </w:pPr>
    </w:p>
    <w:p w:rsidR="000400FD" w:rsidRDefault="00F27A3E">
      <w:pPr>
        <w:pStyle w:val="Akapitzlist"/>
        <w:numPr>
          <w:ilvl w:val="1"/>
          <w:numId w:val="2"/>
        </w:numPr>
        <w:tabs>
          <w:tab w:val="left" w:pos="839"/>
        </w:tabs>
      </w:pPr>
      <w:r>
        <w:t>wykorzystania środków niezgodnie z przeznaczeniem określonym w</w:t>
      </w:r>
      <w:r>
        <w:rPr>
          <w:spacing w:val="-13"/>
        </w:rPr>
        <w:t xml:space="preserve"> </w:t>
      </w:r>
      <w:r>
        <w:t>umowie,</w:t>
      </w:r>
    </w:p>
    <w:p w:rsidR="000400FD" w:rsidRDefault="000400FD">
      <w:pPr>
        <w:pStyle w:val="Tekstpodstawowy"/>
        <w:ind w:firstLine="0"/>
      </w:pPr>
    </w:p>
    <w:p w:rsidR="000400FD" w:rsidRDefault="00F27A3E">
      <w:pPr>
        <w:pStyle w:val="Akapitzlist"/>
        <w:numPr>
          <w:ilvl w:val="1"/>
          <w:numId w:val="2"/>
        </w:numPr>
        <w:tabs>
          <w:tab w:val="left" w:pos="839"/>
        </w:tabs>
        <w:spacing w:before="1"/>
        <w:ind w:right="118"/>
      </w:pPr>
      <w:r>
        <w:t>prowadzenia działalności gospodarczej przez okres krótszy niż 12 miesięcy; do okresu prowadzenia działalności gospodarczej zalicza się przerwy w jej prowadzeniu z powodu choroby lub korzystania ze świadczenia</w:t>
      </w:r>
      <w:r>
        <w:rPr>
          <w:spacing w:val="-8"/>
        </w:rPr>
        <w:t xml:space="preserve"> </w:t>
      </w:r>
      <w:r>
        <w:t>rehabilitacyjnego,</w:t>
      </w:r>
    </w:p>
    <w:p w:rsidR="000400FD" w:rsidRDefault="000400FD">
      <w:pPr>
        <w:pStyle w:val="Tekstpodstawowy"/>
        <w:spacing w:before="9"/>
        <w:ind w:firstLine="0"/>
        <w:rPr>
          <w:sz w:val="21"/>
        </w:rPr>
      </w:pPr>
    </w:p>
    <w:p w:rsidR="000400FD" w:rsidRDefault="00F27A3E">
      <w:pPr>
        <w:pStyle w:val="Akapitzlist"/>
        <w:numPr>
          <w:ilvl w:val="1"/>
          <w:numId w:val="2"/>
        </w:numPr>
        <w:tabs>
          <w:tab w:val="left" w:pos="839"/>
        </w:tabs>
        <w:spacing w:before="1"/>
        <w:ind w:right="115"/>
      </w:pPr>
      <w:r>
        <w:t>podjęcia zatrudnienia w rozumieniu ustawy z dnia 20 kwietnia 2004 r. o promocji zatrudnienia i instytucji rynku pracy w okresie 12 miesięcy od dnia rozpoczęcia prowadzenia działalności gospodarczej lub zawieszenia prowadzenia działalności gospodarczej w okresie pierwszych  12 miesięcy prowadzenia działalności</w:t>
      </w:r>
      <w:r>
        <w:rPr>
          <w:spacing w:val="-5"/>
        </w:rPr>
        <w:t xml:space="preserve"> </w:t>
      </w:r>
      <w:r>
        <w:t>gospodarczej,</w:t>
      </w:r>
    </w:p>
    <w:p w:rsidR="000400FD" w:rsidRDefault="000400FD">
      <w:pPr>
        <w:pStyle w:val="Tekstpodstawowy"/>
        <w:ind w:firstLine="0"/>
      </w:pPr>
    </w:p>
    <w:p w:rsidR="000400FD" w:rsidRDefault="00F27A3E">
      <w:pPr>
        <w:pStyle w:val="Akapitzlist"/>
        <w:numPr>
          <w:ilvl w:val="1"/>
          <w:numId w:val="2"/>
        </w:numPr>
        <w:tabs>
          <w:tab w:val="left" w:pos="827"/>
        </w:tabs>
        <w:ind w:right="112"/>
      </w:pPr>
      <w:r>
        <w:t>złożenia niezgodnego z prawdą oświadczenia, o którym mowa w § 2 ust. 5 i § 6 ust. 3 rozporządzenia Ministra Pracy i Polityki Społecznej z dnia 23 kwietnia 2012 r. w sprawie dokonywania z Funduszu Pracy refundacji kosztów wyposażenia lub doposażenia stanowiska pracy dla skierowanego bezrobotnego oraz przyznawania środków na podjęcie działalności gospodarczej,</w:t>
      </w:r>
    </w:p>
    <w:p w:rsidR="000400FD" w:rsidRDefault="000400FD">
      <w:pPr>
        <w:pStyle w:val="Tekstpodstawowy"/>
        <w:spacing w:before="1"/>
        <w:ind w:firstLine="0"/>
      </w:pPr>
    </w:p>
    <w:p w:rsidR="000400FD" w:rsidRDefault="00F27A3E">
      <w:pPr>
        <w:pStyle w:val="Akapitzlist"/>
        <w:numPr>
          <w:ilvl w:val="1"/>
          <w:numId w:val="2"/>
        </w:numPr>
        <w:tabs>
          <w:tab w:val="left" w:pos="827"/>
        </w:tabs>
        <w:ind w:right="114"/>
      </w:pPr>
      <w:r>
        <w:t>braku zwrotu na rachunek bankowy Urzędu równowartości odliczonego lub zwróconego, zgodnie z ustawą z dnia 11 marca 2004 r. o podatku od towarów i usług, podatku naliczonego dotyczącego zakupionych towarów i usług w ramach przyznanego</w:t>
      </w:r>
      <w:r>
        <w:rPr>
          <w:spacing w:val="-10"/>
        </w:rPr>
        <w:t xml:space="preserve"> </w:t>
      </w:r>
      <w:r>
        <w:t>dofinansowania,</w:t>
      </w:r>
    </w:p>
    <w:p w:rsidR="000400FD" w:rsidRDefault="000400FD">
      <w:pPr>
        <w:pStyle w:val="Tekstpodstawowy"/>
        <w:spacing w:before="10"/>
        <w:ind w:firstLine="0"/>
        <w:rPr>
          <w:sz w:val="21"/>
        </w:rPr>
      </w:pPr>
    </w:p>
    <w:p w:rsidR="000400FD" w:rsidRDefault="00F27A3E">
      <w:pPr>
        <w:pStyle w:val="Akapitzlist"/>
        <w:numPr>
          <w:ilvl w:val="1"/>
          <w:numId w:val="2"/>
        </w:numPr>
        <w:tabs>
          <w:tab w:val="left" w:pos="827"/>
        </w:tabs>
        <w:ind w:right="113"/>
      </w:pPr>
      <w:r>
        <w:t>naruszenia innych warunków umowy (np. nie wydatkowania przyznanych środków w terminie określonym w umowie, nie przedstawienia dokumentów potwierdzających prawidłowe wykorzystanie środków, nie przedstawienia dokumentów potwierdzających prowadzenie działalności gospodarczej).</w:t>
      </w:r>
    </w:p>
    <w:p w:rsidR="000400FD" w:rsidRDefault="000400FD">
      <w:pPr>
        <w:pStyle w:val="Tekstpodstawowy"/>
        <w:spacing w:before="1"/>
        <w:ind w:firstLine="0"/>
      </w:pPr>
    </w:p>
    <w:p w:rsidR="000400FD" w:rsidRDefault="00F27A3E">
      <w:pPr>
        <w:pStyle w:val="Akapitzlist"/>
        <w:numPr>
          <w:ilvl w:val="0"/>
          <w:numId w:val="2"/>
        </w:numPr>
        <w:tabs>
          <w:tab w:val="left" w:pos="479"/>
        </w:tabs>
        <w:ind w:right="112"/>
      </w:pPr>
      <w:r>
        <w:t xml:space="preserve">W przypadku niewykorzystania przyznanej kwoty w całości lub poniesienia wydatków niekwalifikowanych </w:t>
      </w:r>
      <w:r w:rsidR="00E97FF9">
        <w:t>Wnioskodawca</w:t>
      </w:r>
      <w:r>
        <w:t xml:space="preserve"> jest zobowiązany do zwrotu niewykorzystanej kwoty środków na rachunek bankowy Urzędu, w terminie dwóch miesięcy od dnia podjęcia działalności gospodarczej.</w:t>
      </w:r>
    </w:p>
    <w:p w:rsidR="000400FD" w:rsidRDefault="000400FD">
      <w:pPr>
        <w:pStyle w:val="Tekstpodstawowy"/>
        <w:spacing w:before="11"/>
        <w:ind w:firstLine="0"/>
        <w:rPr>
          <w:sz w:val="21"/>
        </w:rPr>
      </w:pPr>
    </w:p>
    <w:p w:rsidR="000400FD" w:rsidRDefault="00F27A3E">
      <w:pPr>
        <w:pStyle w:val="Akapitzlist"/>
        <w:numPr>
          <w:ilvl w:val="0"/>
          <w:numId w:val="2"/>
        </w:numPr>
        <w:tabs>
          <w:tab w:val="left" w:pos="479"/>
        </w:tabs>
        <w:ind w:right="113"/>
      </w:pPr>
      <w:r>
        <w:t>Przez cały okres trwania umowy Dyrektor Urzędu, upoważnieni przez niego pracownicy oraz inne instytucje uprawnione mają prawo do monitorowania przebiegu jej realizacji. Beneficjent zobowiązuje się do przechowywania wszystkich oryginalnych dokumentów dotyczących przyznania i wydatkowania jednorazowo przyznanych środków przez okres 10 lat od dnia podpisania</w:t>
      </w:r>
      <w:r>
        <w:rPr>
          <w:spacing w:val="-1"/>
        </w:rPr>
        <w:t xml:space="preserve"> </w:t>
      </w:r>
      <w:r>
        <w:t>umowy.</w:t>
      </w:r>
    </w:p>
    <w:p w:rsidR="000400FD" w:rsidRDefault="000400FD">
      <w:pPr>
        <w:pStyle w:val="Tekstpodstawowy"/>
        <w:spacing w:before="2"/>
        <w:ind w:firstLine="0"/>
      </w:pPr>
    </w:p>
    <w:p w:rsidR="000400FD" w:rsidRDefault="00F27A3E">
      <w:pPr>
        <w:pStyle w:val="Akapitzlist"/>
        <w:numPr>
          <w:ilvl w:val="0"/>
          <w:numId w:val="2"/>
        </w:numPr>
        <w:tabs>
          <w:tab w:val="left" w:pos="479"/>
        </w:tabs>
        <w:ind w:right="121"/>
      </w:pPr>
      <w:r>
        <w:t>W przypadku wypełnienia wszystkich warunków wynikających z zawartej umowy przyznane jednorazowo środki nie będą podlegały</w:t>
      </w:r>
      <w:r>
        <w:rPr>
          <w:spacing w:val="-1"/>
        </w:rPr>
        <w:t xml:space="preserve"> </w:t>
      </w:r>
      <w:r>
        <w:t>zwrotowi.</w:t>
      </w:r>
    </w:p>
    <w:p w:rsidR="000400FD" w:rsidRDefault="00F27A3E">
      <w:pPr>
        <w:pStyle w:val="Akapitzlist"/>
        <w:numPr>
          <w:ilvl w:val="0"/>
          <w:numId w:val="2"/>
        </w:numPr>
        <w:tabs>
          <w:tab w:val="left" w:pos="479"/>
        </w:tabs>
        <w:spacing w:before="75"/>
        <w:ind w:right="112"/>
      </w:pPr>
      <w:r>
        <w:t xml:space="preserve">W  przypadku   śmierci   </w:t>
      </w:r>
      <w:r w:rsidR="00E97FF9">
        <w:t>Wnioskodawcy</w:t>
      </w:r>
      <w:r>
        <w:t xml:space="preserve">   w   okresie   od   dnia   zawarcia   umowy   do   upływu   12 miesięcy prowadzenia działalności gospodarczej, zwrotu wypłaconych środków  dochodzi się w wysokości proporcjonalnej do okresu nieprowadzenia tej działalności. Od kwoty podlegającej zwrotowi nie nalicza się odsetek.</w:t>
      </w:r>
    </w:p>
    <w:p w:rsidR="000400FD" w:rsidRDefault="000400FD">
      <w:pPr>
        <w:pStyle w:val="Tekstpodstawowy"/>
        <w:spacing w:before="5"/>
        <w:ind w:firstLine="0"/>
      </w:pPr>
    </w:p>
    <w:p w:rsidR="000400FD" w:rsidRDefault="00F27A3E" w:rsidP="00D973CA">
      <w:pPr>
        <w:pStyle w:val="Nagwek1"/>
        <w:numPr>
          <w:ilvl w:val="0"/>
          <w:numId w:val="3"/>
        </w:numPr>
        <w:tabs>
          <w:tab w:val="left" w:pos="826"/>
          <w:tab w:val="left" w:pos="827"/>
        </w:tabs>
      </w:pPr>
      <w:r>
        <w:rPr>
          <w:u w:val="thick"/>
        </w:rPr>
        <w:t>Rozliczenie przyznanych</w:t>
      </w:r>
      <w:r>
        <w:rPr>
          <w:spacing w:val="-1"/>
          <w:u w:val="thick"/>
        </w:rPr>
        <w:t xml:space="preserve"> </w:t>
      </w:r>
      <w:r>
        <w:rPr>
          <w:u w:val="thick"/>
        </w:rPr>
        <w:t>środków</w:t>
      </w:r>
    </w:p>
    <w:p w:rsidR="000400FD" w:rsidRDefault="000400FD">
      <w:pPr>
        <w:pStyle w:val="Tekstpodstawowy"/>
        <w:spacing w:before="5"/>
        <w:ind w:firstLine="0"/>
        <w:rPr>
          <w:b/>
          <w:sz w:val="13"/>
        </w:rPr>
      </w:pPr>
    </w:p>
    <w:p w:rsidR="000400FD" w:rsidRDefault="00F27A3E">
      <w:pPr>
        <w:pStyle w:val="Akapitzlist"/>
        <w:numPr>
          <w:ilvl w:val="0"/>
          <w:numId w:val="1"/>
        </w:numPr>
        <w:tabs>
          <w:tab w:val="left" w:pos="479"/>
        </w:tabs>
        <w:spacing w:before="92"/>
        <w:ind w:right="114"/>
      </w:pPr>
      <w:r>
        <w:t>Dokumentami finansowymi potwierdzającymi wydatkowanie środków są wyłącznie: faktury, rachunki imienne, umowy</w:t>
      </w:r>
      <w:r>
        <w:rPr>
          <w:spacing w:val="-3"/>
        </w:rPr>
        <w:t xml:space="preserve"> </w:t>
      </w:r>
      <w:r>
        <w:t>sprzedaży.</w:t>
      </w:r>
    </w:p>
    <w:p w:rsidR="000400FD" w:rsidRDefault="000400FD">
      <w:pPr>
        <w:pStyle w:val="Tekstpodstawowy"/>
        <w:spacing w:before="2"/>
        <w:ind w:firstLine="0"/>
      </w:pPr>
    </w:p>
    <w:p w:rsidR="000400FD" w:rsidRDefault="00F27A3E">
      <w:pPr>
        <w:pStyle w:val="Akapitzlist"/>
        <w:numPr>
          <w:ilvl w:val="0"/>
          <w:numId w:val="1"/>
        </w:numPr>
        <w:tabs>
          <w:tab w:val="left" w:pos="479"/>
        </w:tabs>
        <w:ind w:right="119"/>
      </w:pPr>
      <w:r>
        <w:t>Rozliczenie wydatkowania otrzymanych środków będzie dokonywane w kwocie brutto na podstawie dokumentów finansowych przedstawionych przez</w:t>
      </w:r>
      <w:r>
        <w:rPr>
          <w:spacing w:val="-6"/>
        </w:rPr>
        <w:t xml:space="preserve"> </w:t>
      </w:r>
      <w:r w:rsidR="00371B23">
        <w:t>Wnioskodawcę</w:t>
      </w:r>
      <w:r>
        <w:t>.</w:t>
      </w:r>
    </w:p>
    <w:p w:rsidR="000400FD" w:rsidRDefault="000400FD">
      <w:pPr>
        <w:pStyle w:val="Tekstpodstawowy"/>
        <w:spacing w:before="11"/>
        <w:ind w:firstLine="0"/>
        <w:rPr>
          <w:sz w:val="21"/>
        </w:rPr>
      </w:pPr>
    </w:p>
    <w:p w:rsidR="000400FD" w:rsidRDefault="00F27A3E">
      <w:pPr>
        <w:pStyle w:val="Akapitzlist"/>
        <w:numPr>
          <w:ilvl w:val="0"/>
          <w:numId w:val="1"/>
        </w:numPr>
        <w:tabs>
          <w:tab w:val="left" w:pos="479"/>
        </w:tabs>
        <w:ind w:left="476" w:right="117" w:hanging="358"/>
      </w:pPr>
      <w:r>
        <w:t>Zakup używanych środków trwałych jest kwalifikowany przy łącznym spełnieniu niżej wymienionych</w:t>
      </w:r>
      <w:r>
        <w:rPr>
          <w:spacing w:val="-1"/>
        </w:rPr>
        <w:t xml:space="preserve"> </w:t>
      </w:r>
      <w:r>
        <w:t>warunków:</w:t>
      </w:r>
    </w:p>
    <w:p w:rsidR="000400FD" w:rsidRDefault="00F27A3E">
      <w:pPr>
        <w:pStyle w:val="Akapitzlist"/>
        <w:numPr>
          <w:ilvl w:val="1"/>
          <w:numId w:val="1"/>
        </w:numPr>
        <w:tabs>
          <w:tab w:val="left" w:pos="827"/>
        </w:tabs>
        <w:ind w:right="112" w:hanging="360"/>
      </w:pPr>
      <w:r>
        <w:t>używany środek trwały nie został zakupiony z publicznych środków krajowych lub wspólnotowych w okresie ostatnich 7</w:t>
      </w:r>
      <w:r>
        <w:rPr>
          <w:spacing w:val="-5"/>
        </w:rPr>
        <w:t xml:space="preserve"> </w:t>
      </w:r>
      <w:r>
        <w:t>lat,</w:t>
      </w:r>
    </w:p>
    <w:p w:rsidR="000400FD" w:rsidRDefault="00F27A3E">
      <w:pPr>
        <w:pStyle w:val="Akapitzlist"/>
        <w:numPr>
          <w:ilvl w:val="1"/>
          <w:numId w:val="1"/>
        </w:numPr>
        <w:tabs>
          <w:tab w:val="left" w:pos="827"/>
        </w:tabs>
        <w:spacing w:before="1"/>
        <w:ind w:right="115" w:hanging="360"/>
      </w:pPr>
      <w:r>
        <w:t>cena zakupionego używanego środka trwałego nie może przekraczać jego wartości rynkowej, musi być  niższa  niż  koszt  podobnego  nowego  sprzętu,  ale  jednocześnie  wartość  każdej  z zakupionych rzeczy/sprzętu/urządzeń musi przekraczać 1000</w:t>
      </w:r>
      <w:r>
        <w:rPr>
          <w:spacing w:val="-3"/>
        </w:rPr>
        <w:t xml:space="preserve"> </w:t>
      </w:r>
      <w:r>
        <w:t>zł.</w:t>
      </w:r>
    </w:p>
    <w:p w:rsidR="000400FD" w:rsidRDefault="000400FD">
      <w:pPr>
        <w:pStyle w:val="Tekstpodstawowy"/>
        <w:spacing w:before="10"/>
        <w:ind w:firstLine="0"/>
        <w:rPr>
          <w:sz w:val="21"/>
        </w:rPr>
      </w:pPr>
    </w:p>
    <w:p w:rsidR="000400FD" w:rsidRDefault="00F27A3E">
      <w:pPr>
        <w:pStyle w:val="Akapitzlist"/>
        <w:numPr>
          <w:ilvl w:val="0"/>
          <w:numId w:val="1"/>
        </w:numPr>
        <w:tabs>
          <w:tab w:val="left" w:pos="479"/>
        </w:tabs>
        <w:ind w:right="111"/>
      </w:pPr>
      <w:r>
        <w:t xml:space="preserve">W przypadku dokonywania zakupów za granicą w ramach przyznanych środków, </w:t>
      </w:r>
      <w:r w:rsidR="00E97FF9">
        <w:t>Wnioskodawca</w:t>
      </w:r>
      <w:r>
        <w:t xml:space="preserve"> jest zobowiązany do przedstawienia dowodu zakupu przetłumaczonego na język polski przez tłumacza przysięgłego. Koszty tłumaczenia ponosi </w:t>
      </w:r>
      <w:r w:rsidR="00E97FF9">
        <w:t>Wnioskodawca</w:t>
      </w:r>
      <w:r>
        <w:t>. Wydatki poniesione w walucie obcej zostaną przeliczone na walutę krajową według kursu średniego ogłoszonego przez Narodowy Bank Polski w dniu zapłaty za zakupiony</w:t>
      </w:r>
      <w:r>
        <w:rPr>
          <w:spacing w:val="-9"/>
        </w:rPr>
        <w:t xml:space="preserve"> </w:t>
      </w:r>
      <w:r>
        <w:t>towar.</w:t>
      </w:r>
    </w:p>
    <w:p w:rsidR="000400FD" w:rsidRDefault="000400FD">
      <w:pPr>
        <w:jc w:val="both"/>
        <w:sectPr w:rsidR="000400FD">
          <w:footerReference w:type="default" r:id="rId10"/>
          <w:pgSz w:w="11910" w:h="16840"/>
          <w:pgMar w:top="440" w:right="1300" w:bottom="960" w:left="1300" w:header="0" w:footer="699" w:gutter="0"/>
          <w:cols w:space="708"/>
        </w:sectPr>
      </w:pPr>
    </w:p>
    <w:p w:rsidR="000400FD" w:rsidRDefault="00F27A3E">
      <w:pPr>
        <w:pStyle w:val="Tekstpodstawowy"/>
        <w:spacing w:before="75"/>
        <w:ind w:left="7918" w:firstLine="0"/>
      </w:pPr>
      <w:r>
        <w:t>Załącznik nr 1</w:t>
      </w:r>
    </w:p>
    <w:p w:rsidR="000400FD" w:rsidRDefault="000400FD">
      <w:pPr>
        <w:pStyle w:val="Tekstpodstawowy"/>
        <w:spacing w:before="3"/>
        <w:ind w:firstLine="0"/>
      </w:pPr>
    </w:p>
    <w:p w:rsidR="004D23E9" w:rsidRDefault="00F27A3E" w:rsidP="004D23E9">
      <w:pPr>
        <w:pStyle w:val="Akapitzlist"/>
        <w:ind w:left="0"/>
        <w:rPr>
          <w:spacing w:val="-56"/>
          <w:u w:val="thick"/>
        </w:rPr>
      </w:pPr>
      <w:r>
        <w:rPr>
          <w:spacing w:val="-56"/>
          <w:u w:val="thick"/>
        </w:rPr>
        <w:t xml:space="preserve"> </w:t>
      </w:r>
    </w:p>
    <w:p w:rsidR="004D23E9" w:rsidRDefault="004D23E9" w:rsidP="004D23E9">
      <w:pPr>
        <w:pStyle w:val="Akapitzlist"/>
        <w:ind w:left="0"/>
        <w:rPr>
          <w:spacing w:val="-56"/>
          <w:u w:val="thick"/>
        </w:rPr>
      </w:pPr>
    </w:p>
    <w:p w:rsidR="004D23E9" w:rsidRDefault="004D23E9" w:rsidP="004D23E9">
      <w:pPr>
        <w:pStyle w:val="Akapitzlist"/>
        <w:ind w:left="0"/>
        <w:rPr>
          <w:spacing w:val="-56"/>
          <w:u w:val="thick"/>
        </w:rPr>
      </w:pPr>
    </w:p>
    <w:p w:rsidR="004D23E9" w:rsidRDefault="004D23E9" w:rsidP="004D23E9">
      <w:pPr>
        <w:pStyle w:val="Akapitzlist"/>
        <w:ind w:left="0"/>
        <w:rPr>
          <w:spacing w:val="-56"/>
          <w:u w:val="thick"/>
        </w:rPr>
      </w:pPr>
    </w:p>
    <w:p w:rsidR="004D23E9" w:rsidRDefault="004D23E9" w:rsidP="004D23E9">
      <w:pPr>
        <w:pStyle w:val="Akapitzlist"/>
        <w:ind w:left="0"/>
        <w:rPr>
          <w:rFonts w:ascii="Calibri" w:eastAsia="Calibri" w:hAnsi="Calibri"/>
          <w:b/>
          <w:lang w:eastAsia="en-US"/>
        </w:rPr>
      </w:pPr>
    </w:p>
    <w:p w:rsidR="004D23E9" w:rsidRDefault="004D23E9" w:rsidP="004D23E9">
      <w:pPr>
        <w:pStyle w:val="Akapitzlist"/>
        <w:ind w:left="0"/>
        <w:rPr>
          <w:rFonts w:ascii="Calibri" w:eastAsia="Calibri" w:hAnsi="Calibri"/>
          <w:b/>
          <w:lang w:eastAsia="en-US"/>
        </w:rPr>
      </w:pPr>
    </w:p>
    <w:p w:rsidR="004D23E9" w:rsidRPr="00426F83" w:rsidRDefault="004D23E9" w:rsidP="004D23E9">
      <w:pPr>
        <w:pStyle w:val="Akapitzlist"/>
        <w:ind w:left="0"/>
        <w:rPr>
          <w:rFonts w:ascii="Calibri" w:eastAsia="Calibri" w:hAnsi="Calibri"/>
          <w:b/>
          <w:lang w:eastAsia="en-US"/>
        </w:rPr>
      </w:pPr>
      <w:r w:rsidRPr="00426F83">
        <w:rPr>
          <w:rFonts w:ascii="Calibri" w:eastAsia="Calibri" w:hAnsi="Calibri"/>
          <w:b/>
          <w:lang w:eastAsia="en-US"/>
        </w:rPr>
        <w:t>………………………………………………………………………..                                                         ………………………………</w:t>
      </w:r>
    </w:p>
    <w:p w:rsidR="004D23E9" w:rsidRPr="00426F83" w:rsidRDefault="004D23E9" w:rsidP="004D23E9">
      <w:pPr>
        <w:spacing w:after="200" w:line="276" w:lineRule="auto"/>
        <w:ind w:firstLine="284"/>
        <w:contextualSpacing/>
        <w:rPr>
          <w:rFonts w:ascii="Calibri" w:eastAsia="Calibri" w:hAnsi="Calibri"/>
          <w:sz w:val="18"/>
          <w:szCs w:val="18"/>
          <w:lang w:eastAsia="en-US"/>
        </w:rPr>
      </w:pPr>
      <w:r w:rsidRPr="00426F83">
        <w:rPr>
          <w:rFonts w:ascii="Calibri" w:eastAsia="Calibri" w:hAnsi="Calibri"/>
          <w:sz w:val="18"/>
          <w:szCs w:val="18"/>
          <w:lang w:eastAsia="en-US"/>
        </w:rPr>
        <w:t xml:space="preserve"> Imię i nazwisko osoby ubiegającej się o dotację                                                                                                        Data</w:t>
      </w:r>
    </w:p>
    <w:p w:rsidR="004D23E9" w:rsidRPr="00426F83" w:rsidRDefault="004D23E9" w:rsidP="004D23E9">
      <w:pPr>
        <w:spacing w:after="200" w:line="276" w:lineRule="auto"/>
        <w:contextualSpacing/>
        <w:rPr>
          <w:rFonts w:ascii="Calibri" w:eastAsia="Calibri" w:hAnsi="Calibri"/>
          <w:lang w:eastAsia="en-US"/>
        </w:rPr>
      </w:pPr>
    </w:p>
    <w:p w:rsidR="004D23E9" w:rsidRPr="00426F83" w:rsidRDefault="004D23E9" w:rsidP="004D23E9">
      <w:pPr>
        <w:spacing w:after="200" w:line="276" w:lineRule="auto"/>
        <w:contextualSpacing/>
        <w:rPr>
          <w:rFonts w:ascii="Calibri" w:eastAsia="Calibri" w:hAnsi="Calibri"/>
          <w:b/>
          <w:lang w:eastAsia="en-US"/>
        </w:rPr>
      </w:pPr>
      <w:r w:rsidRPr="00426F83">
        <w:rPr>
          <w:rFonts w:ascii="Calibri" w:eastAsia="Calibri" w:hAnsi="Calibri"/>
          <w:b/>
          <w:lang w:eastAsia="en-US"/>
        </w:rPr>
        <w:t>………………………………………………</w:t>
      </w:r>
    </w:p>
    <w:p w:rsidR="004D23E9" w:rsidRPr="00166F49" w:rsidRDefault="004D23E9" w:rsidP="004D23E9">
      <w:pPr>
        <w:spacing w:after="200" w:line="276" w:lineRule="auto"/>
        <w:ind w:firstLine="993"/>
        <w:contextualSpacing/>
        <w:rPr>
          <w:rFonts w:ascii="Calibri" w:eastAsia="Calibri" w:hAnsi="Calibri"/>
          <w:sz w:val="18"/>
          <w:szCs w:val="18"/>
          <w:lang w:eastAsia="en-US"/>
        </w:rPr>
      </w:pPr>
      <w:r w:rsidRPr="00426F83">
        <w:rPr>
          <w:rFonts w:ascii="Calibri" w:eastAsia="Calibri" w:hAnsi="Calibri"/>
          <w:sz w:val="18"/>
          <w:szCs w:val="18"/>
          <w:lang w:eastAsia="en-US"/>
        </w:rPr>
        <w:t>Nr PESEL</w:t>
      </w:r>
    </w:p>
    <w:p w:rsidR="004D23E9" w:rsidRPr="00426F83" w:rsidRDefault="004D23E9" w:rsidP="004D23E9">
      <w:pPr>
        <w:spacing w:after="200" w:line="276" w:lineRule="auto"/>
        <w:contextualSpacing/>
        <w:jc w:val="center"/>
        <w:rPr>
          <w:rFonts w:ascii="Calibri" w:eastAsia="Calibri" w:hAnsi="Calibri"/>
          <w:b/>
          <w:lang w:eastAsia="en-US"/>
        </w:rPr>
      </w:pPr>
    </w:p>
    <w:p w:rsidR="004D23E9" w:rsidRDefault="004D23E9" w:rsidP="004D23E9">
      <w:pPr>
        <w:spacing w:after="200" w:line="276" w:lineRule="auto"/>
        <w:contextualSpacing/>
        <w:jc w:val="center"/>
        <w:rPr>
          <w:rFonts w:ascii="Calibri" w:eastAsia="Calibri" w:hAnsi="Calibri"/>
          <w:b/>
          <w:sz w:val="24"/>
          <w:szCs w:val="24"/>
          <w:lang w:eastAsia="en-US"/>
        </w:rPr>
      </w:pPr>
    </w:p>
    <w:p w:rsidR="004D23E9" w:rsidRPr="00426F83" w:rsidRDefault="004D23E9" w:rsidP="004D23E9">
      <w:pPr>
        <w:spacing w:after="200" w:line="276" w:lineRule="auto"/>
        <w:contextualSpacing/>
        <w:jc w:val="center"/>
        <w:rPr>
          <w:rFonts w:ascii="Calibri" w:eastAsia="Calibri" w:hAnsi="Calibri"/>
          <w:b/>
          <w:sz w:val="24"/>
          <w:szCs w:val="24"/>
          <w:lang w:eastAsia="en-US"/>
        </w:rPr>
      </w:pPr>
      <w:r w:rsidRPr="00426F83">
        <w:rPr>
          <w:rFonts w:ascii="Calibri" w:eastAsia="Calibri" w:hAnsi="Calibri"/>
          <w:b/>
          <w:sz w:val="24"/>
          <w:szCs w:val="24"/>
          <w:lang w:eastAsia="en-US"/>
        </w:rPr>
        <w:t>Ocena stopnia przygotowania do prowadzenia planowanej działalności gospodarcze</w:t>
      </w:r>
      <w:r>
        <w:rPr>
          <w:rFonts w:ascii="Calibri" w:eastAsia="Calibri" w:hAnsi="Calibri"/>
          <w:b/>
          <w:sz w:val="24"/>
          <w:szCs w:val="24"/>
          <w:lang w:eastAsia="en-US"/>
        </w:rPr>
        <w:t xml:space="preserve">j </w:t>
      </w:r>
    </w:p>
    <w:p w:rsidR="004D23E9" w:rsidRPr="00426F83" w:rsidRDefault="004D23E9" w:rsidP="004D23E9">
      <w:pPr>
        <w:spacing w:after="200" w:line="276" w:lineRule="auto"/>
        <w:contextualSpacing/>
        <w:jc w:val="center"/>
        <w:rPr>
          <w:rFonts w:ascii="Calibri" w:eastAsia="Calibri" w:hAnsi="Calibri"/>
          <w:b/>
          <w:sz w:val="24"/>
          <w:szCs w:val="24"/>
          <w:lang w:eastAsia="en-US"/>
        </w:rPr>
      </w:pPr>
    </w:p>
    <w:tbl>
      <w:tblPr>
        <w:tblW w:w="48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2"/>
        <w:gridCol w:w="3045"/>
        <w:gridCol w:w="2468"/>
        <w:gridCol w:w="1050"/>
        <w:gridCol w:w="2066"/>
      </w:tblGrid>
      <w:tr w:rsidR="004D23E9" w:rsidRPr="00426F83" w:rsidTr="008F15A0">
        <w:trPr>
          <w:trHeight w:hRule="exact" w:val="567"/>
        </w:trPr>
        <w:tc>
          <w:tcPr>
            <w:tcW w:w="259" w:type="pct"/>
            <w:vAlign w:val="center"/>
          </w:tcPr>
          <w:p w:rsidR="004D23E9" w:rsidRPr="00426F83" w:rsidRDefault="004D23E9" w:rsidP="008F15A0">
            <w:pPr>
              <w:spacing w:line="360" w:lineRule="auto"/>
              <w:contextualSpacing/>
              <w:jc w:val="center"/>
              <w:rPr>
                <w:rFonts w:ascii="Calibri" w:eastAsia="Calibri" w:hAnsi="Calibri"/>
                <w:b/>
                <w:lang w:eastAsia="en-US"/>
              </w:rPr>
            </w:pPr>
            <w:r w:rsidRPr="00426F83">
              <w:rPr>
                <w:rFonts w:ascii="Calibri" w:eastAsia="Calibri" w:hAnsi="Calibri"/>
                <w:b/>
                <w:lang w:eastAsia="en-US"/>
              </w:rPr>
              <w:t>l.p</w:t>
            </w:r>
          </w:p>
        </w:tc>
        <w:tc>
          <w:tcPr>
            <w:tcW w:w="1673" w:type="pct"/>
            <w:vAlign w:val="center"/>
          </w:tcPr>
          <w:p w:rsidR="004D23E9" w:rsidRPr="00426F83" w:rsidRDefault="004D23E9" w:rsidP="008F15A0">
            <w:pPr>
              <w:spacing w:line="360" w:lineRule="auto"/>
              <w:contextualSpacing/>
              <w:jc w:val="center"/>
              <w:rPr>
                <w:rFonts w:ascii="Calibri" w:eastAsia="Calibri" w:hAnsi="Calibri"/>
                <w:b/>
                <w:lang w:eastAsia="en-US"/>
              </w:rPr>
            </w:pPr>
            <w:r w:rsidRPr="00426F83">
              <w:rPr>
                <w:rFonts w:ascii="Calibri" w:eastAsia="Calibri" w:hAnsi="Calibri"/>
                <w:b/>
                <w:lang w:eastAsia="en-US"/>
              </w:rPr>
              <w:t>Kryteria oceny</w:t>
            </w:r>
          </w:p>
        </w:tc>
        <w:tc>
          <w:tcPr>
            <w:tcW w:w="1356" w:type="pct"/>
            <w:vAlign w:val="center"/>
          </w:tcPr>
          <w:p w:rsidR="004D23E9" w:rsidRPr="00426F83" w:rsidRDefault="004D23E9" w:rsidP="008F15A0">
            <w:pPr>
              <w:contextualSpacing/>
              <w:jc w:val="center"/>
              <w:rPr>
                <w:rFonts w:ascii="Calibri" w:eastAsia="Calibri" w:hAnsi="Calibri"/>
                <w:b/>
                <w:lang w:eastAsia="en-US"/>
              </w:rPr>
            </w:pPr>
            <w:r w:rsidRPr="00426F83">
              <w:rPr>
                <w:rFonts w:ascii="Calibri" w:eastAsia="Calibri" w:hAnsi="Calibri"/>
                <w:b/>
                <w:lang w:eastAsia="en-US"/>
              </w:rPr>
              <w:t>Stopień przygotowania</w:t>
            </w:r>
          </w:p>
        </w:tc>
        <w:tc>
          <w:tcPr>
            <w:tcW w:w="577" w:type="pct"/>
            <w:vAlign w:val="center"/>
          </w:tcPr>
          <w:p w:rsidR="004D23E9" w:rsidRPr="00426F83" w:rsidRDefault="004D23E9" w:rsidP="008F15A0">
            <w:pPr>
              <w:spacing w:line="360" w:lineRule="auto"/>
              <w:contextualSpacing/>
              <w:jc w:val="center"/>
              <w:rPr>
                <w:rFonts w:ascii="Calibri" w:eastAsia="Calibri" w:hAnsi="Calibri"/>
                <w:b/>
                <w:lang w:eastAsia="en-US"/>
              </w:rPr>
            </w:pPr>
            <w:r w:rsidRPr="00426F83">
              <w:rPr>
                <w:rFonts w:ascii="Calibri" w:eastAsia="Calibri" w:hAnsi="Calibri"/>
                <w:b/>
                <w:lang w:eastAsia="en-US"/>
              </w:rPr>
              <w:t>Punktacja</w:t>
            </w:r>
          </w:p>
        </w:tc>
        <w:tc>
          <w:tcPr>
            <w:tcW w:w="1135" w:type="pct"/>
            <w:vAlign w:val="center"/>
          </w:tcPr>
          <w:p w:rsidR="004D23E9" w:rsidRPr="00426F83" w:rsidRDefault="004D23E9" w:rsidP="008F15A0">
            <w:pPr>
              <w:spacing w:line="360" w:lineRule="auto"/>
              <w:contextualSpacing/>
              <w:jc w:val="center"/>
              <w:rPr>
                <w:rFonts w:ascii="Calibri" w:eastAsia="Calibri" w:hAnsi="Calibri"/>
                <w:b/>
                <w:lang w:eastAsia="en-US"/>
              </w:rPr>
            </w:pPr>
            <w:r w:rsidRPr="00426F83">
              <w:rPr>
                <w:rFonts w:ascii="Calibri" w:eastAsia="Calibri" w:hAnsi="Calibri"/>
                <w:b/>
                <w:lang w:eastAsia="en-US"/>
              </w:rPr>
              <w:t>Uwagi</w:t>
            </w:r>
          </w:p>
        </w:tc>
      </w:tr>
      <w:tr w:rsidR="004D23E9" w:rsidRPr="00426F83" w:rsidTr="008F15A0">
        <w:trPr>
          <w:trHeight w:hRule="exact" w:val="1144"/>
        </w:trPr>
        <w:tc>
          <w:tcPr>
            <w:tcW w:w="259" w:type="pct"/>
            <w:vAlign w:val="center"/>
          </w:tcPr>
          <w:p w:rsidR="004D23E9" w:rsidRPr="00426F83" w:rsidRDefault="004D23E9" w:rsidP="008F15A0">
            <w:pPr>
              <w:contextualSpacing/>
              <w:jc w:val="center"/>
              <w:rPr>
                <w:rFonts w:ascii="Calibri" w:eastAsia="Calibri" w:hAnsi="Calibri"/>
                <w:sz w:val="24"/>
                <w:szCs w:val="24"/>
                <w:lang w:eastAsia="en-US"/>
              </w:rPr>
            </w:pPr>
            <w:r w:rsidRPr="00426F83">
              <w:rPr>
                <w:rFonts w:ascii="Calibri" w:eastAsia="Calibri" w:hAnsi="Calibri"/>
                <w:sz w:val="24"/>
                <w:szCs w:val="24"/>
                <w:lang w:eastAsia="en-US"/>
              </w:rPr>
              <w:t>1</w:t>
            </w:r>
          </w:p>
        </w:tc>
        <w:tc>
          <w:tcPr>
            <w:tcW w:w="1673" w:type="pct"/>
            <w:vAlign w:val="center"/>
          </w:tcPr>
          <w:p w:rsidR="004D23E9" w:rsidRPr="00426F83" w:rsidRDefault="004D23E9" w:rsidP="008F15A0">
            <w:pPr>
              <w:contextualSpacing/>
              <w:rPr>
                <w:rFonts w:ascii="Calibri" w:eastAsia="Calibri" w:hAnsi="Calibri"/>
                <w:sz w:val="24"/>
                <w:szCs w:val="24"/>
                <w:lang w:eastAsia="en-US"/>
              </w:rPr>
            </w:pPr>
            <w:r w:rsidRPr="00426F83">
              <w:rPr>
                <w:rFonts w:ascii="Calibri" w:eastAsia="Calibri" w:hAnsi="Calibri"/>
                <w:sz w:val="24"/>
                <w:szCs w:val="24"/>
                <w:lang w:eastAsia="en-US"/>
              </w:rPr>
              <w:t>Znajomość etapów rejestracji firmy</w:t>
            </w:r>
          </w:p>
        </w:tc>
        <w:tc>
          <w:tcPr>
            <w:tcW w:w="1356" w:type="pct"/>
          </w:tcPr>
          <w:p w:rsidR="004D23E9" w:rsidRPr="00426F83" w:rsidRDefault="004D23E9" w:rsidP="004D23E9">
            <w:pPr>
              <w:widowControl/>
              <w:numPr>
                <w:ilvl w:val="0"/>
                <w:numId w:val="17"/>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Brak</w:t>
            </w:r>
          </w:p>
          <w:p w:rsidR="004D23E9" w:rsidRPr="00426F83" w:rsidRDefault="004D23E9" w:rsidP="004D23E9">
            <w:pPr>
              <w:widowControl/>
              <w:numPr>
                <w:ilvl w:val="0"/>
                <w:numId w:val="17"/>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Przeciętnie</w:t>
            </w:r>
          </w:p>
          <w:p w:rsidR="004D23E9" w:rsidRDefault="004D23E9" w:rsidP="004D23E9">
            <w:pPr>
              <w:widowControl/>
              <w:numPr>
                <w:ilvl w:val="0"/>
                <w:numId w:val="17"/>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Bardzo dobrze</w:t>
            </w:r>
          </w:p>
          <w:p w:rsidR="004D23E9" w:rsidRPr="007F17A4" w:rsidRDefault="004D23E9" w:rsidP="008F15A0">
            <w:pPr>
              <w:ind w:left="372"/>
              <w:contextualSpacing/>
              <w:rPr>
                <w:rFonts w:ascii="Calibri" w:eastAsia="Calibri" w:hAnsi="Calibri"/>
                <w:sz w:val="16"/>
                <w:szCs w:val="16"/>
                <w:lang w:eastAsia="en-US"/>
              </w:rPr>
            </w:pPr>
          </w:p>
        </w:tc>
        <w:tc>
          <w:tcPr>
            <w:tcW w:w="577" w:type="pct"/>
          </w:tcPr>
          <w:p w:rsidR="004D23E9" w:rsidRPr="00426F83" w:rsidRDefault="004D23E9" w:rsidP="008F15A0">
            <w:pPr>
              <w:ind w:left="34"/>
              <w:contextualSpacing/>
              <w:jc w:val="center"/>
              <w:rPr>
                <w:rFonts w:ascii="Calibri" w:eastAsia="Calibri" w:hAnsi="Calibri"/>
                <w:sz w:val="24"/>
                <w:szCs w:val="24"/>
                <w:lang w:eastAsia="en-US"/>
              </w:rPr>
            </w:pPr>
            <w:r w:rsidRPr="00426F83">
              <w:rPr>
                <w:rFonts w:ascii="Calibri" w:eastAsia="Calibri" w:hAnsi="Calibri"/>
                <w:sz w:val="24"/>
                <w:szCs w:val="24"/>
                <w:lang w:eastAsia="en-US"/>
              </w:rPr>
              <w:t>0</w:t>
            </w:r>
          </w:p>
          <w:p w:rsidR="004D23E9" w:rsidRPr="00426F83" w:rsidRDefault="004D23E9" w:rsidP="008F15A0">
            <w:pPr>
              <w:ind w:left="34"/>
              <w:contextualSpacing/>
              <w:jc w:val="center"/>
              <w:rPr>
                <w:rFonts w:ascii="Calibri" w:eastAsia="Calibri" w:hAnsi="Calibri"/>
                <w:sz w:val="24"/>
                <w:szCs w:val="24"/>
                <w:lang w:eastAsia="en-US"/>
              </w:rPr>
            </w:pPr>
            <w:r w:rsidRPr="00426F83">
              <w:rPr>
                <w:rFonts w:ascii="Calibri" w:eastAsia="Calibri" w:hAnsi="Calibri"/>
                <w:sz w:val="24"/>
                <w:szCs w:val="24"/>
                <w:lang w:eastAsia="en-US"/>
              </w:rPr>
              <w:t>1</w:t>
            </w:r>
          </w:p>
          <w:p w:rsidR="004D23E9" w:rsidRPr="00426F83" w:rsidRDefault="004D23E9" w:rsidP="008F15A0">
            <w:pPr>
              <w:ind w:left="34"/>
              <w:contextualSpacing/>
              <w:jc w:val="center"/>
              <w:rPr>
                <w:rFonts w:ascii="Calibri" w:eastAsia="Calibri" w:hAnsi="Calibri"/>
                <w:sz w:val="24"/>
                <w:szCs w:val="24"/>
                <w:lang w:eastAsia="en-US"/>
              </w:rPr>
            </w:pPr>
            <w:r w:rsidRPr="00426F83">
              <w:rPr>
                <w:rFonts w:ascii="Calibri" w:eastAsia="Calibri" w:hAnsi="Calibri"/>
                <w:sz w:val="24"/>
                <w:szCs w:val="24"/>
                <w:lang w:eastAsia="en-US"/>
              </w:rPr>
              <w:t>2</w:t>
            </w:r>
          </w:p>
        </w:tc>
        <w:tc>
          <w:tcPr>
            <w:tcW w:w="1135" w:type="pct"/>
          </w:tcPr>
          <w:p w:rsidR="004D23E9" w:rsidRPr="00426F83" w:rsidRDefault="004D23E9" w:rsidP="008F15A0">
            <w:pPr>
              <w:ind w:left="720"/>
              <w:contextualSpacing/>
              <w:rPr>
                <w:rFonts w:ascii="Calibri" w:eastAsia="Calibri" w:hAnsi="Calibri"/>
                <w:sz w:val="24"/>
                <w:szCs w:val="24"/>
                <w:lang w:eastAsia="en-US"/>
              </w:rPr>
            </w:pPr>
          </w:p>
        </w:tc>
      </w:tr>
      <w:tr w:rsidR="004D23E9" w:rsidRPr="00426F83" w:rsidTr="008F15A0">
        <w:trPr>
          <w:trHeight w:hRule="exact" w:val="1191"/>
        </w:trPr>
        <w:tc>
          <w:tcPr>
            <w:tcW w:w="259" w:type="pct"/>
            <w:vAlign w:val="center"/>
          </w:tcPr>
          <w:p w:rsidR="004D23E9" w:rsidRPr="00426F83" w:rsidRDefault="004D23E9" w:rsidP="008F15A0">
            <w:pPr>
              <w:contextualSpacing/>
              <w:jc w:val="center"/>
              <w:rPr>
                <w:rFonts w:ascii="Calibri" w:eastAsia="Calibri" w:hAnsi="Calibri"/>
                <w:sz w:val="24"/>
                <w:szCs w:val="24"/>
                <w:lang w:eastAsia="en-US"/>
              </w:rPr>
            </w:pPr>
            <w:r w:rsidRPr="00426F83">
              <w:rPr>
                <w:rFonts w:ascii="Calibri" w:eastAsia="Calibri" w:hAnsi="Calibri"/>
                <w:sz w:val="24"/>
                <w:szCs w:val="24"/>
                <w:lang w:eastAsia="en-US"/>
              </w:rPr>
              <w:t>2</w:t>
            </w:r>
          </w:p>
        </w:tc>
        <w:tc>
          <w:tcPr>
            <w:tcW w:w="1673" w:type="pct"/>
            <w:vAlign w:val="center"/>
          </w:tcPr>
          <w:p w:rsidR="004D23E9" w:rsidRPr="00426F83" w:rsidRDefault="004D23E9" w:rsidP="008F15A0">
            <w:pPr>
              <w:contextualSpacing/>
              <w:rPr>
                <w:rFonts w:ascii="Calibri" w:eastAsia="Calibri" w:hAnsi="Calibri"/>
                <w:sz w:val="24"/>
                <w:szCs w:val="24"/>
                <w:lang w:eastAsia="en-US"/>
              </w:rPr>
            </w:pPr>
            <w:r w:rsidRPr="00426F83">
              <w:rPr>
                <w:rFonts w:ascii="Calibri" w:eastAsia="Calibri" w:hAnsi="Calibri"/>
                <w:sz w:val="24"/>
                <w:szCs w:val="24"/>
                <w:lang w:eastAsia="en-US"/>
              </w:rPr>
              <w:t>Znajomość branży</w:t>
            </w:r>
          </w:p>
        </w:tc>
        <w:tc>
          <w:tcPr>
            <w:tcW w:w="1356" w:type="pct"/>
          </w:tcPr>
          <w:p w:rsidR="004D23E9" w:rsidRPr="00426F83" w:rsidRDefault="004D23E9" w:rsidP="004D23E9">
            <w:pPr>
              <w:widowControl/>
              <w:numPr>
                <w:ilvl w:val="0"/>
                <w:numId w:val="17"/>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Brak</w:t>
            </w:r>
          </w:p>
          <w:p w:rsidR="004D23E9" w:rsidRPr="00426F83" w:rsidRDefault="004D23E9" w:rsidP="004D23E9">
            <w:pPr>
              <w:widowControl/>
              <w:numPr>
                <w:ilvl w:val="0"/>
                <w:numId w:val="17"/>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Przeciętnie</w:t>
            </w:r>
          </w:p>
          <w:p w:rsidR="004D23E9" w:rsidRPr="00426F83" w:rsidRDefault="004D23E9" w:rsidP="004D23E9">
            <w:pPr>
              <w:widowControl/>
              <w:numPr>
                <w:ilvl w:val="0"/>
                <w:numId w:val="17"/>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 xml:space="preserve">Bardzo dobrze </w:t>
            </w:r>
          </w:p>
        </w:tc>
        <w:tc>
          <w:tcPr>
            <w:tcW w:w="577" w:type="pct"/>
          </w:tcPr>
          <w:p w:rsidR="004D23E9" w:rsidRPr="00426F83" w:rsidRDefault="004D23E9" w:rsidP="008F15A0">
            <w:pPr>
              <w:ind w:left="34"/>
              <w:contextualSpacing/>
              <w:jc w:val="center"/>
              <w:rPr>
                <w:rFonts w:ascii="Calibri" w:eastAsia="Calibri" w:hAnsi="Calibri"/>
                <w:sz w:val="24"/>
                <w:szCs w:val="24"/>
                <w:lang w:eastAsia="en-US"/>
              </w:rPr>
            </w:pPr>
            <w:r w:rsidRPr="00426F83">
              <w:rPr>
                <w:rFonts w:ascii="Calibri" w:eastAsia="Calibri" w:hAnsi="Calibri"/>
                <w:sz w:val="24"/>
                <w:szCs w:val="24"/>
                <w:lang w:eastAsia="en-US"/>
              </w:rPr>
              <w:t>0</w:t>
            </w:r>
          </w:p>
          <w:p w:rsidR="004D23E9" w:rsidRPr="00426F83" w:rsidRDefault="004D23E9" w:rsidP="008F15A0">
            <w:pPr>
              <w:ind w:left="34"/>
              <w:contextualSpacing/>
              <w:jc w:val="center"/>
              <w:rPr>
                <w:rFonts w:ascii="Calibri" w:eastAsia="Calibri" w:hAnsi="Calibri"/>
                <w:sz w:val="24"/>
                <w:szCs w:val="24"/>
                <w:lang w:eastAsia="en-US"/>
              </w:rPr>
            </w:pPr>
            <w:r w:rsidRPr="00426F83">
              <w:rPr>
                <w:rFonts w:ascii="Calibri" w:eastAsia="Calibri" w:hAnsi="Calibri"/>
                <w:sz w:val="24"/>
                <w:szCs w:val="24"/>
                <w:lang w:eastAsia="en-US"/>
              </w:rPr>
              <w:t>1</w:t>
            </w:r>
          </w:p>
          <w:p w:rsidR="004D23E9" w:rsidRPr="00426F83" w:rsidRDefault="004D23E9" w:rsidP="008F15A0">
            <w:pPr>
              <w:ind w:left="34"/>
              <w:contextualSpacing/>
              <w:jc w:val="center"/>
              <w:rPr>
                <w:rFonts w:ascii="Calibri" w:eastAsia="Calibri" w:hAnsi="Calibri"/>
                <w:sz w:val="24"/>
                <w:szCs w:val="24"/>
                <w:lang w:eastAsia="en-US"/>
              </w:rPr>
            </w:pPr>
            <w:r w:rsidRPr="00426F83">
              <w:rPr>
                <w:rFonts w:ascii="Calibri" w:eastAsia="Calibri" w:hAnsi="Calibri"/>
                <w:sz w:val="24"/>
                <w:szCs w:val="24"/>
                <w:lang w:eastAsia="en-US"/>
              </w:rPr>
              <w:t>2</w:t>
            </w:r>
          </w:p>
        </w:tc>
        <w:tc>
          <w:tcPr>
            <w:tcW w:w="1135" w:type="pct"/>
          </w:tcPr>
          <w:p w:rsidR="004D23E9" w:rsidRPr="00426F83" w:rsidRDefault="004D23E9" w:rsidP="008F15A0">
            <w:pPr>
              <w:ind w:left="720"/>
              <w:contextualSpacing/>
              <w:rPr>
                <w:rFonts w:ascii="Calibri" w:eastAsia="Calibri" w:hAnsi="Calibri"/>
                <w:sz w:val="24"/>
                <w:szCs w:val="24"/>
                <w:lang w:eastAsia="en-US"/>
              </w:rPr>
            </w:pPr>
          </w:p>
        </w:tc>
      </w:tr>
      <w:tr w:rsidR="004D23E9" w:rsidRPr="00426F83" w:rsidTr="008F15A0">
        <w:trPr>
          <w:trHeight w:hRule="exact" w:val="1191"/>
        </w:trPr>
        <w:tc>
          <w:tcPr>
            <w:tcW w:w="259" w:type="pct"/>
            <w:vAlign w:val="center"/>
          </w:tcPr>
          <w:p w:rsidR="004D23E9" w:rsidRPr="00426F83" w:rsidRDefault="004D23E9" w:rsidP="008F15A0">
            <w:pPr>
              <w:contextualSpacing/>
              <w:jc w:val="center"/>
              <w:rPr>
                <w:rFonts w:ascii="Calibri" w:eastAsia="Calibri" w:hAnsi="Calibri"/>
                <w:sz w:val="24"/>
                <w:szCs w:val="24"/>
                <w:lang w:eastAsia="en-US"/>
              </w:rPr>
            </w:pPr>
            <w:r w:rsidRPr="00426F83">
              <w:rPr>
                <w:rFonts w:ascii="Calibri" w:eastAsia="Calibri" w:hAnsi="Calibri"/>
                <w:sz w:val="24"/>
                <w:szCs w:val="24"/>
                <w:lang w:eastAsia="en-US"/>
              </w:rPr>
              <w:t>3</w:t>
            </w:r>
          </w:p>
        </w:tc>
        <w:tc>
          <w:tcPr>
            <w:tcW w:w="1673" w:type="pct"/>
            <w:vAlign w:val="center"/>
          </w:tcPr>
          <w:p w:rsidR="004D23E9" w:rsidRPr="00426F83" w:rsidRDefault="004D23E9" w:rsidP="008F15A0">
            <w:pPr>
              <w:contextualSpacing/>
              <w:rPr>
                <w:rFonts w:ascii="Calibri" w:eastAsia="Calibri" w:hAnsi="Calibri"/>
                <w:sz w:val="24"/>
                <w:szCs w:val="24"/>
                <w:lang w:eastAsia="en-US"/>
              </w:rPr>
            </w:pPr>
            <w:r w:rsidRPr="00426F83">
              <w:rPr>
                <w:rFonts w:ascii="Calibri" w:eastAsia="Calibri" w:hAnsi="Calibri"/>
                <w:sz w:val="24"/>
                <w:szCs w:val="24"/>
                <w:lang w:eastAsia="en-US"/>
              </w:rPr>
              <w:t>Konkurencja</w:t>
            </w:r>
          </w:p>
        </w:tc>
        <w:tc>
          <w:tcPr>
            <w:tcW w:w="1356" w:type="pct"/>
          </w:tcPr>
          <w:p w:rsidR="004D23E9" w:rsidRPr="00426F83" w:rsidRDefault="004D23E9" w:rsidP="004D23E9">
            <w:pPr>
              <w:widowControl/>
              <w:numPr>
                <w:ilvl w:val="0"/>
                <w:numId w:val="17"/>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Mała</w:t>
            </w:r>
          </w:p>
          <w:p w:rsidR="004D23E9" w:rsidRPr="00426F83" w:rsidRDefault="004D23E9" w:rsidP="004D23E9">
            <w:pPr>
              <w:widowControl/>
              <w:numPr>
                <w:ilvl w:val="0"/>
                <w:numId w:val="17"/>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Przeciętna</w:t>
            </w:r>
          </w:p>
          <w:p w:rsidR="004D23E9" w:rsidRPr="00426F83" w:rsidRDefault="004D23E9" w:rsidP="004D23E9">
            <w:pPr>
              <w:widowControl/>
              <w:numPr>
                <w:ilvl w:val="0"/>
                <w:numId w:val="17"/>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Duża</w:t>
            </w:r>
          </w:p>
        </w:tc>
        <w:tc>
          <w:tcPr>
            <w:tcW w:w="577" w:type="pct"/>
          </w:tcPr>
          <w:p w:rsidR="004D23E9" w:rsidRPr="00426F83" w:rsidRDefault="004D23E9" w:rsidP="008F15A0">
            <w:pPr>
              <w:ind w:left="34"/>
              <w:contextualSpacing/>
              <w:jc w:val="center"/>
              <w:rPr>
                <w:rFonts w:ascii="Calibri" w:eastAsia="Calibri" w:hAnsi="Calibri"/>
                <w:sz w:val="24"/>
                <w:szCs w:val="24"/>
                <w:lang w:eastAsia="en-US"/>
              </w:rPr>
            </w:pPr>
            <w:r w:rsidRPr="00426F83">
              <w:rPr>
                <w:rFonts w:ascii="Calibri" w:eastAsia="Calibri" w:hAnsi="Calibri"/>
                <w:sz w:val="24"/>
                <w:szCs w:val="24"/>
                <w:lang w:eastAsia="en-US"/>
              </w:rPr>
              <w:t>2</w:t>
            </w:r>
          </w:p>
          <w:p w:rsidR="004D23E9" w:rsidRPr="00426F83" w:rsidRDefault="004D23E9" w:rsidP="008F15A0">
            <w:pPr>
              <w:ind w:left="34"/>
              <w:contextualSpacing/>
              <w:jc w:val="center"/>
              <w:rPr>
                <w:rFonts w:ascii="Calibri" w:eastAsia="Calibri" w:hAnsi="Calibri"/>
                <w:sz w:val="24"/>
                <w:szCs w:val="24"/>
                <w:lang w:eastAsia="en-US"/>
              </w:rPr>
            </w:pPr>
            <w:r w:rsidRPr="00426F83">
              <w:rPr>
                <w:rFonts w:ascii="Calibri" w:eastAsia="Calibri" w:hAnsi="Calibri"/>
                <w:sz w:val="24"/>
                <w:szCs w:val="24"/>
                <w:lang w:eastAsia="en-US"/>
              </w:rPr>
              <w:t>1</w:t>
            </w:r>
          </w:p>
          <w:p w:rsidR="004D23E9" w:rsidRPr="00426F83" w:rsidRDefault="004D23E9" w:rsidP="008F15A0">
            <w:pPr>
              <w:ind w:left="34"/>
              <w:contextualSpacing/>
              <w:jc w:val="center"/>
              <w:rPr>
                <w:rFonts w:ascii="Calibri" w:eastAsia="Calibri" w:hAnsi="Calibri"/>
                <w:sz w:val="24"/>
                <w:szCs w:val="24"/>
                <w:lang w:eastAsia="en-US"/>
              </w:rPr>
            </w:pPr>
            <w:r w:rsidRPr="00426F83">
              <w:rPr>
                <w:rFonts w:ascii="Calibri" w:eastAsia="Calibri" w:hAnsi="Calibri"/>
                <w:sz w:val="24"/>
                <w:szCs w:val="24"/>
                <w:lang w:eastAsia="en-US"/>
              </w:rPr>
              <w:t>0</w:t>
            </w:r>
          </w:p>
        </w:tc>
        <w:tc>
          <w:tcPr>
            <w:tcW w:w="1135" w:type="pct"/>
          </w:tcPr>
          <w:p w:rsidR="004D23E9" w:rsidRPr="00426F83" w:rsidRDefault="004D23E9" w:rsidP="008F15A0">
            <w:pPr>
              <w:ind w:left="720"/>
              <w:contextualSpacing/>
              <w:rPr>
                <w:rFonts w:ascii="Calibri" w:eastAsia="Calibri" w:hAnsi="Calibri"/>
                <w:sz w:val="24"/>
                <w:szCs w:val="24"/>
                <w:lang w:eastAsia="en-US"/>
              </w:rPr>
            </w:pPr>
          </w:p>
        </w:tc>
      </w:tr>
      <w:tr w:rsidR="004D23E9" w:rsidRPr="00426F83" w:rsidTr="008F15A0">
        <w:trPr>
          <w:trHeight w:hRule="exact" w:val="1191"/>
        </w:trPr>
        <w:tc>
          <w:tcPr>
            <w:tcW w:w="259" w:type="pct"/>
            <w:vAlign w:val="center"/>
          </w:tcPr>
          <w:p w:rsidR="004D23E9" w:rsidRPr="00426F83" w:rsidRDefault="004D23E9" w:rsidP="008F15A0">
            <w:pPr>
              <w:contextualSpacing/>
              <w:jc w:val="center"/>
              <w:rPr>
                <w:rFonts w:ascii="Calibri" w:eastAsia="Calibri" w:hAnsi="Calibri"/>
                <w:sz w:val="24"/>
                <w:szCs w:val="24"/>
                <w:lang w:eastAsia="en-US"/>
              </w:rPr>
            </w:pPr>
            <w:r w:rsidRPr="00426F83">
              <w:rPr>
                <w:rFonts w:ascii="Calibri" w:eastAsia="Calibri" w:hAnsi="Calibri"/>
                <w:sz w:val="24"/>
                <w:szCs w:val="24"/>
                <w:lang w:eastAsia="en-US"/>
              </w:rPr>
              <w:t>4</w:t>
            </w:r>
          </w:p>
        </w:tc>
        <w:tc>
          <w:tcPr>
            <w:tcW w:w="1673" w:type="pct"/>
            <w:vAlign w:val="center"/>
          </w:tcPr>
          <w:p w:rsidR="004D23E9" w:rsidRPr="00426F83" w:rsidRDefault="004D23E9" w:rsidP="008F15A0">
            <w:pPr>
              <w:contextualSpacing/>
              <w:rPr>
                <w:rFonts w:ascii="Calibri" w:eastAsia="Calibri" w:hAnsi="Calibri"/>
                <w:sz w:val="24"/>
                <w:szCs w:val="24"/>
                <w:lang w:eastAsia="en-US"/>
              </w:rPr>
            </w:pPr>
            <w:r w:rsidRPr="00426F83">
              <w:rPr>
                <w:rFonts w:ascii="Calibri" w:eastAsia="Calibri" w:hAnsi="Calibri"/>
                <w:sz w:val="24"/>
                <w:szCs w:val="24"/>
                <w:lang w:eastAsia="en-US"/>
              </w:rPr>
              <w:t>Reklama firmy</w:t>
            </w:r>
          </w:p>
        </w:tc>
        <w:tc>
          <w:tcPr>
            <w:tcW w:w="1356" w:type="pct"/>
          </w:tcPr>
          <w:p w:rsidR="004D23E9" w:rsidRPr="00426F83" w:rsidRDefault="004D23E9" w:rsidP="004D23E9">
            <w:pPr>
              <w:widowControl/>
              <w:numPr>
                <w:ilvl w:val="0"/>
                <w:numId w:val="17"/>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Niedostateczna</w:t>
            </w:r>
          </w:p>
          <w:p w:rsidR="004D23E9" w:rsidRPr="00426F83" w:rsidRDefault="004D23E9" w:rsidP="004D23E9">
            <w:pPr>
              <w:widowControl/>
              <w:numPr>
                <w:ilvl w:val="0"/>
                <w:numId w:val="17"/>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Przeciętna</w:t>
            </w:r>
          </w:p>
          <w:p w:rsidR="004D23E9" w:rsidRPr="00426F83" w:rsidRDefault="004D23E9" w:rsidP="004D23E9">
            <w:pPr>
              <w:widowControl/>
              <w:numPr>
                <w:ilvl w:val="0"/>
                <w:numId w:val="17"/>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Duża</w:t>
            </w:r>
          </w:p>
        </w:tc>
        <w:tc>
          <w:tcPr>
            <w:tcW w:w="577" w:type="pct"/>
          </w:tcPr>
          <w:p w:rsidR="004D23E9" w:rsidRPr="00426F83" w:rsidRDefault="004D23E9" w:rsidP="008F15A0">
            <w:pPr>
              <w:ind w:left="34"/>
              <w:contextualSpacing/>
              <w:jc w:val="center"/>
              <w:rPr>
                <w:rFonts w:ascii="Calibri" w:eastAsia="Calibri" w:hAnsi="Calibri"/>
                <w:sz w:val="24"/>
                <w:szCs w:val="24"/>
                <w:lang w:eastAsia="en-US"/>
              </w:rPr>
            </w:pPr>
            <w:r w:rsidRPr="00426F83">
              <w:rPr>
                <w:rFonts w:ascii="Calibri" w:eastAsia="Calibri" w:hAnsi="Calibri"/>
                <w:sz w:val="24"/>
                <w:szCs w:val="24"/>
                <w:lang w:eastAsia="en-US"/>
              </w:rPr>
              <w:t>0</w:t>
            </w:r>
          </w:p>
          <w:p w:rsidR="004D23E9" w:rsidRPr="00426F83" w:rsidRDefault="004D23E9" w:rsidP="008F15A0">
            <w:pPr>
              <w:ind w:left="34"/>
              <w:contextualSpacing/>
              <w:jc w:val="center"/>
              <w:rPr>
                <w:rFonts w:ascii="Calibri" w:eastAsia="Calibri" w:hAnsi="Calibri"/>
                <w:sz w:val="24"/>
                <w:szCs w:val="24"/>
                <w:lang w:eastAsia="en-US"/>
              </w:rPr>
            </w:pPr>
            <w:r w:rsidRPr="00426F83">
              <w:rPr>
                <w:rFonts w:ascii="Calibri" w:eastAsia="Calibri" w:hAnsi="Calibri"/>
                <w:sz w:val="24"/>
                <w:szCs w:val="24"/>
                <w:lang w:eastAsia="en-US"/>
              </w:rPr>
              <w:t>1</w:t>
            </w:r>
          </w:p>
          <w:p w:rsidR="004D23E9" w:rsidRPr="00426F83" w:rsidRDefault="004D23E9" w:rsidP="008F15A0">
            <w:pPr>
              <w:ind w:left="34"/>
              <w:contextualSpacing/>
              <w:jc w:val="center"/>
              <w:rPr>
                <w:rFonts w:ascii="Calibri" w:eastAsia="Calibri" w:hAnsi="Calibri"/>
                <w:sz w:val="24"/>
                <w:szCs w:val="24"/>
                <w:lang w:eastAsia="en-US"/>
              </w:rPr>
            </w:pPr>
            <w:r w:rsidRPr="00426F83">
              <w:rPr>
                <w:rFonts w:ascii="Calibri" w:eastAsia="Calibri" w:hAnsi="Calibri"/>
                <w:sz w:val="24"/>
                <w:szCs w:val="24"/>
                <w:lang w:eastAsia="en-US"/>
              </w:rPr>
              <w:t>2</w:t>
            </w:r>
          </w:p>
        </w:tc>
        <w:tc>
          <w:tcPr>
            <w:tcW w:w="1135" w:type="pct"/>
          </w:tcPr>
          <w:p w:rsidR="004D23E9" w:rsidRPr="00426F83" w:rsidRDefault="004D23E9" w:rsidP="008F15A0">
            <w:pPr>
              <w:ind w:left="720"/>
              <w:contextualSpacing/>
              <w:rPr>
                <w:rFonts w:ascii="Calibri" w:eastAsia="Calibri" w:hAnsi="Calibri"/>
                <w:sz w:val="24"/>
                <w:szCs w:val="24"/>
                <w:lang w:eastAsia="en-US"/>
              </w:rPr>
            </w:pPr>
          </w:p>
        </w:tc>
      </w:tr>
      <w:tr w:rsidR="004D23E9" w:rsidRPr="00426F83" w:rsidTr="008F15A0">
        <w:trPr>
          <w:trHeight w:hRule="exact" w:val="1191"/>
        </w:trPr>
        <w:tc>
          <w:tcPr>
            <w:tcW w:w="259" w:type="pct"/>
            <w:vAlign w:val="center"/>
          </w:tcPr>
          <w:p w:rsidR="004D23E9" w:rsidRPr="00426F83" w:rsidRDefault="004D23E9" w:rsidP="008F15A0">
            <w:pPr>
              <w:contextualSpacing/>
              <w:jc w:val="center"/>
              <w:rPr>
                <w:rFonts w:ascii="Calibri" w:eastAsia="Calibri" w:hAnsi="Calibri"/>
                <w:sz w:val="24"/>
                <w:szCs w:val="24"/>
                <w:lang w:eastAsia="en-US"/>
              </w:rPr>
            </w:pPr>
            <w:r w:rsidRPr="00426F83">
              <w:rPr>
                <w:rFonts w:ascii="Calibri" w:eastAsia="Calibri" w:hAnsi="Calibri"/>
                <w:sz w:val="24"/>
                <w:szCs w:val="24"/>
                <w:lang w:eastAsia="en-US"/>
              </w:rPr>
              <w:t>5</w:t>
            </w:r>
          </w:p>
        </w:tc>
        <w:tc>
          <w:tcPr>
            <w:tcW w:w="1673" w:type="pct"/>
            <w:vAlign w:val="center"/>
          </w:tcPr>
          <w:p w:rsidR="004D23E9" w:rsidRPr="00426F83" w:rsidRDefault="004D23E9" w:rsidP="008F15A0">
            <w:pPr>
              <w:contextualSpacing/>
              <w:rPr>
                <w:rFonts w:ascii="Calibri" w:eastAsia="Calibri" w:hAnsi="Calibri"/>
                <w:sz w:val="24"/>
                <w:szCs w:val="24"/>
                <w:lang w:eastAsia="en-US"/>
              </w:rPr>
            </w:pPr>
            <w:r w:rsidRPr="00426F83">
              <w:rPr>
                <w:rFonts w:ascii="Calibri" w:eastAsia="Calibri" w:hAnsi="Calibri"/>
                <w:sz w:val="24"/>
                <w:szCs w:val="24"/>
                <w:lang w:eastAsia="en-US"/>
              </w:rPr>
              <w:t>Lokalizacja działalności</w:t>
            </w:r>
          </w:p>
        </w:tc>
        <w:tc>
          <w:tcPr>
            <w:tcW w:w="1356" w:type="pct"/>
          </w:tcPr>
          <w:p w:rsidR="004D23E9" w:rsidRPr="00426F83" w:rsidRDefault="004D23E9" w:rsidP="004D23E9">
            <w:pPr>
              <w:widowControl/>
              <w:numPr>
                <w:ilvl w:val="0"/>
                <w:numId w:val="18"/>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 xml:space="preserve">Trafność lokalizacji </w:t>
            </w:r>
          </w:p>
          <w:p w:rsidR="004D23E9" w:rsidRPr="00426F83" w:rsidRDefault="004D23E9" w:rsidP="004D23E9">
            <w:pPr>
              <w:widowControl/>
              <w:numPr>
                <w:ilvl w:val="0"/>
                <w:numId w:val="18"/>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Lokalizacja przypadkowa</w:t>
            </w:r>
          </w:p>
        </w:tc>
        <w:tc>
          <w:tcPr>
            <w:tcW w:w="577" w:type="pct"/>
          </w:tcPr>
          <w:p w:rsidR="004D23E9" w:rsidRPr="00426F83" w:rsidRDefault="004D23E9" w:rsidP="008F15A0">
            <w:pPr>
              <w:ind w:left="13"/>
              <w:contextualSpacing/>
              <w:jc w:val="center"/>
              <w:rPr>
                <w:rFonts w:ascii="Calibri" w:eastAsia="Calibri" w:hAnsi="Calibri"/>
                <w:sz w:val="24"/>
                <w:szCs w:val="24"/>
                <w:lang w:eastAsia="en-US"/>
              </w:rPr>
            </w:pPr>
            <w:r w:rsidRPr="00426F83">
              <w:rPr>
                <w:rFonts w:ascii="Calibri" w:eastAsia="Calibri" w:hAnsi="Calibri"/>
                <w:sz w:val="24"/>
                <w:szCs w:val="24"/>
                <w:lang w:eastAsia="en-US"/>
              </w:rPr>
              <w:t>2</w:t>
            </w:r>
          </w:p>
          <w:p w:rsidR="004D23E9" w:rsidRPr="00426F83" w:rsidRDefault="004D23E9" w:rsidP="008F15A0">
            <w:pPr>
              <w:ind w:left="13"/>
              <w:contextualSpacing/>
              <w:jc w:val="center"/>
              <w:rPr>
                <w:rFonts w:ascii="Calibri" w:eastAsia="Calibri" w:hAnsi="Calibri"/>
                <w:sz w:val="24"/>
                <w:szCs w:val="24"/>
                <w:lang w:eastAsia="en-US"/>
              </w:rPr>
            </w:pPr>
            <w:r w:rsidRPr="00426F83">
              <w:rPr>
                <w:rFonts w:ascii="Calibri" w:eastAsia="Calibri" w:hAnsi="Calibri"/>
                <w:sz w:val="24"/>
                <w:szCs w:val="24"/>
                <w:lang w:eastAsia="en-US"/>
              </w:rPr>
              <w:t>1</w:t>
            </w:r>
          </w:p>
        </w:tc>
        <w:tc>
          <w:tcPr>
            <w:tcW w:w="1135" w:type="pct"/>
          </w:tcPr>
          <w:p w:rsidR="004D23E9" w:rsidRPr="00426F83" w:rsidRDefault="004D23E9" w:rsidP="008F15A0">
            <w:pPr>
              <w:contextualSpacing/>
              <w:rPr>
                <w:rFonts w:ascii="Calibri" w:eastAsia="Calibri" w:hAnsi="Calibri"/>
                <w:sz w:val="24"/>
                <w:szCs w:val="24"/>
                <w:lang w:eastAsia="en-US"/>
              </w:rPr>
            </w:pPr>
          </w:p>
        </w:tc>
      </w:tr>
      <w:tr w:rsidR="004D23E9" w:rsidRPr="00426F83" w:rsidTr="008F15A0">
        <w:tc>
          <w:tcPr>
            <w:tcW w:w="259" w:type="pct"/>
            <w:vAlign w:val="center"/>
          </w:tcPr>
          <w:p w:rsidR="004D23E9" w:rsidRPr="00426F83" w:rsidRDefault="004D23E9" w:rsidP="008F15A0">
            <w:pPr>
              <w:contextualSpacing/>
              <w:jc w:val="center"/>
              <w:rPr>
                <w:rFonts w:ascii="Calibri" w:eastAsia="Calibri" w:hAnsi="Calibri"/>
                <w:sz w:val="24"/>
                <w:szCs w:val="24"/>
                <w:lang w:eastAsia="en-US"/>
              </w:rPr>
            </w:pPr>
            <w:r w:rsidRPr="00426F83">
              <w:rPr>
                <w:rFonts w:ascii="Calibri" w:eastAsia="Calibri" w:hAnsi="Calibri"/>
                <w:sz w:val="24"/>
                <w:szCs w:val="24"/>
                <w:lang w:eastAsia="en-US"/>
              </w:rPr>
              <w:t>6</w:t>
            </w:r>
          </w:p>
        </w:tc>
        <w:tc>
          <w:tcPr>
            <w:tcW w:w="1673" w:type="pct"/>
            <w:vAlign w:val="center"/>
          </w:tcPr>
          <w:p w:rsidR="004D23E9" w:rsidRPr="00426F83" w:rsidRDefault="004D23E9" w:rsidP="008F15A0">
            <w:pPr>
              <w:contextualSpacing/>
              <w:rPr>
                <w:rFonts w:ascii="Calibri" w:eastAsia="Calibri" w:hAnsi="Calibri"/>
                <w:sz w:val="24"/>
                <w:szCs w:val="24"/>
                <w:lang w:eastAsia="en-US"/>
              </w:rPr>
            </w:pPr>
            <w:r w:rsidRPr="00426F83">
              <w:rPr>
                <w:rFonts w:ascii="Calibri" w:eastAsia="Calibri" w:hAnsi="Calibri"/>
                <w:sz w:val="24"/>
                <w:szCs w:val="24"/>
                <w:lang w:eastAsia="en-US"/>
              </w:rPr>
              <w:t>Innowacyjność</w:t>
            </w:r>
          </w:p>
        </w:tc>
        <w:tc>
          <w:tcPr>
            <w:tcW w:w="1356" w:type="pct"/>
          </w:tcPr>
          <w:p w:rsidR="004D23E9" w:rsidRPr="00426F83" w:rsidRDefault="004D23E9" w:rsidP="004D23E9">
            <w:pPr>
              <w:widowControl/>
              <w:numPr>
                <w:ilvl w:val="0"/>
                <w:numId w:val="18"/>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Niestandardowa działalność</w:t>
            </w:r>
          </w:p>
          <w:p w:rsidR="004D23E9" w:rsidRDefault="004D23E9" w:rsidP="004D23E9">
            <w:pPr>
              <w:widowControl/>
              <w:numPr>
                <w:ilvl w:val="0"/>
                <w:numId w:val="18"/>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 xml:space="preserve">Popularna działalność </w:t>
            </w:r>
          </w:p>
          <w:p w:rsidR="004D23E9" w:rsidRPr="007F17A4" w:rsidRDefault="004D23E9" w:rsidP="008F15A0">
            <w:pPr>
              <w:ind w:left="372"/>
              <w:contextualSpacing/>
              <w:rPr>
                <w:rFonts w:ascii="Calibri" w:eastAsia="Calibri" w:hAnsi="Calibri"/>
                <w:sz w:val="16"/>
                <w:szCs w:val="16"/>
                <w:lang w:eastAsia="en-US"/>
              </w:rPr>
            </w:pPr>
          </w:p>
        </w:tc>
        <w:tc>
          <w:tcPr>
            <w:tcW w:w="577" w:type="pct"/>
          </w:tcPr>
          <w:p w:rsidR="004D23E9" w:rsidRPr="00426F83" w:rsidRDefault="004D23E9" w:rsidP="008F15A0">
            <w:pPr>
              <w:contextualSpacing/>
              <w:jc w:val="center"/>
              <w:rPr>
                <w:rFonts w:ascii="Calibri" w:eastAsia="Calibri" w:hAnsi="Calibri"/>
                <w:sz w:val="24"/>
                <w:szCs w:val="24"/>
                <w:lang w:eastAsia="en-US"/>
              </w:rPr>
            </w:pPr>
            <w:r w:rsidRPr="00426F83">
              <w:rPr>
                <w:rFonts w:ascii="Calibri" w:eastAsia="Calibri" w:hAnsi="Calibri"/>
                <w:sz w:val="24"/>
                <w:szCs w:val="24"/>
                <w:lang w:eastAsia="en-US"/>
              </w:rPr>
              <w:t>1 – 2</w:t>
            </w:r>
          </w:p>
          <w:p w:rsidR="004D23E9" w:rsidRPr="00426F83" w:rsidRDefault="004D23E9" w:rsidP="008F15A0">
            <w:pPr>
              <w:contextualSpacing/>
              <w:jc w:val="center"/>
              <w:rPr>
                <w:rFonts w:ascii="Calibri" w:eastAsia="Calibri" w:hAnsi="Calibri"/>
                <w:sz w:val="24"/>
                <w:szCs w:val="24"/>
                <w:lang w:eastAsia="en-US"/>
              </w:rPr>
            </w:pPr>
          </w:p>
          <w:p w:rsidR="004D23E9" w:rsidRPr="00426F83" w:rsidRDefault="004D23E9" w:rsidP="008F15A0">
            <w:pPr>
              <w:contextualSpacing/>
              <w:jc w:val="center"/>
              <w:rPr>
                <w:rFonts w:ascii="Calibri" w:eastAsia="Calibri" w:hAnsi="Calibri"/>
                <w:sz w:val="24"/>
                <w:szCs w:val="24"/>
                <w:lang w:eastAsia="en-US"/>
              </w:rPr>
            </w:pPr>
            <w:r w:rsidRPr="00426F83">
              <w:rPr>
                <w:rFonts w:ascii="Calibri" w:eastAsia="Calibri" w:hAnsi="Calibri"/>
                <w:sz w:val="24"/>
                <w:szCs w:val="24"/>
                <w:lang w:eastAsia="en-US"/>
              </w:rPr>
              <w:t>0 - 1</w:t>
            </w:r>
          </w:p>
        </w:tc>
        <w:tc>
          <w:tcPr>
            <w:tcW w:w="1135" w:type="pct"/>
          </w:tcPr>
          <w:p w:rsidR="004D23E9" w:rsidRPr="00426F83" w:rsidRDefault="004D23E9" w:rsidP="008F15A0">
            <w:pPr>
              <w:contextualSpacing/>
              <w:rPr>
                <w:rFonts w:ascii="Calibri" w:eastAsia="Calibri" w:hAnsi="Calibri"/>
                <w:sz w:val="24"/>
                <w:szCs w:val="24"/>
                <w:lang w:eastAsia="en-US"/>
              </w:rPr>
            </w:pPr>
          </w:p>
        </w:tc>
      </w:tr>
      <w:tr w:rsidR="004D23E9" w:rsidRPr="00426F83" w:rsidTr="008F15A0">
        <w:trPr>
          <w:trHeight w:hRule="exact" w:val="1191"/>
        </w:trPr>
        <w:tc>
          <w:tcPr>
            <w:tcW w:w="259" w:type="pct"/>
            <w:vAlign w:val="center"/>
          </w:tcPr>
          <w:p w:rsidR="004D23E9" w:rsidRPr="00426F83" w:rsidRDefault="004D23E9" w:rsidP="008F15A0">
            <w:pPr>
              <w:contextualSpacing/>
              <w:jc w:val="center"/>
              <w:rPr>
                <w:rFonts w:ascii="Calibri" w:eastAsia="Calibri" w:hAnsi="Calibri"/>
                <w:sz w:val="24"/>
                <w:szCs w:val="24"/>
                <w:lang w:eastAsia="en-US"/>
              </w:rPr>
            </w:pPr>
            <w:r w:rsidRPr="00426F83">
              <w:rPr>
                <w:rFonts w:ascii="Calibri" w:eastAsia="Calibri" w:hAnsi="Calibri"/>
                <w:sz w:val="24"/>
                <w:szCs w:val="24"/>
                <w:lang w:eastAsia="en-US"/>
              </w:rPr>
              <w:t>7</w:t>
            </w:r>
          </w:p>
        </w:tc>
        <w:tc>
          <w:tcPr>
            <w:tcW w:w="1673" w:type="pct"/>
            <w:vAlign w:val="center"/>
          </w:tcPr>
          <w:p w:rsidR="004D23E9" w:rsidRPr="00426F83" w:rsidRDefault="004D23E9" w:rsidP="008F15A0">
            <w:pPr>
              <w:contextualSpacing/>
              <w:rPr>
                <w:rFonts w:ascii="Calibri" w:eastAsia="Calibri" w:hAnsi="Calibri"/>
                <w:sz w:val="24"/>
                <w:szCs w:val="24"/>
                <w:lang w:eastAsia="en-US"/>
              </w:rPr>
            </w:pPr>
            <w:r w:rsidRPr="00426F83">
              <w:rPr>
                <w:rFonts w:ascii="Calibri" w:eastAsia="Calibri" w:hAnsi="Calibri"/>
                <w:sz w:val="24"/>
                <w:szCs w:val="24"/>
                <w:lang w:eastAsia="en-US"/>
              </w:rPr>
              <w:t>Potencjalni odbiorcy (zapotrzebowanie na rynku)</w:t>
            </w:r>
          </w:p>
        </w:tc>
        <w:tc>
          <w:tcPr>
            <w:tcW w:w="1356" w:type="pct"/>
          </w:tcPr>
          <w:p w:rsidR="004D23E9" w:rsidRPr="00426F83" w:rsidRDefault="004D23E9" w:rsidP="004D23E9">
            <w:pPr>
              <w:widowControl/>
              <w:numPr>
                <w:ilvl w:val="0"/>
                <w:numId w:val="18"/>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Nieliczna grupa</w:t>
            </w:r>
          </w:p>
          <w:p w:rsidR="004D23E9" w:rsidRPr="00426F83" w:rsidRDefault="004D23E9" w:rsidP="004D23E9">
            <w:pPr>
              <w:widowControl/>
              <w:numPr>
                <w:ilvl w:val="0"/>
                <w:numId w:val="18"/>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Przeciętna grupa</w:t>
            </w:r>
          </w:p>
          <w:p w:rsidR="004D23E9" w:rsidRPr="00426F83" w:rsidRDefault="004D23E9" w:rsidP="004D23E9">
            <w:pPr>
              <w:widowControl/>
              <w:numPr>
                <w:ilvl w:val="0"/>
                <w:numId w:val="18"/>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Duża grupa</w:t>
            </w:r>
          </w:p>
        </w:tc>
        <w:tc>
          <w:tcPr>
            <w:tcW w:w="577" w:type="pct"/>
          </w:tcPr>
          <w:p w:rsidR="004D23E9" w:rsidRPr="00426F83" w:rsidRDefault="004D23E9" w:rsidP="008F15A0">
            <w:pPr>
              <w:contextualSpacing/>
              <w:jc w:val="center"/>
              <w:rPr>
                <w:rFonts w:ascii="Calibri" w:eastAsia="Calibri" w:hAnsi="Calibri"/>
                <w:sz w:val="24"/>
                <w:szCs w:val="24"/>
                <w:lang w:eastAsia="en-US"/>
              </w:rPr>
            </w:pPr>
            <w:r w:rsidRPr="00426F83">
              <w:rPr>
                <w:rFonts w:ascii="Calibri" w:eastAsia="Calibri" w:hAnsi="Calibri"/>
                <w:sz w:val="24"/>
                <w:szCs w:val="24"/>
                <w:lang w:eastAsia="en-US"/>
              </w:rPr>
              <w:t>0</w:t>
            </w:r>
          </w:p>
          <w:p w:rsidR="004D23E9" w:rsidRPr="00426F83" w:rsidRDefault="004D23E9" w:rsidP="008F15A0">
            <w:pPr>
              <w:contextualSpacing/>
              <w:jc w:val="center"/>
              <w:rPr>
                <w:rFonts w:ascii="Calibri" w:eastAsia="Calibri" w:hAnsi="Calibri"/>
                <w:sz w:val="24"/>
                <w:szCs w:val="24"/>
                <w:lang w:eastAsia="en-US"/>
              </w:rPr>
            </w:pPr>
            <w:r w:rsidRPr="00426F83">
              <w:rPr>
                <w:rFonts w:ascii="Calibri" w:eastAsia="Calibri" w:hAnsi="Calibri"/>
                <w:sz w:val="24"/>
                <w:szCs w:val="24"/>
                <w:lang w:eastAsia="en-US"/>
              </w:rPr>
              <w:t>1</w:t>
            </w:r>
          </w:p>
          <w:p w:rsidR="004D23E9" w:rsidRPr="00426F83" w:rsidRDefault="004D23E9" w:rsidP="008F15A0">
            <w:pPr>
              <w:contextualSpacing/>
              <w:jc w:val="center"/>
              <w:rPr>
                <w:rFonts w:ascii="Calibri" w:eastAsia="Calibri" w:hAnsi="Calibri"/>
                <w:sz w:val="24"/>
                <w:szCs w:val="24"/>
                <w:lang w:eastAsia="en-US"/>
              </w:rPr>
            </w:pPr>
            <w:r w:rsidRPr="00426F83">
              <w:rPr>
                <w:rFonts w:ascii="Calibri" w:eastAsia="Calibri" w:hAnsi="Calibri"/>
                <w:sz w:val="24"/>
                <w:szCs w:val="24"/>
                <w:lang w:eastAsia="en-US"/>
              </w:rPr>
              <w:t>2</w:t>
            </w:r>
          </w:p>
        </w:tc>
        <w:tc>
          <w:tcPr>
            <w:tcW w:w="1135" w:type="pct"/>
          </w:tcPr>
          <w:p w:rsidR="004D23E9" w:rsidRPr="00426F83" w:rsidRDefault="004D23E9" w:rsidP="008F15A0">
            <w:pPr>
              <w:contextualSpacing/>
              <w:rPr>
                <w:rFonts w:ascii="Calibri" w:eastAsia="Calibri" w:hAnsi="Calibri"/>
                <w:sz w:val="24"/>
                <w:szCs w:val="24"/>
                <w:lang w:eastAsia="en-US"/>
              </w:rPr>
            </w:pPr>
          </w:p>
        </w:tc>
      </w:tr>
      <w:tr w:rsidR="004D23E9" w:rsidRPr="00426F83" w:rsidTr="008F15A0">
        <w:tc>
          <w:tcPr>
            <w:tcW w:w="259" w:type="pct"/>
            <w:tcBorders>
              <w:bottom w:val="single" w:sz="4" w:space="0" w:color="auto"/>
            </w:tcBorders>
            <w:vAlign w:val="center"/>
          </w:tcPr>
          <w:p w:rsidR="004D23E9" w:rsidRPr="00426F83" w:rsidRDefault="004D23E9" w:rsidP="008F15A0">
            <w:pPr>
              <w:contextualSpacing/>
              <w:jc w:val="center"/>
              <w:rPr>
                <w:rFonts w:ascii="Calibri" w:eastAsia="Calibri" w:hAnsi="Calibri"/>
                <w:sz w:val="24"/>
                <w:szCs w:val="24"/>
                <w:lang w:eastAsia="en-US"/>
              </w:rPr>
            </w:pPr>
            <w:r w:rsidRPr="00426F83">
              <w:rPr>
                <w:rFonts w:ascii="Calibri" w:eastAsia="Calibri" w:hAnsi="Calibri"/>
                <w:sz w:val="24"/>
                <w:szCs w:val="24"/>
                <w:lang w:eastAsia="en-US"/>
              </w:rPr>
              <w:t>8</w:t>
            </w:r>
          </w:p>
        </w:tc>
        <w:tc>
          <w:tcPr>
            <w:tcW w:w="1673" w:type="pct"/>
            <w:tcBorders>
              <w:bottom w:val="single" w:sz="4" w:space="0" w:color="auto"/>
            </w:tcBorders>
            <w:vAlign w:val="center"/>
          </w:tcPr>
          <w:p w:rsidR="004D23E9" w:rsidRPr="00426F83" w:rsidRDefault="004D23E9" w:rsidP="008F15A0">
            <w:pPr>
              <w:contextualSpacing/>
              <w:rPr>
                <w:rFonts w:ascii="Calibri" w:eastAsia="Calibri" w:hAnsi="Calibri"/>
                <w:lang w:eastAsia="en-US"/>
              </w:rPr>
            </w:pPr>
            <w:r w:rsidRPr="00426F83">
              <w:rPr>
                <w:rFonts w:ascii="Calibri" w:eastAsia="Calibri" w:hAnsi="Calibri"/>
                <w:sz w:val="24"/>
                <w:szCs w:val="24"/>
                <w:lang w:eastAsia="en-US"/>
              </w:rPr>
              <w:t>Partnerstwo w przedsięwzięciu</w:t>
            </w:r>
            <w:r w:rsidRPr="00426F83">
              <w:rPr>
                <w:rFonts w:ascii="Calibri" w:eastAsia="Calibri" w:hAnsi="Calibri"/>
                <w:lang w:eastAsia="en-US"/>
              </w:rPr>
              <w:t>(udział rodziny, znajomych, pomoc ze strony innych przedsiębiorców)</w:t>
            </w:r>
          </w:p>
          <w:p w:rsidR="004D23E9" w:rsidRPr="00426F83" w:rsidRDefault="004D23E9" w:rsidP="008F15A0">
            <w:pPr>
              <w:contextualSpacing/>
              <w:rPr>
                <w:rFonts w:ascii="Calibri" w:eastAsia="Calibri" w:hAnsi="Calibri"/>
                <w:sz w:val="10"/>
                <w:szCs w:val="10"/>
                <w:lang w:eastAsia="en-US"/>
              </w:rPr>
            </w:pPr>
          </w:p>
        </w:tc>
        <w:tc>
          <w:tcPr>
            <w:tcW w:w="1356" w:type="pct"/>
            <w:tcBorders>
              <w:bottom w:val="single" w:sz="4" w:space="0" w:color="auto"/>
            </w:tcBorders>
          </w:tcPr>
          <w:p w:rsidR="004D23E9" w:rsidRPr="00426F83" w:rsidRDefault="004D23E9" w:rsidP="004D23E9">
            <w:pPr>
              <w:widowControl/>
              <w:numPr>
                <w:ilvl w:val="0"/>
                <w:numId w:val="18"/>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Brak</w:t>
            </w:r>
          </w:p>
          <w:p w:rsidR="004D23E9" w:rsidRPr="00426F83" w:rsidRDefault="004D23E9" w:rsidP="004D23E9">
            <w:pPr>
              <w:widowControl/>
              <w:numPr>
                <w:ilvl w:val="0"/>
                <w:numId w:val="18"/>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Przeciętna grupa</w:t>
            </w:r>
          </w:p>
          <w:p w:rsidR="004D23E9" w:rsidRPr="00426F83" w:rsidRDefault="004D23E9" w:rsidP="004D23E9">
            <w:pPr>
              <w:widowControl/>
              <w:numPr>
                <w:ilvl w:val="0"/>
                <w:numId w:val="18"/>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Duża grupa</w:t>
            </w:r>
          </w:p>
        </w:tc>
        <w:tc>
          <w:tcPr>
            <w:tcW w:w="577" w:type="pct"/>
            <w:tcBorders>
              <w:bottom w:val="single" w:sz="4" w:space="0" w:color="auto"/>
            </w:tcBorders>
          </w:tcPr>
          <w:p w:rsidR="004D23E9" w:rsidRPr="00426F83" w:rsidRDefault="004D23E9" w:rsidP="008F15A0">
            <w:pPr>
              <w:contextualSpacing/>
              <w:jc w:val="center"/>
              <w:rPr>
                <w:rFonts w:ascii="Calibri" w:eastAsia="Calibri" w:hAnsi="Calibri"/>
                <w:sz w:val="24"/>
                <w:szCs w:val="24"/>
                <w:lang w:eastAsia="en-US"/>
              </w:rPr>
            </w:pPr>
            <w:r w:rsidRPr="00426F83">
              <w:rPr>
                <w:rFonts w:ascii="Calibri" w:eastAsia="Calibri" w:hAnsi="Calibri"/>
                <w:sz w:val="24"/>
                <w:szCs w:val="24"/>
                <w:lang w:eastAsia="en-US"/>
              </w:rPr>
              <w:t>0</w:t>
            </w:r>
          </w:p>
          <w:p w:rsidR="004D23E9" w:rsidRPr="00426F83" w:rsidRDefault="004D23E9" w:rsidP="008F15A0">
            <w:pPr>
              <w:contextualSpacing/>
              <w:jc w:val="center"/>
              <w:rPr>
                <w:rFonts w:ascii="Calibri" w:eastAsia="Calibri" w:hAnsi="Calibri"/>
                <w:sz w:val="24"/>
                <w:szCs w:val="24"/>
                <w:lang w:eastAsia="en-US"/>
              </w:rPr>
            </w:pPr>
            <w:r w:rsidRPr="00426F83">
              <w:rPr>
                <w:rFonts w:ascii="Calibri" w:eastAsia="Calibri" w:hAnsi="Calibri"/>
                <w:sz w:val="24"/>
                <w:szCs w:val="24"/>
                <w:lang w:eastAsia="en-US"/>
              </w:rPr>
              <w:t>1</w:t>
            </w:r>
          </w:p>
          <w:p w:rsidR="004D23E9" w:rsidRPr="00426F83" w:rsidRDefault="004D23E9" w:rsidP="008F15A0">
            <w:pPr>
              <w:contextualSpacing/>
              <w:jc w:val="center"/>
              <w:rPr>
                <w:rFonts w:ascii="Calibri" w:eastAsia="Calibri" w:hAnsi="Calibri"/>
                <w:sz w:val="24"/>
                <w:szCs w:val="24"/>
                <w:lang w:eastAsia="en-US"/>
              </w:rPr>
            </w:pPr>
            <w:r w:rsidRPr="00426F83">
              <w:rPr>
                <w:rFonts w:ascii="Calibri" w:eastAsia="Calibri" w:hAnsi="Calibri"/>
                <w:sz w:val="24"/>
                <w:szCs w:val="24"/>
                <w:lang w:eastAsia="en-US"/>
              </w:rPr>
              <w:t>2</w:t>
            </w:r>
          </w:p>
        </w:tc>
        <w:tc>
          <w:tcPr>
            <w:tcW w:w="1135" w:type="pct"/>
            <w:tcBorders>
              <w:bottom w:val="single" w:sz="4" w:space="0" w:color="auto"/>
            </w:tcBorders>
          </w:tcPr>
          <w:p w:rsidR="004D23E9" w:rsidRPr="00426F83" w:rsidRDefault="004D23E9" w:rsidP="008F15A0">
            <w:pPr>
              <w:contextualSpacing/>
              <w:rPr>
                <w:rFonts w:ascii="Calibri" w:eastAsia="Calibri" w:hAnsi="Calibri"/>
                <w:sz w:val="24"/>
                <w:szCs w:val="24"/>
                <w:lang w:eastAsia="en-US"/>
              </w:rPr>
            </w:pPr>
          </w:p>
        </w:tc>
      </w:tr>
      <w:tr w:rsidR="004D23E9" w:rsidRPr="00426F83" w:rsidTr="008F15A0">
        <w:tc>
          <w:tcPr>
            <w:tcW w:w="259" w:type="pct"/>
            <w:tcBorders>
              <w:top w:val="single" w:sz="4" w:space="0" w:color="auto"/>
              <w:left w:val="single" w:sz="4" w:space="0" w:color="auto"/>
              <w:bottom w:val="single" w:sz="4" w:space="0" w:color="auto"/>
              <w:right w:val="single" w:sz="4" w:space="0" w:color="auto"/>
            </w:tcBorders>
            <w:vAlign w:val="center"/>
          </w:tcPr>
          <w:p w:rsidR="004D23E9" w:rsidRPr="00426F83" w:rsidRDefault="004D23E9" w:rsidP="008F15A0">
            <w:pPr>
              <w:contextualSpacing/>
              <w:jc w:val="center"/>
              <w:rPr>
                <w:rFonts w:ascii="Calibri" w:eastAsia="Calibri" w:hAnsi="Calibri"/>
                <w:sz w:val="24"/>
                <w:szCs w:val="24"/>
                <w:lang w:eastAsia="en-US"/>
              </w:rPr>
            </w:pPr>
            <w:r w:rsidRPr="00426F83">
              <w:rPr>
                <w:rFonts w:ascii="Calibri" w:eastAsia="Calibri" w:hAnsi="Calibri"/>
                <w:sz w:val="24"/>
                <w:szCs w:val="24"/>
                <w:lang w:eastAsia="en-US"/>
              </w:rPr>
              <w:t>9</w:t>
            </w:r>
          </w:p>
        </w:tc>
        <w:tc>
          <w:tcPr>
            <w:tcW w:w="1673" w:type="pct"/>
            <w:tcBorders>
              <w:top w:val="single" w:sz="4" w:space="0" w:color="auto"/>
              <w:left w:val="single" w:sz="4" w:space="0" w:color="auto"/>
              <w:bottom w:val="single" w:sz="4" w:space="0" w:color="auto"/>
              <w:right w:val="single" w:sz="4" w:space="0" w:color="auto"/>
            </w:tcBorders>
            <w:vAlign w:val="center"/>
          </w:tcPr>
          <w:p w:rsidR="004D23E9" w:rsidRPr="00426F83" w:rsidRDefault="004D23E9" w:rsidP="008F15A0">
            <w:pPr>
              <w:contextualSpacing/>
              <w:rPr>
                <w:rFonts w:ascii="Calibri" w:eastAsia="Calibri" w:hAnsi="Calibri"/>
                <w:sz w:val="24"/>
                <w:szCs w:val="24"/>
                <w:lang w:eastAsia="en-US"/>
              </w:rPr>
            </w:pPr>
            <w:r w:rsidRPr="00426F83">
              <w:rPr>
                <w:rFonts w:ascii="Calibri" w:eastAsia="Calibri" w:hAnsi="Calibri"/>
                <w:sz w:val="24"/>
                <w:szCs w:val="24"/>
                <w:lang w:eastAsia="en-US"/>
              </w:rPr>
              <w:t>Perspektywy rozwoju (wizja firmy po upływie roku)</w:t>
            </w:r>
          </w:p>
        </w:tc>
        <w:tc>
          <w:tcPr>
            <w:tcW w:w="1356" w:type="pct"/>
            <w:tcBorders>
              <w:top w:val="single" w:sz="4" w:space="0" w:color="auto"/>
              <w:left w:val="single" w:sz="4" w:space="0" w:color="auto"/>
              <w:bottom w:val="single" w:sz="4" w:space="0" w:color="auto"/>
              <w:right w:val="single" w:sz="4" w:space="0" w:color="auto"/>
            </w:tcBorders>
          </w:tcPr>
          <w:p w:rsidR="004D23E9" w:rsidRPr="00426F83" w:rsidRDefault="004D23E9" w:rsidP="004D23E9">
            <w:pPr>
              <w:widowControl/>
              <w:numPr>
                <w:ilvl w:val="0"/>
                <w:numId w:val="18"/>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Brak wizji</w:t>
            </w:r>
          </w:p>
          <w:p w:rsidR="004D23E9" w:rsidRPr="00426F83" w:rsidRDefault="004D23E9" w:rsidP="004D23E9">
            <w:pPr>
              <w:widowControl/>
              <w:numPr>
                <w:ilvl w:val="0"/>
                <w:numId w:val="18"/>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Niedostatecznie określone</w:t>
            </w:r>
          </w:p>
          <w:p w:rsidR="004D23E9" w:rsidRPr="00426F83" w:rsidRDefault="004D23E9" w:rsidP="004D23E9">
            <w:pPr>
              <w:widowControl/>
              <w:numPr>
                <w:ilvl w:val="0"/>
                <w:numId w:val="18"/>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Sprecyzowana wizja</w:t>
            </w:r>
          </w:p>
        </w:tc>
        <w:tc>
          <w:tcPr>
            <w:tcW w:w="577" w:type="pct"/>
            <w:tcBorders>
              <w:top w:val="single" w:sz="4" w:space="0" w:color="auto"/>
              <w:left w:val="single" w:sz="4" w:space="0" w:color="auto"/>
              <w:bottom w:val="single" w:sz="4" w:space="0" w:color="auto"/>
              <w:right w:val="single" w:sz="4" w:space="0" w:color="auto"/>
            </w:tcBorders>
          </w:tcPr>
          <w:p w:rsidR="004D23E9" w:rsidRPr="00426F83" w:rsidRDefault="004D23E9" w:rsidP="008F15A0">
            <w:pPr>
              <w:contextualSpacing/>
              <w:jc w:val="center"/>
              <w:rPr>
                <w:rFonts w:ascii="Calibri" w:eastAsia="Calibri" w:hAnsi="Calibri"/>
                <w:sz w:val="24"/>
                <w:szCs w:val="24"/>
                <w:lang w:eastAsia="en-US"/>
              </w:rPr>
            </w:pPr>
            <w:r w:rsidRPr="00426F83">
              <w:rPr>
                <w:rFonts w:ascii="Calibri" w:eastAsia="Calibri" w:hAnsi="Calibri"/>
                <w:sz w:val="24"/>
                <w:szCs w:val="24"/>
                <w:lang w:eastAsia="en-US"/>
              </w:rPr>
              <w:t>0</w:t>
            </w:r>
          </w:p>
          <w:p w:rsidR="004D23E9" w:rsidRPr="00426F83" w:rsidRDefault="004D23E9" w:rsidP="008F15A0">
            <w:pPr>
              <w:contextualSpacing/>
              <w:jc w:val="center"/>
              <w:rPr>
                <w:rFonts w:ascii="Calibri" w:eastAsia="Calibri" w:hAnsi="Calibri"/>
                <w:sz w:val="24"/>
                <w:szCs w:val="24"/>
                <w:lang w:eastAsia="en-US"/>
              </w:rPr>
            </w:pPr>
          </w:p>
          <w:p w:rsidR="004D23E9" w:rsidRPr="00426F83" w:rsidRDefault="004D23E9" w:rsidP="008F15A0">
            <w:pPr>
              <w:contextualSpacing/>
              <w:jc w:val="center"/>
              <w:rPr>
                <w:rFonts w:ascii="Calibri" w:eastAsia="Calibri" w:hAnsi="Calibri"/>
                <w:sz w:val="24"/>
                <w:szCs w:val="24"/>
                <w:lang w:eastAsia="en-US"/>
              </w:rPr>
            </w:pPr>
            <w:r w:rsidRPr="00426F83">
              <w:rPr>
                <w:rFonts w:ascii="Calibri" w:eastAsia="Calibri" w:hAnsi="Calibri"/>
                <w:sz w:val="24"/>
                <w:szCs w:val="24"/>
                <w:lang w:eastAsia="en-US"/>
              </w:rPr>
              <w:t>1</w:t>
            </w:r>
          </w:p>
          <w:p w:rsidR="004D23E9" w:rsidRPr="00426F83" w:rsidRDefault="004D23E9" w:rsidP="008F15A0">
            <w:pPr>
              <w:contextualSpacing/>
              <w:jc w:val="center"/>
              <w:rPr>
                <w:rFonts w:ascii="Calibri" w:eastAsia="Calibri" w:hAnsi="Calibri"/>
                <w:sz w:val="24"/>
                <w:szCs w:val="24"/>
                <w:lang w:eastAsia="en-US"/>
              </w:rPr>
            </w:pPr>
            <w:r w:rsidRPr="00426F83">
              <w:rPr>
                <w:rFonts w:ascii="Calibri" w:eastAsia="Calibri" w:hAnsi="Calibri"/>
                <w:sz w:val="24"/>
                <w:szCs w:val="24"/>
                <w:lang w:eastAsia="en-US"/>
              </w:rPr>
              <w:t>2</w:t>
            </w:r>
          </w:p>
        </w:tc>
        <w:tc>
          <w:tcPr>
            <w:tcW w:w="1135" w:type="pct"/>
            <w:tcBorders>
              <w:top w:val="single" w:sz="4" w:space="0" w:color="auto"/>
              <w:left w:val="single" w:sz="4" w:space="0" w:color="auto"/>
              <w:bottom w:val="single" w:sz="4" w:space="0" w:color="auto"/>
              <w:right w:val="single" w:sz="4" w:space="0" w:color="auto"/>
            </w:tcBorders>
          </w:tcPr>
          <w:p w:rsidR="004D23E9" w:rsidRPr="00426F83" w:rsidRDefault="004D23E9" w:rsidP="008F15A0">
            <w:pPr>
              <w:contextualSpacing/>
              <w:rPr>
                <w:rFonts w:ascii="Calibri" w:eastAsia="Calibri" w:hAnsi="Calibri"/>
                <w:sz w:val="24"/>
                <w:szCs w:val="24"/>
                <w:lang w:eastAsia="en-US"/>
              </w:rPr>
            </w:pPr>
          </w:p>
        </w:tc>
      </w:tr>
      <w:tr w:rsidR="004D23E9" w:rsidRPr="00426F83" w:rsidTr="008F15A0">
        <w:trPr>
          <w:trHeight w:hRule="exact" w:val="1191"/>
        </w:trPr>
        <w:tc>
          <w:tcPr>
            <w:tcW w:w="259" w:type="pct"/>
            <w:tcBorders>
              <w:top w:val="single" w:sz="4" w:space="0" w:color="auto"/>
              <w:left w:val="single" w:sz="4" w:space="0" w:color="auto"/>
              <w:bottom w:val="single" w:sz="4" w:space="0" w:color="auto"/>
              <w:right w:val="single" w:sz="4" w:space="0" w:color="auto"/>
            </w:tcBorders>
            <w:vAlign w:val="center"/>
          </w:tcPr>
          <w:p w:rsidR="004D23E9" w:rsidRPr="00426F83" w:rsidRDefault="004D23E9" w:rsidP="008F15A0">
            <w:pPr>
              <w:contextualSpacing/>
              <w:jc w:val="center"/>
              <w:rPr>
                <w:rFonts w:ascii="Calibri" w:eastAsia="Calibri" w:hAnsi="Calibri"/>
                <w:sz w:val="24"/>
                <w:szCs w:val="24"/>
                <w:lang w:eastAsia="en-US"/>
              </w:rPr>
            </w:pPr>
            <w:r w:rsidRPr="00426F83">
              <w:rPr>
                <w:rFonts w:ascii="Calibri" w:eastAsia="Calibri" w:hAnsi="Calibri"/>
                <w:sz w:val="24"/>
                <w:szCs w:val="24"/>
                <w:lang w:eastAsia="en-US"/>
              </w:rPr>
              <w:t>10</w:t>
            </w:r>
          </w:p>
        </w:tc>
        <w:tc>
          <w:tcPr>
            <w:tcW w:w="1673" w:type="pct"/>
            <w:tcBorders>
              <w:top w:val="single" w:sz="4" w:space="0" w:color="auto"/>
              <w:left w:val="single" w:sz="4" w:space="0" w:color="auto"/>
              <w:bottom w:val="single" w:sz="4" w:space="0" w:color="auto"/>
              <w:right w:val="single" w:sz="4" w:space="0" w:color="auto"/>
            </w:tcBorders>
            <w:vAlign w:val="center"/>
          </w:tcPr>
          <w:p w:rsidR="004D23E9" w:rsidRPr="00426F83" w:rsidRDefault="004D23E9" w:rsidP="008F15A0">
            <w:pPr>
              <w:contextualSpacing/>
              <w:rPr>
                <w:rFonts w:ascii="Calibri" w:eastAsia="Calibri" w:hAnsi="Calibri"/>
                <w:sz w:val="24"/>
                <w:szCs w:val="24"/>
                <w:lang w:eastAsia="en-US"/>
              </w:rPr>
            </w:pPr>
            <w:r w:rsidRPr="00426F83">
              <w:rPr>
                <w:rFonts w:ascii="Calibri" w:eastAsia="Calibri" w:hAnsi="Calibri"/>
                <w:sz w:val="24"/>
                <w:szCs w:val="24"/>
                <w:lang w:eastAsia="en-US"/>
              </w:rPr>
              <w:t>Posiadane doświadczenie, kwalifikacje pod kątem prowadzenia firmy</w:t>
            </w:r>
          </w:p>
          <w:p w:rsidR="004D23E9" w:rsidRPr="00426F83" w:rsidRDefault="004D23E9" w:rsidP="008F15A0">
            <w:pPr>
              <w:contextualSpacing/>
              <w:rPr>
                <w:rFonts w:ascii="Calibri" w:eastAsia="Calibri" w:hAnsi="Calibri"/>
                <w:sz w:val="10"/>
                <w:szCs w:val="10"/>
                <w:lang w:eastAsia="en-US"/>
              </w:rPr>
            </w:pPr>
          </w:p>
        </w:tc>
        <w:tc>
          <w:tcPr>
            <w:tcW w:w="1356" w:type="pct"/>
            <w:tcBorders>
              <w:top w:val="single" w:sz="4" w:space="0" w:color="auto"/>
              <w:left w:val="single" w:sz="4" w:space="0" w:color="auto"/>
              <w:bottom w:val="single" w:sz="4" w:space="0" w:color="auto"/>
              <w:right w:val="single" w:sz="4" w:space="0" w:color="auto"/>
            </w:tcBorders>
          </w:tcPr>
          <w:p w:rsidR="004D23E9" w:rsidRPr="00426F83" w:rsidRDefault="004D23E9" w:rsidP="004D23E9">
            <w:pPr>
              <w:widowControl/>
              <w:numPr>
                <w:ilvl w:val="0"/>
                <w:numId w:val="17"/>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Brak</w:t>
            </w:r>
          </w:p>
          <w:p w:rsidR="004D23E9" w:rsidRPr="00426F83" w:rsidRDefault="004D23E9" w:rsidP="004D23E9">
            <w:pPr>
              <w:widowControl/>
              <w:numPr>
                <w:ilvl w:val="0"/>
                <w:numId w:val="17"/>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Przeciętne</w:t>
            </w:r>
          </w:p>
          <w:p w:rsidR="004D23E9" w:rsidRPr="00426F83" w:rsidRDefault="004D23E9" w:rsidP="004D23E9">
            <w:pPr>
              <w:widowControl/>
              <w:numPr>
                <w:ilvl w:val="0"/>
                <w:numId w:val="17"/>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Bardzo dobre</w:t>
            </w:r>
          </w:p>
        </w:tc>
        <w:tc>
          <w:tcPr>
            <w:tcW w:w="577" w:type="pct"/>
            <w:tcBorders>
              <w:top w:val="single" w:sz="4" w:space="0" w:color="auto"/>
              <w:left w:val="single" w:sz="4" w:space="0" w:color="auto"/>
              <w:bottom w:val="single" w:sz="4" w:space="0" w:color="auto"/>
              <w:right w:val="single" w:sz="4" w:space="0" w:color="auto"/>
            </w:tcBorders>
          </w:tcPr>
          <w:p w:rsidR="004D23E9" w:rsidRPr="00426F83" w:rsidRDefault="004D23E9" w:rsidP="008F15A0">
            <w:pPr>
              <w:contextualSpacing/>
              <w:jc w:val="center"/>
              <w:rPr>
                <w:rFonts w:ascii="Calibri" w:eastAsia="Calibri" w:hAnsi="Calibri"/>
                <w:sz w:val="24"/>
                <w:szCs w:val="24"/>
                <w:lang w:eastAsia="en-US"/>
              </w:rPr>
            </w:pPr>
            <w:r w:rsidRPr="00426F83">
              <w:rPr>
                <w:rFonts w:ascii="Calibri" w:eastAsia="Calibri" w:hAnsi="Calibri"/>
                <w:sz w:val="24"/>
                <w:szCs w:val="24"/>
                <w:lang w:eastAsia="en-US"/>
              </w:rPr>
              <w:t>0</w:t>
            </w:r>
          </w:p>
          <w:p w:rsidR="004D23E9" w:rsidRPr="00426F83" w:rsidRDefault="004D23E9" w:rsidP="008F15A0">
            <w:pPr>
              <w:contextualSpacing/>
              <w:jc w:val="center"/>
              <w:rPr>
                <w:rFonts w:ascii="Calibri" w:eastAsia="Calibri" w:hAnsi="Calibri"/>
                <w:sz w:val="24"/>
                <w:szCs w:val="24"/>
                <w:lang w:eastAsia="en-US"/>
              </w:rPr>
            </w:pPr>
            <w:r w:rsidRPr="00426F83">
              <w:rPr>
                <w:rFonts w:ascii="Calibri" w:eastAsia="Calibri" w:hAnsi="Calibri"/>
                <w:sz w:val="24"/>
                <w:szCs w:val="24"/>
                <w:lang w:eastAsia="en-US"/>
              </w:rPr>
              <w:t>1</w:t>
            </w:r>
          </w:p>
          <w:p w:rsidR="004D23E9" w:rsidRPr="00426F83" w:rsidRDefault="004D23E9" w:rsidP="008F15A0">
            <w:pPr>
              <w:contextualSpacing/>
              <w:jc w:val="center"/>
              <w:rPr>
                <w:rFonts w:ascii="Calibri" w:eastAsia="Calibri" w:hAnsi="Calibri"/>
                <w:sz w:val="24"/>
                <w:szCs w:val="24"/>
                <w:lang w:eastAsia="en-US"/>
              </w:rPr>
            </w:pPr>
            <w:r w:rsidRPr="00426F83">
              <w:rPr>
                <w:rFonts w:ascii="Calibri" w:eastAsia="Calibri" w:hAnsi="Calibri"/>
                <w:sz w:val="24"/>
                <w:szCs w:val="24"/>
                <w:lang w:eastAsia="en-US"/>
              </w:rPr>
              <w:t>2</w:t>
            </w:r>
          </w:p>
        </w:tc>
        <w:tc>
          <w:tcPr>
            <w:tcW w:w="1135" w:type="pct"/>
            <w:tcBorders>
              <w:top w:val="single" w:sz="4" w:space="0" w:color="auto"/>
              <w:left w:val="single" w:sz="4" w:space="0" w:color="auto"/>
              <w:bottom w:val="single" w:sz="4" w:space="0" w:color="auto"/>
              <w:right w:val="single" w:sz="4" w:space="0" w:color="auto"/>
            </w:tcBorders>
          </w:tcPr>
          <w:p w:rsidR="004D23E9" w:rsidRPr="00426F83" w:rsidRDefault="004D23E9" w:rsidP="008F15A0">
            <w:pPr>
              <w:ind w:left="720"/>
              <w:contextualSpacing/>
              <w:rPr>
                <w:rFonts w:ascii="Calibri" w:eastAsia="Calibri" w:hAnsi="Calibri"/>
                <w:sz w:val="24"/>
                <w:szCs w:val="24"/>
                <w:lang w:eastAsia="en-US"/>
              </w:rPr>
            </w:pPr>
          </w:p>
        </w:tc>
      </w:tr>
      <w:tr w:rsidR="004D23E9" w:rsidRPr="00426F83" w:rsidTr="008F15A0">
        <w:tc>
          <w:tcPr>
            <w:tcW w:w="259" w:type="pct"/>
            <w:tcBorders>
              <w:top w:val="single" w:sz="4" w:space="0" w:color="auto"/>
              <w:left w:val="single" w:sz="4" w:space="0" w:color="auto"/>
              <w:bottom w:val="single" w:sz="4" w:space="0" w:color="auto"/>
              <w:right w:val="single" w:sz="4" w:space="0" w:color="auto"/>
            </w:tcBorders>
            <w:vAlign w:val="center"/>
          </w:tcPr>
          <w:p w:rsidR="004D23E9" w:rsidRPr="00426F83" w:rsidRDefault="004D23E9" w:rsidP="008F15A0">
            <w:pPr>
              <w:contextualSpacing/>
              <w:jc w:val="center"/>
              <w:rPr>
                <w:rFonts w:ascii="Calibri" w:eastAsia="Calibri" w:hAnsi="Calibri"/>
                <w:sz w:val="24"/>
                <w:szCs w:val="24"/>
                <w:lang w:eastAsia="en-US"/>
              </w:rPr>
            </w:pPr>
            <w:r w:rsidRPr="00426F83">
              <w:rPr>
                <w:rFonts w:ascii="Calibri" w:eastAsia="Calibri" w:hAnsi="Calibri"/>
                <w:sz w:val="24"/>
                <w:szCs w:val="24"/>
                <w:lang w:eastAsia="en-US"/>
              </w:rPr>
              <w:t>11</w:t>
            </w:r>
          </w:p>
        </w:tc>
        <w:tc>
          <w:tcPr>
            <w:tcW w:w="1673" w:type="pct"/>
            <w:tcBorders>
              <w:top w:val="single" w:sz="4" w:space="0" w:color="auto"/>
              <w:left w:val="single" w:sz="4" w:space="0" w:color="auto"/>
              <w:bottom w:val="single" w:sz="4" w:space="0" w:color="auto"/>
              <w:right w:val="single" w:sz="4" w:space="0" w:color="auto"/>
            </w:tcBorders>
            <w:vAlign w:val="center"/>
          </w:tcPr>
          <w:p w:rsidR="004D23E9" w:rsidRPr="00426F83" w:rsidRDefault="004D23E9" w:rsidP="008F15A0">
            <w:pPr>
              <w:contextualSpacing/>
              <w:rPr>
                <w:rFonts w:ascii="Calibri" w:eastAsia="Calibri" w:hAnsi="Calibri"/>
                <w:sz w:val="24"/>
                <w:szCs w:val="24"/>
                <w:lang w:eastAsia="en-US"/>
              </w:rPr>
            </w:pPr>
            <w:r w:rsidRPr="00426F83">
              <w:rPr>
                <w:rFonts w:ascii="Calibri" w:eastAsia="Calibri" w:hAnsi="Calibri"/>
                <w:sz w:val="24"/>
                <w:szCs w:val="24"/>
                <w:lang w:eastAsia="en-US"/>
              </w:rPr>
              <w:t>Predyspozycje do prowadzenia planowanego profilu działalności</w:t>
            </w:r>
          </w:p>
        </w:tc>
        <w:tc>
          <w:tcPr>
            <w:tcW w:w="1356" w:type="pct"/>
            <w:tcBorders>
              <w:top w:val="single" w:sz="4" w:space="0" w:color="auto"/>
              <w:left w:val="single" w:sz="4" w:space="0" w:color="auto"/>
              <w:bottom w:val="single" w:sz="4" w:space="0" w:color="auto"/>
              <w:right w:val="single" w:sz="4" w:space="0" w:color="auto"/>
            </w:tcBorders>
          </w:tcPr>
          <w:p w:rsidR="004D23E9" w:rsidRPr="00426F83" w:rsidRDefault="004D23E9" w:rsidP="004D23E9">
            <w:pPr>
              <w:widowControl/>
              <w:numPr>
                <w:ilvl w:val="0"/>
                <w:numId w:val="17"/>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Brak</w:t>
            </w:r>
          </w:p>
          <w:p w:rsidR="004D23E9" w:rsidRPr="00426F83" w:rsidRDefault="004D23E9" w:rsidP="004D23E9">
            <w:pPr>
              <w:widowControl/>
              <w:numPr>
                <w:ilvl w:val="0"/>
                <w:numId w:val="17"/>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Przeciętne</w:t>
            </w:r>
          </w:p>
          <w:p w:rsidR="004D23E9" w:rsidRDefault="004D23E9" w:rsidP="004D23E9">
            <w:pPr>
              <w:widowControl/>
              <w:numPr>
                <w:ilvl w:val="0"/>
                <w:numId w:val="18"/>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Bardzo dobre</w:t>
            </w:r>
          </w:p>
          <w:p w:rsidR="004D23E9" w:rsidRPr="007F17A4" w:rsidRDefault="004D23E9" w:rsidP="008F15A0">
            <w:pPr>
              <w:ind w:left="372"/>
              <w:contextualSpacing/>
              <w:rPr>
                <w:rFonts w:ascii="Calibri" w:eastAsia="Calibri" w:hAnsi="Calibri"/>
                <w:sz w:val="24"/>
                <w:szCs w:val="24"/>
                <w:lang w:eastAsia="en-US"/>
              </w:rPr>
            </w:pPr>
          </w:p>
        </w:tc>
        <w:tc>
          <w:tcPr>
            <w:tcW w:w="577" w:type="pct"/>
            <w:tcBorders>
              <w:top w:val="single" w:sz="4" w:space="0" w:color="auto"/>
              <w:left w:val="single" w:sz="4" w:space="0" w:color="auto"/>
              <w:bottom w:val="single" w:sz="4" w:space="0" w:color="auto"/>
              <w:right w:val="single" w:sz="4" w:space="0" w:color="auto"/>
            </w:tcBorders>
          </w:tcPr>
          <w:p w:rsidR="004D23E9" w:rsidRPr="00426F83" w:rsidRDefault="004D23E9" w:rsidP="008F15A0">
            <w:pPr>
              <w:contextualSpacing/>
              <w:jc w:val="center"/>
              <w:rPr>
                <w:rFonts w:ascii="Calibri" w:eastAsia="Calibri" w:hAnsi="Calibri"/>
                <w:sz w:val="24"/>
                <w:szCs w:val="24"/>
                <w:lang w:eastAsia="en-US"/>
              </w:rPr>
            </w:pPr>
            <w:r w:rsidRPr="00426F83">
              <w:rPr>
                <w:rFonts w:ascii="Calibri" w:eastAsia="Calibri" w:hAnsi="Calibri"/>
                <w:sz w:val="24"/>
                <w:szCs w:val="24"/>
                <w:lang w:eastAsia="en-US"/>
              </w:rPr>
              <w:t>0</w:t>
            </w:r>
          </w:p>
          <w:p w:rsidR="004D23E9" w:rsidRPr="00426F83" w:rsidRDefault="004D23E9" w:rsidP="008F15A0">
            <w:pPr>
              <w:contextualSpacing/>
              <w:jc w:val="center"/>
              <w:rPr>
                <w:rFonts w:ascii="Calibri" w:eastAsia="Calibri" w:hAnsi="Calibri"/>
                <w:sz w:val="24"/>
                <w:szCs w:val="24"/>
                <w:lang w:eastAsia="en-US"/>
              </w:rPr>
            </w:pPr>
            <w:r w:rsidRPr="00426F83">
              <w:rPr>
                <w:rFonts w:ascii="Calibri" w:eastAsia="Calibri" w:hAnsi="Calibri"/>
                <w:sz w:val="24"/>
                <w:szCs w:val="24"/>
                <w:lang w:eastAsia="en-US"/>
              </w:rPr>
              <w:t>1</w:t>
            </w:r>
          </w:p>
          <w:p w:rsidR="004D23E9" w:rsidRPr="00426F83" w:rsidRDefault="004D23E9" w:rsidP="008F15A0">
            <w:pPr>
              <w:contextualSpacing/>
              <w:jc w:val="center"/>
              <w:rPr>
                <w:rFonts w:ascii="Calibri" w:eastAsia="Calibri" w:hAnsi="Calibri"/>
                <w:sz w:val="24"/>
                <w:szCs w:val="24"/>
                <w:lang w:eastAsia="en-US"/>
              </w:rPr>
            </w:pPr>
            <w:r w:rsidRPr="00426F83">
              <w:rPr>
                <w:rFonts w:ascii="Calibri" w:eastAsia="Calibri" w:hAnsi="Calibri"/>
                <w:sz w:val="24"/>
                <w:szCs w:val="24"/>
                <w:lang w:eastAsia="en-US"/>
              </w:rPr>
              <w:t>2</w:t>
            </w:r>
          </w:p>
        </w:tc>
        <w:tc>
          <w:tcPr>
            <w:tcW w:w="1135" w:type="pct"/>
            <w:tcBorders>
              <w:top w:val="single" w:sz="4" w:space="0" w:color="auto"/>
              <w:left w:val="single" w:sz="4" w:space="0" w:color="auto"/>
              <w:bottom w:val="single" w:sz="4" w:space="0" w:color="auto"/>
              <w:right w:val="single" w:sz="4" w:space="0" w:color="auto"/>
            </w:tcBorders>
          </w:tcPr>
          <w:p w:rsidR="004D23E9" w:rsidRPr="00426F83" w:rsidRDefault="004D23E9" w:rsidP="008F15A0">
            <w:pPr>
              <w:contextualSpacing/>
              <w:rPr>
                <w:rFonts w:ascii="Calibri" w:eastAsia="Calibri" w:hAnsi="Calibri"/>
                <w:sz w:val="24"/>
                <w:szCs w:val="24"/>
                <w:lang w:eastAsia="en-US"/>
              </w:rPr>
            </w:pPr>
          </w:p>
        </w:tc>
      </w:tr>
      <w:tr w:rsidR="004D23E9" w:rsidRPr="00426F83" w:rsidTr="008F15A0">
        <w:trPr>
          <w:trHeight w:hRule="exact" w:val="1191"/>
        </w:trPr>
        <w:tc>
          <w:tcPr>
            <w:tcW w:w="259" w:type="pct"/>
            <w:tcBorders>
              <w:top w:val="single" w:sz="4" w:space="0" w:color="auto"/>
              <w:left w:val="single" w:sz="4" w:space="0" w:color="auto"/>
              <w:bottom w:val="single" w:sz="4" w:space="0" w:color="auto"/>
              <w:right w:val="single" w:sz="4" w:space="0" w:color="auto"/>
            </w:tcBorders>
            <w:vAlign w:val="center"/>
          </w:tcPr>
          <w:p w:rsidR="004D23E9" w:rsidRPr="00426F83" w:rsidRDefault="004D23E9" w:rsidP="008F15A0">
            <w:pPr>
              <w:contextualSpacing/>
              <w:jc w:val="center"/>
              <w:rPr>
                <w:rFonts w:ascii="Calibri" w:eastAsia="Calibri" w:hAnsi="Calibri"/>
                <w:sz w:val="24"/>
                <w:szCs w:val="24"/>
                <w:lang w:eastAsia="en-US"/>
              </w:rPr>
            </w:pPr>
            <w:r w:rsidRPr="00426F83">
              <w:rPr>
                <w:rFonts w:ascii="Calibri" w:eastAsia="Calibri" w:hAnsi="Calibri"/>
                <w:sz w:val="24"/>
                <w:szCs w:val="24"/>
                <w:lang w:eastAsia="en-US"/>
              </w:rPr>
              <w:t>12</w:t>
            </w:r>
          </w:p>
        </w:tc>
        <w:tc>
          <w:tcPr>
            <w:tcW w:w="1673" w:type="pct"/>
            <w:tcBorders>
              <w:top w:val="single" w:sz="4" w:space="0" w:color="auto"/>
              <w:left w:val="single" w:sz="4" w:space="0" w:color="auto"/>
              <w:bottom w:val="single" w:sz="4" w:space="0" w:color="auto"/>
              <w:right w:val="single" w:sz="4" w:space="0" w:color="auto"/>
            </w:tcBorders>
            <w:vAlign w:val="center"/>
          </w:tcPr>
          <w:p w:rsidR="004D23E9" w:rsidRPr="00426F83" w:rsidRDefault="004D23E9" w:rsidP="008F15A0">
            <w:pPr>
              <w:contextualSpacing/>
              <w:rPr>
                <w:rFonts w:ascii="Calibri" w:eastAsia="Calibri" w:hAnsi="Calibri"/>
                <w:sz w:val="24"/>
                <w:szCs w:val="24"/>
                <w:lang w:eastAsia="en-US"/>
              </w:rPr>
            </w:pPr>
            <w:r w:rsidRPr="00426F83">
              <w:rPr>
                <w:rFonts w:ascii="Calibri" w:eastAsia="Calibri" w:hAnsi="Calibri"/>
                <w:sz w:val="24"/>
                <w:szCs w:val="24"/>
                <w:lang w:eastAsia="en-US"/>
              </w:rPr>
              <w:t>Poziom motywacji do prowadzenia działalności gospodarczej</w:t>
            </w:r>
          </w:p>
        </w:tc>
        <w:tc>
          <w:tcPr>
            <w:tcW w:w="1356" w:type="pct"/>
            <w:tcBorders>
              <w:top w:val="single" w:sz="4" w:space="0" w:color="auto"/>
              <w:left w:val="single" w:sz="4" w:space="0" w:color="auto"/>
              <w:bottom w:val="single" w:sz="4" w:space="0" w:color="auto"/>
              <w:right w:val="single" w:sz="4" w:space="0" w:color="auto"/>
            </w:tcBorders>
          </w:tcPr>
          <w:p w:rsidR="004D23E9" w:rsidRPr="00426F83" w:rsidRDefault="004D23E9" w:rsidP="004D23E9">
            <w:pPr>
              <w:widowControl/>
              <w:numPr>
                <w:ilvl w:val="0"/>
                <w:numId w:val="17"/>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Brak</w:t>
            </w:r>
          </w:p>
          <w:p w:rsidR="004D23E9" w:rsidRPr="00426F83" w:rsidRDefault="004D23E9" w:rsidP="004D23E9">
            <w:pPr>
              <w:widowControl/>
              <w:numPr>
                <w:ilvl w:val="0"/>
                <w:numId w:val="17"/>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Przeciętny</w:t>
            </w:r>
          </w:p>
          <w:p w:rsidR="004D23E9" w:rsidRPr="00426F83" w:rsidRDefault="004D23E9" w:rsidP="004D23E9">
            <w:pPr>
              <w:widowControl/>
              <w:numPr>
                <w:ilvl w:val="0"/>
                <w:numId w:val="17"/>
              </w:numPr>
              <w:autoSpaceDE/>
              <w:autoSpaceDN/>
              <w:ind w:left="372"/>
              <w:contextualSpacing/>
              <w:rPr>
                <w:rFonts w:ascii="Calibri" w:eastAsia="Calibri" w:hAnsi="Calibri"/>
                <w:sz w:val="24"/>
                <w:szCs w:val="24"/>
                <w:lang w:eastAsia="en-US"/>
              </w:rPr>
            </w:pPr>
            <w:r w:rsidRPr="00426F83">
              <w:rPr>
                <w:rFonts w:ascii="Calibri" w:eastAsia="Calibri" w:hAnsi="Calibri"/>
                <w:sz w:val="24"/>
                <w:szCs w:val="24"/>
                <w:lang w:eastAsia="en-US"/>
              </w:rPr>
              <w:t>Wysoki</w:t>
            </w:r>
          </w:p>
        </w:tc>
        <w:tc>
          <w:tcPr>
            <w:tcW w:w="577" w:type="pct"/>
            <w:tcBorders>
              <w:top w:val="single" w:sz="4" w:space="0" w:color="auto"/>
              <w:left w:val="single" w:sz="4" w:space="0" w:color="auto"/>
              <w:bottom w:val="single" w:sz="4" w:space="0" w:color="auto"/>
              <w:right w:val="single" w:sz="4" w:space="0" w:color="auto"/>
            </w:tcBorders>
          </w:tcPr>
          <w:p w:rsidR="004D23E9" w:rsidRPr="00426F83" w:rsidRDefault="004D23E9" w:rsidP="008F15A0">
            <w:pPr>
              <w:contextualSpacing/>
              <w:jc w:val="center"/>
              <w:rPr>
                <w:rFonts w:ascii="Calibri" w:eastAsia="Calibri" w:hAnsi="Calibri"/>
                <w:sz w:val="24"/>
                <w:szCs w:val="24"/>
                <w:lang w:eastAsia="en-US"/>
              </w:rPr>
            </w:pPr>
            <w:r w:rsidRPr="00426F83">
              <w:rPr>
                <w:rFonts w:ascii="Calibri" w:eastAsia="Calibri" w:hAnsi="Calibri"/>
                <w:sz w:val="24"/>
                <w:szCs w:val="24"/>
                <w:lang w:eastAsia="en-US"/>
              </w:rPr>
              <w:t>0</w:t>
            </w:r>
          </w:p>
          <w:p w:rsidR="004D23E9" w:rsidRPr="00426F83" w:rsidRDefault="004D23E9" w:rsidP="008F15A0">
            <w:pPr>
              <w:contextualSpacing/>
              <w:jc w:val="center"/>
              <w:rPr>
                <w:rFonts w:ascii="Calibri" w:eastAsia="Calibri" w:hAnsi="Calibri"/>
                <w:sz w:val="24"/>
                <w:szCs w:val="24"/>
                <w:lang w:eastAsia="en-US"/>
              </w:rPr>
            </w:pPr>
            <w:r w:rsidRPr="00426F83">
              <w:rPr>
                <w:rFonts w:ascii="Calibri" w:eastAsia="Calibri" w:hAnsi="Calibri"/>
                <w:sz w:val="24"/>
                <w:szCs w:val="24"/>
                <w:lang w:eastAsia="en-US"/>
              </w:rPr>
              <w:t>1</w:t>
            </w:r>
          </w:p>
          <w:p w:rsidR="004D23E9" w:rsidRPr="00426F83" w:rsidRDefault="004D23E9" w:rsidP="008F15A0">
            <w:pPr>
              <w:contextualSpacing/>
              <w:jc w:val="center"/>
              <w:rPr>
                <w:rFonts w:ascii="Calibri" w:eastAsia="Calibri" w:hAnsi="Calibri"/>
                <w:sz w:val="24"/>
                <w:szCs w:val="24"/>
                <w:lang w:eastAsia="en-US"/>
              </w:rPr>
            </w:pPr>
            <w:r w:rsidRPr="00426F83">
              <w:rPr>
                <w:rFonts w:ascii="Calibri" w:eastAsia="Calibri" w:hAnsi="Calibri"/>
                <w:sz w:val="24"/>
                <w:szCs w:val="24"/>
                <w:lang w:eastAsia="en-US"/>
              </w:rPr>
              <w:t>2</w:t>
            </w:r>
          </w:p>
        </w:tc>
        <w:tc>
          <w:tcPr>
            <w:tcW w:w="1135" w:type="pct"/>
            <w:tcBorders>
              <w:top w:val="single" w:sz="4" w:space="0" w:color="auto"/>
              <w:left w:val="single" w:sz="4" w:space="0" w:color="auto"/>
              <w:bottom w:val="single" w:sz="4" w:space="0" w:color="auto"/>
              <w:right w:val="single" w:sz="4" w:space="0" w:color="auto"/>
            </w:tcBorders>
          </w:tcPr>
          <w:p w:rsidR="004D23E9" w:rsidRPr="00426F83" w:rsidRDefault="004D23E9" w:rsidP="008F15A0">
            <w:pPr>
              <w:contextualSpacing/>
              <w:rPr>
                <w:rFonts w:ascii="Calibri" w:eastAsia="Calibri" w:hAnsi="Calibri"/>
                <w:sz w:val="24"/>
                <w:szCs w:val="24"/>
                <w:lang w:eastAsia="en-US"/>
              </w:rPr>
            </w:pPr>
          </w:p>
        </w:tc>
      </w:tr>
      <w:tr w:rsidR="004D23E9" w:rsidRPr="00426F83" w:rsidTr="008F15A0">
        <w:tc>
          <w:tcPr>
            <w:tcW w:w="3288" w:type="pct"/>
            <w:gridSpan w:val="3"/>
            <w:tcBorders>
              <w:top w:val="single" w:sz="4" w:space="0" w:color="auto"/>
              <w:left w:val="single" w:sz="4" w:space="0" w:color="auto"/>
              <w:bottom w:val="single" w:sz="4" w:space="0" w:color="auto"/>
              <w:right w:val="single" w:sz="4" w:space="0" w:color="auto"/>
            </w:tcBorders>
            <w:shd w:val="pct5" w:color="auto" w:fill="FFFFFF"/>
            <w:vAlign w:val="center"/>
          </w:tcPr>
          <w:p w:rsidR="004D23E9" w:rsidRPr="00426F83" w:rsidRDefault="004D23E9" w:rsidP="008F15A0">
            <w:pPr>
              <w:ind w:left="372" w:firstLine="3597"/>
              <w:contextualSpacing/>
              <w:rPr>
                <w:rFonts w:ascii="Calibri" w:eastAsia="Calibri" w:hAnsi="Calibri"/>
                <w:b/>
                <w:sz w:val="24"/>
                <w:szCs w:val="24"/>
                <w:lang w:eastAsia="en-US"/>
              </w:rPr>
            </w:pPr>
            <w:r w:rsidRPr="00426F83">
              <w:rPr>
                <w:rFonts w:ascii="Calibri" w:eastAsia="Calibri" w:hAnsi="Calibri"/>
                <w:b/>
                <w:sz w:val="24"/>
                <w:szCs w:val="24"/>
                <w:lang w:eastAsia="en-US"/>
              </w:rPr>
              <w:t>Suma punktów</w:t>
            </w:r>
          </w:p>
        </w:tc>
        <w:tc>
          <w:tcPr>
            <w:tcW w:w="577" w:type="pct"/>
            <w:tcBorders>
              <w:top w:val="single" w:sz="4" w:space="0" w:color="auto"/>
              <w:left w:val="single" w:sz="4" w:space="0" w:color="auto"/>
              <w:bottom w:val="single" w:sz="4" w:space="0" w:color="auto"/>
              <w:right w:val="single" w:sz="4" w:space="0" w:color="auto"/>
            </w:tcBorders>
            <w:shd w:val="pct5" w:color="auto" w:fill="FFFFFF"/>
          </w:tcPr>
          <w:p w:rsidR="004D23E9" w:rsidRPr="00426F83" w:rsidRDefault="004D23E9" w:rsidP="008F15A0">
            <w:pPr>
              <w:contextualSpacing/>
              <w:jc w:val="center"/>
              <w:rPr>
                <w:rFonts w:ascii="Calibri" w:eastAsia="Calibri" w:hAnsi="Calibri"/>
                <w:b/>
                <w:sz w:val="24"/>
                <w:szCs w:val="24"/>
                <w:lang w:eastAsia="en-US"/>
              </w:rPr>
            </w:pPr>
          </w:p>
        </w:tc>
        <w:tc>
          <w:tcPr>
            <w:tcW w:w="1135" w:type="pct"/>
            <w:tcBorders>
              <w:top w:val="single" w:sz="4" w:space="0" w:color="auto"/>
              <w:left w:val="single" w:sz="4" w:space="0" w:color="auto"/>
              <w:bottom w:val="single" w:sz="4" w:space="0" w:color="auto"/>
              <w:right w:val="single" w:sz="4" w:space="0" w:color="auto"/>
            </w:tcBorders>
            <w:shd w:val="pct5" w:color="auto" w:fill="FFFFFF"/>
          </w:tcPr>
          <w:p w:rsidR="004D23E9" w:rsidRPr="00426F83" w:rsidRDefault="004D23E9" w:rsidP="008F15A0">
            <w:pPr>
              <w:contextualSpacing/>
              <w:rPr>
                <w:rFonts w:ascii="Calibri" w:eastAsia="Calibri" w:hAnsi="Calibri"/>
                <w:b/>
                <w:sz w:val="24"/>
                <w:szCs w:val="24"/>
                <w:lang w:eastAsia="en-US"/>
              </w:rPr>
            </w:pPr>
          </w:p>
        </w:tc>
      </w:tr>
      <w:tr w:rsidR="004D23E9" w:rsidRPr="00426F83" w:rsidTr="008F15A0">
        <w:tc>
          <w:tcPr>
            <w:tcW w:w="5000" w:type="pct"/>
            <w:gridSpan w:val="5"/>
            <w:tcBorders>
              <w:top w:val="single" w:sz="4" w:space="0" w:color="auto"/>
              <w:left w:val="single" w:sz="4" w:space="0" w:color="auto"/>
              <w:bottom w:val="single" w:sz="4" w:space="0" w:color="auto"/>
              <w:right w:val="single" w:sz="4" w:space="0" w:color="auto"/>
            </w:tcBorders>
            <w:vAlign w:val="center"/>
          </w:tcPr>
          <w:p w:rsidR="004D23E9" w:rsidRPr="00426F83" w:rsidRDefault="004D23E9" w:rsidP="004D23E9">
            <w:pPr>
              <w:widowControl/>
              <w:numPr>
                <w:ilvl w:val="0"/>
                <w:numId w:val="19"/>
              </w:numPr>
              <w:autoSpaceDE/>
              <w:autoSpaceDN/>
              <w:spacing w:before="240" w:after="200"/>
              <w:contextualSpacing/>
              <w:rPr>
                <w:rFonts w:ascii="Calibri" w:eastAsia="Calibri" w:hAnsi="Calibri"/>
                <w:sz w:val="24"/>
                <w:szCs w:val="24"/>
                <w:lang w:eastAsia="en-US"/>
              </w:rPr>
            </w:pPr>
            <w:r w:rsidRPr="00426F83">
              <w:rPr>
                <w:rFonts w:ascii="Calibri" w:eastAsia="Calibri" w:hAnsi="Calibri"/>
                <w:sz w:val="24"/>
                <w:szCs w:val="24"/>
                <w:lang w:eastAsia="en-US"/>
              </w:rPr>
              <w:t>0 -8 Niedostateczne przygotowanie do planowanego przedsięwzięcia</w:t>
            </w:r>
          </w:p>
          <w:p w:rsidR="004D23E9" w:rsidRPr="00426F83" w:rsidRDefault="004D23E9" w:rsidP="004D23E9">
            <w:pPr>
              <w:widowControl/>
              <w:numPr>
                <w:ilvl w:val="0"/>
                <w:numId w:val="19"/>
              </w:numPr>
              <w:autoSpaceDE/>
              <w:autoSpaceDN/>
              <w:spacing w:before="240" w:after="200"/>
              <w:contextualSpacing/>
              <w:rPr>
                <w:rFonts w:ascii="Calibri" w:eastAsia="Calibri" w:hAnsi="Calibri"/>
                <w:sz w:val="24"/>
                <w:szCs w:val="24"/>
                <w:lang w:eastAsia="en-US"/>
              </w:rPr>
            </w:pPr>
            <w:r w:rsidRPr="00426F83">
              <w:rPr>
                <w:rFonts w:ascii="Calibri" w:eastAsia="Calibri" w:hAnsi="Calibri"/>
                <w:sz w:val="24"/>
                <w:szCs w:val="24"/>
                <w:lang w:eastAsia="en-US"/>
              </w:rPr>
              <w:t>9 – 13 Dostateczne przygotowanie do planowanego przedsięwzięcia</w:t>
            </w:r>
          </w:p>
          <w:p w:rsidR="004D23E9" w:rsidRPr="00426F83" w:rsidRDefault="004D23E9" w:rsidP="004D23E9">
            <w:pPr>
              <w:widowControl/>
              <w:numPr>
                <w:ilvl w:val="0"/>
                <w:numId w:val="19"/>
              </w:numPr>
              <w:autoSpaceDE/>
              <w:autoSpaceDN/>
              <w:spacing w:before="240" w:after="200"/>
              <w:contextualSpacing/>
              <w:rPr>
                <w:rFonts w:ascii="Calibri" w:eastAsia="Calibri" w:hAnsi="Calibri"/>
                <w:sz w:val="24"/>
                <w:szCs w:val="24"/>
                <w:lang w:eastAsia="en-US"/>
              </w:rPr>
            </w:pPr>
            <w:r w:rsidRPr="00426F83">
              <w:rPr>
                <w:rFonts w:ascii="Calibri" w:eastAsia="Calibri" w:hAnsi="Calibri"/>
                <w:sz w:val="24"/>
                <w:szCs w:val="24"/>
                <w:lang w:eastAsia="en-US"/>
              </w:rPr>
              <w:t>14 - 18 Dobre przygotowanie do planowanego przedsięwzięcia</w:t>
            </w:r>
          </w:p>
          <w:p w:rsidR="004D23E9" w:rsidRPr="00426F83" w:rsidRDefault="004D23E9" w:rsidP="004D23E9">
            <w:pPr>
              <w:widowControl/>
              <w:numPr>
                <w:ilvl w:val="0"/>
                <w:numId w:val="19"/>
              </w:numPr>
              <w:autoSpaceDE/>
              <w:autoSpaceDN/>
              <w:spacing w:before="240" w:after="200"/>
              <w:contextualSpacing/>
              <w:rPr>
                <w:rFonts w:ascii="Calibri" w:eastAsia="Calibri" w:hAnsi="Calibri"/>
                <w:sz w:val="24"/>
                <w:szCs w:val="24"/>
                <w:lang w:eastAsia="en-US"/>
              </w:rPr>
            </w:pPr>
            <w:r w:rsidRPr="00426F83">
              <w:rPr>
                <w:rFonts w:ascii="Calibri" w:eastAsia="Calibri" w:hAnsi="Calibri"/>
                <w:sz w:val="24"/>
                <w:szCs w:val="24"/>
                <w:lang w:eastAsia="en-US"/>
              </w:rPr>
              <w:t>19 – 24 Bardzo dobre przygotowanie do planowanego przedsięwzięcia</w:t>
            </w:r>
          </w:p>
        </w:tc>
      </w:tr>
    </w:tbl>
    <w:p w:rsidR="004D23E9" w:rsidRPr="0097565A" w:rsidRDefault="004D23E9" w:rsidP="004D23E9">
      <w:pPr>
        <w:pStyle w:val="Stopka"/>
        <w:pBdr>
          <w:top w:val="single" w:sz="4" w:space="0" w:color="auto"/>
        </w:pBdr>
        <w:tabs>
          <w:tab w:val="left" w:pos="7650"/>
        </w:tabs>
        <w:ind w:right="-2"/>
      </w:pPr>
    </w:p>
    <w:p w:rsidR="00F27A3E" w:rsidRDefault="00F27A3E"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4E1E36">
      <w:pPr>
        <w:pStyle w:val="Nagwek1"/>
        <w:ind w:left="4216" w:right="235" w:hanging="3608"/>
        <w:rPr>
          <w:b w:val="0"/>
          <w:spacing w:val="-56"/>
          <w:u w:val="thick"/>
        </w:rPr>
      </w:pPr>
    </w:p>
    <w:p w:rsidR="00D66FA1" w:rsidRDefault="00D66FA1" w:rsidP="00D66FA1">
      <w:pPr>
        <w:pStyle w:val="Tekstpodstawowy"/>
        <w:spacing w:before="75"/>
        <w:ind w:left="7918" w:firstLine="0"/>
      </w:pPr>
      <w:r>
        <w:t>Załącznik nr 2</w:t>
      </w:r>
    </w:p>
    <w:p w:rsidR="00D66FA1" w:rsidRDefault="00D66FA1" w:rsidP="00D66FA1">
      <w:pPr>
        <w:pStyle w:val="Nagwek1"/>
        <w:ind w:left="4216" w:right="235" w:hanging="3608"/>
        <w:jc w:val="right"/>
        <w:rPr>
          <w:b w:val="0"/>
          <w:spacing w:val="-56"/>
          <w:u w:val="thick"/>
        </w:rPr>
      </w:pPr>
    </w:p>
    <w:p w:rsidR="00D66FA1" w:rsidRPr="00D66FA1" w:rsidRDefault="00D66FA1" w:rsidP="00D66FA1"/>
    <w:p w:rsidR="00D66FA1" w:rsidRDefault="00D66FA1" w:rsidP="00D66FA1"/>
    <w:p w:rsidR="00D66FA1" w:rsidRDefault="00D66FA1" w:rsidP="00D66FA1">
      <w:pPr>
        <w:rPr>
          <w:b/>
          <w:sz w:val="28"/>
          <w:szCs w:val="28"/>
        </w:rPr>
      </w:pPr>
      <w:r w:rsidRPr="00D73C55">
        <w:rPr>
          <w:b/>
          <w:sz w:val="28"/>
          <w:szCs w:val="28"/>
        </w:rPr>
        <w:t xml:space="preserve">Karta oceny jakości merytorycznej wniosku </w:t>
      </w:r>
    </w:p>
    <w:p w:rsidR="00D66FA1" w:rsidRDefault="00D66FA1" w:rsidP="00D66FA1">
      <w:pPr>
        <w:rPr>
          <w:sz w:val="20"/>
          <w:szCs w:val="20"/>
        </w:rPr>
      </w:pPr>
      <w:r w:rsidRPr="00EB0C29">
        <w:t>Imię Nazwisko wnioskodawcy</w:t>
      </w:r>
      <w:r w:rsidRPr="00C507B1">
        <w:rPr>
          <w:sz w:val="20"/>
          <w:szCs w:val="20"/>
        </w:rPr>
        <w:t xml:space="preserve"> </w:t>
      </w:r>
      <w:r>
        <w:rPr>
          <w:sz w:val="20"/>
          <w:szCs w:val="20"/>
        </w:rPr>
        <w:t>………….………….………………………..</w:t>
      </w:r>
      <w:r>
        <w:rPr>
          <w:sz w:val="20"/>
          <w:szCs w:val="20"/>
        </w:rPr>
        <w:tab/>
        <w:t xml:space="preserve"> </w:t>
      </w:r>
    </w:p>
    <w:p w:rsidR="00D66FA1" w:rsidRDefault="00D66FA1" w:rsidP="00D66FA1">
      <w:pPr>
        <w:rPr>
          <w:sz w:val="20"/>
          <w:szCs w:val="20"/>
        </w:rPr>
      </w:pPr>
    </w:p>
    <w:tbl>
      <w:tblPr>
        <w:tblStyle w:val="Tabela-Siatka"/>
        <w:tblW w:w="0" w:type="auto"/>
        <w:tblLook w:val="04A0" w:firstRow="1" w:lastRow="0" w:firstColumn="1" w:lastColumn="0" w:noHBand="0" w:noVBand="1"/>
      </w:tblPr>
      <w:tblGrid>
        <w:gridCol w:w="4106"/>
        <w:gridCol w:w="1276"/>
        <w:gridCol w:w="1134"/>
        <w:gridCol w:w="1276"/>
        <w:gridCol w:w="1270"/>
      </w:tblGrid>
      <w:tr w:rsidR="00D66FA1" w:rsidTr="009670C9">
        <w:tc>
          <w:tcPr>
            <w:tcW w:w="4106" w:type="dxa"/>
          </w:tcPr>
          <w:p w:rsidR="00D66FA1" w:rsidRDefault="00D66FA1" w:rsidP="009670C9">
            <w:pPr>
              <w:jc w:val="center"/>
              <w:rPr>
                <w:sz w:val="20"/>
                <w:szCs w:val="20"/>
              </w:rPr>
            </w:pPr>
            <w:r>
              <w:rPr>
                <w:sz w:val="20"/>
                <w:szCs w:val="20"/>
              </w:rPr>
              <w:t>Wyszczególnienie</w:t>
            </w:r>
          </w:p>
        </w:tc>
        <w:tc>
          <w:tcPr>
            <w:tcW w:w="1276" w:type="dxa"/>
          </w:tcPr>
          <w:p w:rsidR="00D66FA1" w:rsidRDefault="00D66FA1" w:rsidP="009670C9">
            <w:pPr>
              <w:jc w:val="center"/>
              <w:rPr>
                <w:sz w:val="20"/>
                <w:szCs w:val="20"/>
              </w:rPr>
            </w:pPr>
            <w:r>
              <w:rPr>
                <w:sz w:val="20"/>
                <w:szCs w:val="20"/>
              </w:rPr>
              <w:t>Punktacja</w:t>
            </w:r>
          </w:p>
          <w:p w:rsidR="00D66FA1" w:rsidRDefault="00D66FA1" w:rsidP="009670C9">
            <w:pPr>
              <w:jc w:val="center"/>
              <w:rPr>
                <w:sz w:val="20"/>
                <w:szCs w:val="20"/>
              </w:rPr>
            </w:pPr>
            <w:r>
              <w:rPr>
                <w:sz w:val="20"/>
                <w:szCs w:val="20"/>
              </w:rPr>
              <w:t>od – do</w:t>
            </w:r>
          </w:p>
        </w:tc>
        <w:tc>
          <w:tcPr>
            <w:tcW w:w="1134" w:type="dxa"/>
          </w:tcPr>
          <w:p w:rsidR="00D66FA1" w:rsidRDefault="00D66FA1" w:rsidP="009670C9">
            <w:pPr>
              <w:jc w:val="center"/>
              <w:rPr>
                <w:sz w:val="20"/>
                <w:szCs w:val="20"/>
              </w:rPr>
            </w:pPr>
            <w:r>
              <w:rPr>
                <w:sz w:val="20"/>
                <w:szCs w:val="20"/>
              </w:rPr>
              <w:t>Punktacja I członka KOW</w:t>
            </w:r>
          </w:p>
        </w:tc>
        <w:tc>
          <w:tcPr>
            <w:tcW w:w="1276" w:type="dxa"/>
          </w:tcPr>
          <w:p w:rsidR="00D66FA1" w:rsidRDefault="00D66FA1" w:rsidP="009670C9">
            <w:pPr>
              <w:jc w:val="center"/>
              <w:rPr>
                <w:sz w:val="20"/>
                <w:szCs w:val="20"/>
              </w:rPr>
            </w:pPr>
            <w:r>
              <w:rPr>
                <w:sz w:val="20"/>
                <w:szCs w:val="20"/>
              </w:rPr>
              <w:t>Punktacja II członka KOW</w:t>
            </w:r>
          </w:p>
        </w:tc>
        <w:tc>
          <w:tcPr>
            <w:tcW w:w="1270" w:type="dxa"/>
          </w:tcPr>
          <w:p w:rsidR="00D66FA1" w:rsidRDefault="00D66FA1" w:rsidP="009670C9">
            <w:pPr>
              <w:jc w:val="center"/>
              <w:rPr>
                <w:sz w:val="20"/>
                <w:szCs w:val="20"/>
              </w:rPr>
            </w:pPr>
            <w:r>
              <w:rPr>
                <w:sz w:val="20"/>
                <w:szCs w:val="20"/>
              </w:rPr>
              <w:t>Punktacja III członka KOW</w:t>
            </w:r>
          </w:p>
        </w:tc>
      </w:tr>
      <w:tr w:rsidR="00D66FA1" w:rsidTr="009670C9">
        <w:trPr>
          <w:trHeight w:val="194"/>
        </w:trPr>
        <w:tc>
          <w:tcPr>
            <w:tcW w:w="9062" w:type="dxa"/>
            <w:gridSpan w:val="5"/>
            <w:shd w:val="clear" w:color="auto" w:fill="DDD9C3" w:themeFill="background2" w:themeFillShade="E6"/>
          </w:tcPr>
          <w:p w:rsidR="00D66FA1" w:rsidRPr="00355165" w:rsidRDefault="00D66FA1" w:rsidP="00D66FA1">
            <w:pPr>
              <w:pStyle w:val="Akapitzlist"/>
              <w:widowControl/>
              <w:numPr>
                <w:ilvl w:val="0"/>
                <w:numId w:val="22"/>
              </w:numPr>
              <w:autoSpaceDE/>
              <w:autoSpaceDN/>
              <w:contextualSpacing/>
              <w:jc w:val="center"/>
              <w:rPr>
                <w:b/>
              </w:rPr>
            </w:pPr>
            <w:r>
              <w:rPr>
                <w:b/>
              </w:rPr>
              <w:t>Uzasadnienie rodzaju podejmowanej działalności max. 10 punktów</w:t>
            </w:r>
          </w:p>
          <w:p w:rsidR="00D66FA1" w:rsidRPr="00355165" w:rsidRDefault="00D66FA1" w:rsidP="009670C9">
            <w:pPr>
              <w:jc w:val="center"/>
              <w:rPr>
                <w:b/>
                <w:sz w:val="20"/>
                <w:szCs w:val="20"/>
              </w:rPr>
            </w:pPr>
          </w:p>
        </w:tc>
      </w:tr>
      <w:tr w:rsidR="00D66FA1" w:rsidTr="009670C9">
        <w:tc>
          <w:tcPr>
            <w:tcW w:w="4106" w:type="dxa"/>
          </w:tcPr>
          <w:p w:rsidR="00D66FA1" w:rsidRPr="00442117" w:rsidRDefault="00D66FA1" w:rsidP="00D66FA1">
            <w:pPr>
              <w:pStyle w:val="Akapitzlist"/>
              <w:widowControl/>
              <w:numPr>
                <w:ilvl w:val="0"/>
                <w:numId w:val="23"/>
              </w:numPr>
              <w:autoSpaceDE/>
              <w:autoSpaceDN/>
              <w:ind w:left="0"/>
              <w:contextualSpacing/>
              <w:jc w:val="left"/>
              <w:rPr>
                <w:sz w:val="20"/>
                <w:szCs w:val="20"/>
              </w:rPr>
            </w:pPr>
            <w:r>
              <w:t xml:space="preserve">a) </w:t>
            </w:r>
            <w:r w:rsidRPr="00442117">
              <w:t>cel i przedmiot przedsięwzięcia</w:t>
            </w:r>
          </w:p>
        </w:tc>
        <w:tc>
          <w:tcPr>
            <w:tcW w:w="1276" w:type="dxa"/>
          </w:tcPr>
          <w:p w:rsidR="00D66FA1" w:rsidRDefault="00D66FA1" w:rsidP="009670C9">
            <w:pPr>
              <w:rPr>
                <w:sz w:val="20"/>
                <w:szCs w:val="20"/>
              </w:rPr>
            </w:pPr>
            <w:r>
              <w:rPr>
                <w:sz w:val="20"/>
                <w:szCs w:val="20"/>
              </w:rPr>
              <w:t>Od 0 do 2 punktów</w:t>
            </w:r>
          </w:p>
        </w:tc>
        <w:tc>
          <w:tcPr>
            <w:tcW w:w="1134" w:type="dxa"/>
          </w:tcPr>
          <w:p w:rsidR="00D66FA1" w:rsidRDefault="00D66FA1" w:rsidP="009670C9">
            <w:pPr>
              <w:rPr>
                <w:sz w:val="20"/>
                <w:szCs w:val="20"/>
              </w:rPr>
            </w:pPr>
          </w:p>
        </w:tc>
        <w:tc>
          <w:tcPr>
            <w:tcW w:w="1276" w:type="dxa"/>
          </w:tcPr>
          <w:p w:rsidR="00D66FA1" w:rsidRDefault="00D66FA1" w:rsidP="009670C9">
            <w:pPr>
              <w:rPr>
                <w:sz w:val="20"/>
                <w:szCs w:val="20"/>
              </w:rPr>
            </w:pPr>
          </w:p>
        </w:tc>
        <w:tc>
          <w:tcPr>
            <w:tcW w:w="1270" w:type="dxa"/>
          </w:tcPr>
          <w:p w:rsidR="00D66FA1" w:rsidRDefault="00D66FA1" w:rsidP="009670C9">
            <w:pPr>
              <w:rPr>
                <w:sz w:val="20"/>
                <w:szCs w:val="20"/>
              </w:rPr>
            </w:pPr>
          </w:p>
        </w:tc>
      </w:tr>
      <w:tr w:rsidR="00D66FA1" w:rsidTr="009670C9">
        <w:tc>
          <w:tcPr>
            <w:tcW w:w="4106" w:type="dxa"/>
          </w:tcPr>
          <w:p w:rsidR="00D66FA1" w:rsidRPr="00355165" w:rsidRDefault="00D66FA1" w:rsidP="00D66FA1">
            <w:pPr>
              <w:pStyle w:val="Akapitzlist"/>
              <w:widowControl/>
              <w:numPr>
                <w:ilvl w:val="0"/>
                <w:numId w:val="23"/>
              </w:numPr>
              <w:autoSpaceDE/>
              <w:autoSpaceDN/>
              <w:ind w:left="360"/>
              <w:contextualSpacing/>
              <w:jc w:val="left"/>
              <w:rPr>
                <w:sz w:val="20"/>
                <w:szCs w:val="20"/>
              </w:rPr>
            </w:pPr>
            <w:r w:rsidRPr="00355165">
              <w:t xml:space="preserve">motywy podjęcia działalności gospodarczej </w:t>
            </w:r>
          </w:p>
        </w:tc>
        <w:tc>
          <w:tcPr>
            <w:tcW w:w="1276" w:type="dxa"/>
          </w:tcPr>
          <w:p w:rsidR="00D66FA1" w:rsidRDefault="00D66FA1" w:rsidP="009670C9">
            <w:pPr>
              <w:rPr>
                <w:sz w:val="20"/>
                <w:szCs w:val="20"/>
              </w:rPr>
            </w:pPr>
            <w:r>
              <w:rPr>
                <w:sz w:val="20"/>
                <w:szCs w:val="20"/>
              </w:rPr>
              <w:t>Od 0 do 2 punkty</w:t>
            </w:r>
          </w:p>
        </w:tc>
        <w:tc>
          <w:tcPr>
            <w:tcW w:w="1134" w:type="dxa"/>
          </w:tcPr>
          <w:p w:rsidR="00D66FA1" w:rsidRDefault="00D66FA1" w:rsidP="009670C9">
            <w:pPr>
              <w:rPr>
                <w:sz w:val="20"/>
                <w:szCs w:val="20"/>
              </w:rPr>
            </w:pPr>
          </w:p>
        </w:tc>
        <w:tc>
          <w:tcPr>
            <w:tcW w:w="1276" w:type="dxa"/>
          </w:tcPr>
          <w:p w:rsidR="00D66FA1" w:rsidRDefault="00D66FA1" w:rsidP="009670C9">
            <w:pPr>
              <w:rPr>
                <w:sz w:val="20"/>
                <w:szCs w:val="20"/>
              </w:rPr>
            </w:pPr>
          </w:p>
        </w:tc>
        <w:tc>
          <w:tcPr>
            <w:tcW w:w="1270" w:type="dxa"/>
          </w:tcPr>
          <w:p w:rsidR="00D66FA1" w:rsidRDefault="00D66FA1" w:rsidP="009670C9">
            <w:pPr>
              <w:rPr>
                <w:sz w:val="20"/>
                <w:szCs w:val="20"/>
              </w:rPr>
            </w:pPr>
          </w:p>
        </w:tc>
      </w:tr>
      <w:tr w:rsidR="00D66FA1" w:rsidTr="009670C9">
        <w:tc>
          <w:tcPr>
            <w:tcW w:w="4106" w:type="dxa"/>
          </w:tcPr>
          <w:p w:rsidR="00D66FA1" w:rsidRPr="00387045" w:rsidRDefault="00D66FA1" w:rsidP="00D66FA1">
            <w:pPr>
              <w:pStyle w:val="Akapitzlist"/>
              <w:widowControl/>
              <w:numPr>
                <w:ilvl w:val="0"/>
                <w:numId w:val="23"/>
              </w:numPr>
              <w:autoSpaceDE/>
              <w:autoSpaceDN/>
              <w:ind w:left="360"/>
              <w:contextualSpacing/>
              <w:jc w:val="left"/>
              <w:rPr>
                <w:sz w:val="20"/>
                <w:szCs w:val="20"/>
              </w:rPr>
            </w:pPr>
            <w:r w:rsidRPr="00387045">
              <w:t xml:space="preserve">ogólny </w:t>
            </w:r>
            <w:r>
              <w:t xml:space="preserve">zarys </w:t>
            </w:r>
            <w:r w:rsidRPr="00387045">
              <w:t>projekt, plan przedsięwzięcia, opis sposobu osiągania przychodu</w:t>
            </w:r>
          </w:p>
        </w:tc>
        <w:tc>
          <w:tcPr>
            <w:tcW w:w="1276" w:type="dxa"/>
          </w:tcPr>
          <w:p w:rsidR="00D66FA1" w:rsidRDefault="00D66FA1" w:rsidP="009670C9">
            <w:pPr>
              <w:rPr>
                <w:sz w:val="20"/>
                <w:szCs w:val="20"/>
              </w:rPr>
            </w:pPr>
            <w:r>
              <w:rPr>
                <w:sz w:val="20"/>
                <w:szCs w:val="20"/>
              </w:rPr>
              <w:t>Od 0 do 3 punkty</w:t>
            </w:r>
          </w:p>
        </w:tc>
        <w:tc>
          <w:tcPr>
            <w:tcW w:w="1134" w:type="dxa"/>
          </w:tcPr>
          <w:p w:rsidR="00D66FA1" w:rsidRDefault="00D66FA1" w:rsidP="009670C9">
            <w:pPr>
              <w:rPr>
                <w:sz w:val="20"/>
                <w:szCs w:val="20"/>
              </w:rPr>
            </w:pPr>
          </w:p>
        </w:tc>
        <w:tc>
          <w:tcPr>
            <w:tcW w:w="1276" w:type="dxa"/>
          </w:tcPr>
          <w:p w:rsidR="00D66FA1" w:rsidRDefault="00D66FA1" w:rsidP="009670C9">
            <w:pPr>
              <w:rPr>
                <w:sz w:val="20"/>
                <w:szCs w:val="20"/>
              </w:rPr>
            </w:pPr>
          </w:p>
        </w:tc>
        <w:tc>
          <w:tcPr>
            <w:tcW w:w="1270" w:type="dxa"/>
          </w:tcPr>
          <w:p w:rsidR="00D66FA1" w:rsidRDefault="00D66FA1" w:rsidP="009670C9">
            <w:pPr>
              <w:rPr>
                <w:sz w:val="20"/>
                <w:szCs w:val="20"/>
              </w:rPr>
            </w:pPr>
          </w:p>
        </w:tc>
      </w:tr>
      <w:tr w:rsidR="00D66FA1" w:rsidTr="009670C9">
        <w:tc>
          <w:tcPr>
            <w:tcW w:w="4106" w:type="dxa"/>
          </w:tcPr>
          <w:p w:rsidR="00D66FA1" w:rsidRPr="00387045" w:rsidRDefault="00D66FA1" w:rsidP="00D66FA1">
            <w:pPr>
              <w:pStyle w:val="Akapitzlist"/>
              <w:widowControl/>
              <w:numPr>
                <w:ilvl w:val="0"/>
                <w:numId w:val="23"/>
              </w:numPr>
              <w:autoSpaceDE/>
              <w:autoSpaceDN/>
              <w:ind w:left="360"/>
              <w:contextualSpacing/>
              <w:jc w:val="left"/>
            </w:pPr>
            <w:r>
              <w:t>zgodność zakupów z profilem planu działalności</w:t>
            </w:r>
          </w:p>
        </w:tc>
        <w:tc>
          <w:tcPr>
            <w:tcW w:w="1276" w:type="dxa"/>
          </w:tcPr>
          <w:p w:rsidR="00D66FA1" w:rsidRDefault="00D66FA1" w:rsidP="009670C9">
            <w:pPr>
              <w:rPr>
                <w:sz w:val="20"/>
                <w:szCs w:val="20"/>
              </w:rPr>
            </w:pPr>
            <w:r>
              <w:rPr>
                <w:sz w:val="20"/>
                <w:szCs w:val="20"/>
              </w:rPr>
              <w:t>Od 0 do 3 punkty</w:t>
            </w:r>
          </w:p>
        </w:tc>
        <w:tc>
          <w:tcPr>
            <w:tcW w:w="1134" w:type="dxa"/>
          </w:tcPr>
          <w:p w:rsidR="00D66FA1" w:rsidRDefault="00D66FA1" w:rsidP="009670C9">
            <w:pPr>
              <w:rPr>
                <w:sz w:val="20"/>
                <w:szCs w:val="20"/>
              </w:rPr>
            </w:pPr>
          </w:p>
        </w:tc>
        <w:tc>
          <w:tcPr>
            <w:tcW w:w="1276" w:type="dxa"/>
          </w:tcPr>
          <w:p w:rsidR="00D66FA1" w:rsidRDefault="00D66FA1" w:rsidP="009670C9">
            <w:pPr>
              <w:rPr>
                <w:sz w:val="20"/>
                <w:szCs w:val="20"/>
              </w:rPr>
            </w:pPr>
          </w:p>
        </w:tc>
        <w:tc>
          <w:tcPr>
            <w:tcW w:w="1270" w:type="dxa"/>
          </w:tcPr>
          <w:p w:rsidR="00D66FA1" w:rsidRDefault="00D66FA1" w:rsidP="009670C9">
            <w:pPr>
              <w:rPr>
                <w:sz w:val="20"/>
                <w:szCs w:val="20"/>
              </w:rPr>
            </w:pPr>
          </w:p>
        </w:tc>
      </w:tr>
      <w:tr w:rsidR="00D66FA1" w:rsidTr="009670C9">
        <w:tc>
          <w:tcPr>
            <w:tcW w:w="9062" w:type="dxa"/>
            <w:gridSpan w:val="5"/>
            <w:shd w:val="clear" w:color="auto" w:fill="DDD9C3" w:themeFill="background2" w:themeFillShade="E6"/>
          </w:tcPr>
          <w:p w:rsidR="00D66FA1" w:rsidRPr="00355165" w:rsidRDefault="00D66FA1" w:rsidP="009670C9">
            <w:pPr>
              <w:ind w:left="360"/>
              <w:jc w:val="center"/>
              <w:rPr>
                <w:b/>
              </w:rPr>
            </w:pPr>
            <w:r w:rsidRPr="00355165">
              <w:rPr>
                <w:b/>
              </w:rPr>
              <w:t>2. Przygotowanie wnioskodawcy do prowadzenia działalności gospodarczej max 6 punkty</w:t>
            </w:r>
          </w:p>
          <w:p w:rsidR="00D66FA1" w:rsidRPr="00355165" w:rsidRDefault="00D66FA1" w:rsidP="009670C9">
            <w:pPr>
              <w:jc w:val="center"/>
              <w:rPr>
                <w:b/>
                <w:sz w:val="20"/>
                <w:szCs w:val="20"/>
              </w:rPr>
            </w:pPr>
          </w:p>
        </w:tc>
      </w:tr>
      <w:tr w:rsidR="00D66FA1" w:rsidTr="009670C9">
        <w:tc>
          <w:tcPr>
            <w:tcW w:w="4106" w:type="dxa"/>
          </w:tcPr>
          <w:p w:rsidR="00D66FA1" w:rsidRPr="00442117" w:rsidRDefault="00D66FA1" w:rsidP="00D66FA1">
            <w:pPr>
              <w:pStyle w:val="Akapitzlist"/>
              <w:widowControl/>
              <w:numPr>
                <w:ilvl w:val="0"/>
                <w:numId w:val="24"/>
              </w:numPr>
              <w:autoSpaceDE/>
              <w:autoSpaceDN/>
              <w:ind w:left="360"/>
              <w:contextualSpacing/>
              <w:jc w:val="left"/>
              <w:rPr>
                <w:sz w:val="20"/>
                <w:szCs w:val="20"/>
              </w:rPr>
            </w:pPr>
            <w:r w:rsidRPr="00442117">
              <w:t>posiada</w:t>
            </w:r>
            <w:r>
              <w:t>ne</w:t>
            </w:r>
            <w:r w:rsidRPr="00442117">
              <w:t xml:space="preserve"> maszyny i urządzenia, środki transportu do wykorzystania w planowanej działalności</w:t>
            </w:r>
          </w:p>
        </w:tc>
        <w:tc>
          <w:tcPr>
            <w:tcW w:w="1276" w:type="dxa"/>
          </w:tcPr>
          <w:p w:rsidR="00D66FA1" w:rsidRDefault="00D66FA1" w:rsidP="009670C9">
            <w:pPr>
              <w:rPr>
                <w:sz w:val="20"/>
                <w:szCs w:val="20"/>
              </w:rPr>
            </w:pPr>
            <w:r>
              <w:rPr>
                <w:sz w:val="20"/>
                <w:szCs w:val="20"/>
              </w:rPr>
              <w:t>Od 0 do 2 punktów</w:t>
            </w:r>
          </w:p>
        </w:tc>
        <w:tc>
          <w:tcPr>
            <w:tcW w:w="1134" w:type="dxa"/>
          </w:tcPr>
          <w:p w:rsidR="00D66FA1" w:rsidRDefault="00D66FA1" w:rsidP="009670C9">
            <w:pPr>
              <w:rPr>
                <w:sz w:val="20"/>
                <w:szCs w:val="20"/>
              </w:rPr>
            </w:pPr>
          </w:p>
        </w:tc>
        <w:tc>
          <w:tcPr>
            <w:tcW w:w="1276" w:type="dxa"/>
          </w:tcPr>
          <w:p w:rsidR="00D66FA1" w:rsidRDefault="00D66FA1" w:rsidP="009670C9">
            <w:pPr>
              <w:rPr>
                <w:sz w:val="20"/>
                <w:szCs w:val="20"/>
              </w:rPr>
            </w:pPr>
          </w:p>
        </w:tc>
        <w:tc>
          <w:tcPr>
            <w:tcW w:w="1270" w:type="dxa"/>
          </w:tcPr>
          <w:p w:rsidR="00D66FA1" w:rsidRDefault="00D66FA1" w:rsidP="009670C9">
            <w:pPr>
              <w:rPr>
                <w:sz w:val="20"/>
                <w:szCs w:val="20"/>
              </w:rPr>
            </w:pPr>
          </w:p>
        </w:tc>
      </w:tr>
      <w:tr w:rsidR="00D66FA1" w:rsidTr="009670C9">
        <w:tc>
          <w:tcPr>
            <w:tcW w:w="4106" w:type="dxa"/>
          </w:tcPr>
          <w:p w:rsidR="00D66FA1" w:rsidRPr="00442117" w:rsidRDefault="00D66FA1" w:rsidP="00D66FA1">
            <w:pPr>
              <w:pStyle w:val="Akapitzlist"/>
              <w:widowControl/>
              <w:numPr>
                <w:ilvl w:val="0"/>
                <w:numId w:val="24"/>
              </w:numPr>
              <w:autoSpaceDE/>
              <w:autoSpaceDN/>
              <w:ind w:left="360"/>
              <w:contextualSpacing/>
              <w:jc w:val="left"/>
              <w:rPr>
                <w:sz w:val="20"/>
                <w:szCs w:val="20"/>
              </w:rPr>
            </w:pPr>
            <w:r w:rsidRPr="00442117">
              <w:t>posiada</w:t>
            </w:r>
            <w:r>
              <w:t>ne</w:t>
            </w:r>
            <w:r w:rsidRPr="00442117">
              <w:t xml:space="preserve"> własne środki finansowe do prowadzenia działalności</w:t>
            </w:r>
          </w:p>
        </w:tc>
        <w:tc>
          <w:tcPr>
            <w:tcW w:w="1276" w:type="dxa"/>
          </w:tcPr>
          <w:p w:rsidR="00D66FA1" w:rsidRDefault="00D66FA1" w:rsidP="009670C9">
            <w:pPr>
              <w:rPr>
                <w:sz w:val="20"/>
                <w:szCs w:val="20"/>
              </w:rPr>
            </w:pPr>
            <w:r>
              <w:rPr>
                <w:sz w:val="20"/>
                <w:szCs w:val="20"/>
              </w:rPr>
              <w:t>Od 0 do 2 punktów</w:t>
            </w:r>
          </w:p>
        </w:tc>
        <w:tc>
          <w:tcPr>
            <w:tcW w:w="1134" w:type="dxa"/>
          </w:tcPr>
          <w:p w:rsidR="00D66FA1" w:rsidRDefault="00D66FA1" w:rsidP="009670C9">
            <w:pPr>
              <w:rPr>
                <w:sz w:val="20"/>
                <w:szCs w:val="20"/>
              </w:rPr>
            </w:pPr>
          </w:p>
        </w:tc>
        <w:tc>
          <w:tcPr>
            <w:tcW w:w="1276" w:type="dxa"/>
          </w:tcPr>
          <w:p w:rsidR="00D66FA1" w:rsidRDefault="00D66FA1" w:rsidP="009670C9">
            <w:pPr>
              <w:rPr>
                <w:sz w:val="20"/>
                <w:szCs w:val="20"/>
              </w:rPr>
            </w:pPr>
          </w:p>
        </w:tc>
        <w:tc>
          <w:tcPr>
            <w:tcW w:w="1270" w:type="dxa"/>
          </w:tcPr>
          <w:p w:rsidR="00D66FA1" w:rsidRDefault="00D66FA1" w:rsidP="009670C9">
            <w:pPr>
              <w:rPr>
                <w:sz w:val="20"/>
                <w:szCs w:val="20"/>
              </w:rPr>
            </w:pPr>
          </w:p>
        </w:tc>
      </w:tr>
      <w:tr w:rsidR="00D66FA1" w:rsidTr="009670C9">
        <w:tc>
          <w:tcPr>
            <w:tcW w:w="4106" w:type="dxa"/>
          </w:tcPr>
          <w:p w:rsidR="00D66FA1" w:rsidRPr="00442117" w:rsidRDefault="00D66FA1" w:rsidP="00D66FA1">
            <w:pPr>
              <w:pStyle w:val="Akapitzlist"/>
              <w:widowControl/>
              <w:numPr>
                <w:ilvl w:val="0"/>
                <w:numId w:val="24"/>
              </w:numPr>
              <w:autoSpaceDE/>
              <w:autoSpaceDN/>
              <w:ind w:left="360"/>
              <w:contextualSpacing/>
              <w:jc w:val="left"/>
              <w:rPr>
                <w:sz w:val="20"/>
                <w:szCs w:val="20"/>
              </w:rPr>
            </w:pPr>
            <w:r>
              <w:t xml:space="preserve">posiadane kwalifikacje lub doświadczenie zawodowe niezbędne do prowadzenia planowanej działalności </w:t>
            </w:r>
          </w:p>
        </w:tc>
        <w:tc>
          <w:tcPr>
            <w:tcW w:w="1276" w:type="dxa"/>
          </w:tcPr>
          <w:p w:rsidR="00D66FA1" w:rsidRDefault="00D66FA1" w:rsidP="009670C9">
            <w:pPr>
              <w:rPr>
                <w:sz w:val="20"/>
                <w:szCs w:val="20"/>
              </w:rPr>
            </w:pPr>
            <w:r>
              <w:rPr>
                <w:sz w:val="20"/>
                <w:szCs w:val="20"/>
              </w:rPr>
              <w:t>Od 0 do 2 punktów</w:t>
            </w:r>
          </w:p>
        </w:tc>
        <w:tc>
          <w:tcPr>
            <w:tcW w:w="1134" w:type="dxa"/>
          </w:tcPr>
          <w:p w:rsidR="00D66FA1" w:rsidRDefault="00D66FA1" w:rsidP="009670C9">
            <w:pPr>
              <w:rPr>
                <w:sz w:val="20"/>
                <w:szCs w:val="20"/>
              </w:rPr>
            </w:pPr>
          </w:p>
        </w:tc>
        <w:tc>
          <w:tcPr>
            <w:tcW w:w="1276" w:type="dxa"/>
          </w:tcPr>
          <w:p w:rsidR="00D66FA1" w:rsidRDefault="00D66FA1" w:rsidP="009670C9">
            <w:pPr>
              <w:rPr>
                <w:sz w:val="20"/>
                <w:szCs w:val="20"/>
              </w:rPr>
            </w:pPr>
          </w:p>
        </w:tc>
        <w:tc>
          <w:tcPr>
            <w:tcW w:w="1270" w:type="dxa"/>
          </w:tcPr>
          <w:p w:rsidR="00D66FA1" w:rsidRDefault="00D66FA1" w:rsidP="009670C9">
            <w:pPr>
              <w:rPr>
                <w:sz w:val="20"/>
                <w:szCs w:val="20"/>
              </w:rPr>
            </w:pPr>
          </w:p>
        </w:tc>
      </w:tr>
      <w:tr w:rsidR="00D66FA1" w:rsidTr="009670C9">
        <w:tc>
          <w:tcPr>
            <w:tcW w:w="9062" w:type="dxa"/>
            <w:gridSpan w:val="5"/>
            <w:shd w:val="clear" w:color="auto" w:fill="DDD9C3" w:themeFill="background2" w:themeFillShade="E6"/>
          </w:tcPr>
          <w:p w:rsidR="00D66FA1" w:rsidRPr="00355165" w:rsidRDefault="00D66FA1" w:rsidP="00D66FA1">
            <w:pPr>
              <w:pStyle w:val="Akapitzlist"/>
              <w:widowControl/>
              <w:numPr>
                <w:ilvl w:val="0"/>
                <w:numId w:val="26"/>
              </w:numPr>
              <w:autoSpaceDE/>
              <w:autoSpaceDN/>
              <w:contextualSpacing/>
              <w:jc w:val="center"/>
              <w:rPr>
                <w:b/>
                <w:sz w:val="20"/>
                <w:szCs w:val="20"/>
              </w:rPr>
            </w:pPr>
            <w:r>
              <w:rPr>
                <w:b/>
              </w:rPr>
              <w:t xml:space="preserve">Charakterystyka rynku max 7 </w:t>
            </w:r>
            <w:r w:rsidRPr="00355165">
              <w:rPr>
                <w:b/>
              </w:rPr>
              <w:t>punktów</w:t>
            </w:r>
          </w:p>
        </w:tc>
      </w:tr>
      <w:tr w:rsidR="00D66FA1" w:rsidTr="009670C9">
        <w:tc>
          <w:tcPr>
            <w:tcW w:w="4106" w:type="dxa"/>
          </w:tcPr>
          <w:p w:rsidR="00D66FA1" w:rsidRPr="00442117" w:rsidRDefault="00D66FA1" w:rsidP="00D66FA1">
            <w:pPr>
              <w:pStyle w:val="Akapitzlist"/>
              <w:widowControl/>
              <w:numPr>
                <w:ilvl w:val="0"/>
                <w:numId w:val="25"/>
              </w:numPr>
              <w:autoSpaceDE/>
              <w:autoSpaceDN/>
              <w:ind w:left="360"/>
              <w:contextualSpacing/>
              <w:jc w:val="left"/>
              <w:rPr>
                <w:sz w:val="20"/>
                <w:szCs w:val="20"/>
              </w:rPr>
            </w:pPr>
            <w:r>
              <w:t>analiza konkurencji</w:t>
            </w:r>
          </w:p>
        </w:tc>
        <w:tc>
          <w:tcPr>
            <w:tcW w:w="1276" w:type="dxa"/>
          </w:tcPr>
          <w:p w:rsidR="00D66FA1" w:rsidRDefault="00D66FA1" w:rsidP="009670C9">
            <w:pPr>
              <w:rPr>
                <w:sz w:val="20"/>
                <w:szCs w:val="20"/>
              </w:rPr>
            </w:pPr>
            <w:r>
              <w:rPr>
                <w:sz w:val="20"/>
                <w:szCs w:val="20"/>
              </w:rPr>
              <w:t>Od 0 do 3 punktów</w:t>
            </w:r>
          </w:p>
        </w:tc>
        <w:tc>
          <w:tcPr>
            <w:tcW w:w="1134" w:type="dxa"/>
          </w:tcPr>
          <w:p w:rsidR="00D66FA1" w:rsidRDefault="00D66FA1" w:rsidP="009670C9">
            <w:pPr>
              <w:rPr>
                <w:sz w:val="20"/>
                <w:szCs w:val="20"/>
              </w:rPr>
            </w:pPr>
          </w:p>
        </w:tc>
        <w:tc>
          <w:tcPr>
            <w:tcW w:w="1276" w:type="dxa"/>
          </w:tcPr>
          <w:p w:rsidR="00D66FA1" w:rsidRDefault="00D66FA1" w:rsidP="009670C9">
            <w:pPr>
              <w:rPr>
                <w:sz w:val="20"/>
                <w:szCs w:val="20"/>
              </w:rPr>
            </w:pPr>
          </w:p>
        </w:tc>
        <w:tc>
          <w:tcPr>
            <w:tcW w:w="1270" w:type="dxa"/>
          </w:tcPr>
          <w:p w:rsidR="00D66FA1" w:rsidRDefault="00D66FA1" w:rsidP="009670C9">
            <w:pPr>
              <w:rPr>
                <w:sz w:val="20"/>
                <w:szCs w:val="20"/>
              </w:rPr>
            </w:pPr>
          </w:p>
        </w:tc>
      </w:tr>
      <w:tr w:rsidR="00D66FA1" w:rsidTr="009670C9">
        <w:tc>
          <w:tcPr>
            <w:tcW w:w="4106" w:type="dxa"/>
          </w:tcPr>
          <w:p w:rsidR="00D66FA1" w:rsidRPr="00442117" w:rsidRDefault="00D66FA1" w:rsidP="00D66FA1">
            <w:pPr>
              <w:pStyle w:val="Akapitzlist"/>
              <w:widowControl/>
              <w:numPr>
                <w:ilvl w:val="0"/>
                <w:numId w:val="25"/>
              </w:numPr>
              <w:autoSpaceDE/>
              <w:autoSpaceDN/>
              <w:ind w:left="360"/>
              <w:contextualSpacing/>
              <w:jc w:val="left"/>
            </w:pPr>
            <w:r>
              <w:t>planowane działania marketingowe</w:t>
            </w:r>
          </w:p>
        </w:tc>
        <w:tc>
          <w:tcPr>
            <w:tcW w:w="1276" w:type="dxa"/>
          </w:tcPr>
          <w:p w:rsidR="00D66FA1" w:rsidRDefault="00D66FA1" w:rsidP="009670C9">
            <w:pPr>
              <w:rPr>
                <w:sz w:val="20"/>
                <w:szCs w:val="20"/>
              </w:rPr>
            </w:pPr>
            <w:r>
              <w:rPr>
                <w:sz w:val="20"/>
                <w:szCs w:val="20"/>
              </w:rPr>
              <w:t>Od 0 do 2 punktów</w:t>
            </w:r>
          </w:p>
        </w:tc>
        <w:tc>
          <w:tcPr>
            <w:tcW w:w="1134" w:type="dxa"/>
          </w:tcPr>
          <w:p w:rsidR="00D66FA1" w:rsidRDefault="00D66FA1" w:rsidP="009670C9">
            <w:pPr>
              <w:rPr>
                <w:sz w:val="20"/>
                <w:szCs w:val="20"/>
              </w:rPr>
            </w:pPr>
          </w:p>
        </w:tc>
        <w:tc>
          <w:tcPr>
            <w:tcW w:w="1276" w:type="dxa"/>
          </w:tcPr>
          <w:p w:rsidR="00D66FA1" w:rsidRDefault="00D66FA1" w:rsidP="009670C9">
            <w:pPr>
              <w:rPr>
                <w:sz w:val="20"/>
                <w:szCs w:val="20"/>
              </w:rPr>
            </w:pPr>
          </w:p>
        </w:tc>
        <w:tc>
          <w:tcPr>
            <w:tcW w:w="1270" w:type="dxa"/>
          </w:tcPr>
          <w:p w:rsidR="00D66FA1" w:rsidRDefault="00D66FA1" w:rsidP="009670C9">
            <w:pPr>
              <w:rPr>
                <w:sz w:val="20"/>
                <w:szCs w:val="20"/>
              </w:rPr>
            </w:pPr>
          </w:p>
        </w:tc>
      </w:tr>
      <w:tr w:rsidR="00D66FA1" w:rsidTr="009670C9">
        <w:tc>
          <w:tcPr>
            <w:tcW w:w="4106" w:type="dxa"/>
          </w:tcPr>
          <w:p w:rsidR="00D66FA1" w:rsidRPr="00442117" w:rsidRDefault="00D66FA1" w:rsidP="00D66FA1">
            <w:pPr>
              <w:pStyle w:val="Akapitzlist"/>
              <w:widowControl/>
              <w:numPr>
                <w:ilvl w:val="0"/>
                <w:numId w:val="24"/>
              </w:numPr>
              <w:autoSpaceDE/>
              <w:autoSpaceDN/>
              <w:ind w:left="360"/>
              <w:contextualSpacing/>
              <w:jc w:val="left"/>
              <w:rPr>
                <w:sz w:val="20"/>
                <w:szCs w:val="20"/>
              </w:rPr>
            </w:pPr>
            <w:r>
              <w:t>analiza dostawców i odbiorców</w:t>
            </w:r>
          </w:p>
        </w:tc>
        <w:tc>
          <w:tcPr>
            <w:tcW w:w="1276" w:type="dxa"/>
          </w:tcPr>
          <w:p w:rsidR="00D66FA1" w:rsidRDefault="00D66FA1" w:rsidP="009670C9">
            <w:pPr>
              <w:rPr>
                <w:sz w:val="20"/>
                <w:szCs w:val="20"/>
              </w:rPr>
            </w:pPr>
            <w:r>
              <w:rPr>
                <w:sz w:val="20"/>
                <w:szCs w:val="20"/>
              </w:rPr>
              <w:t>Od 0 do 2 punktów</w:t>
            </w:r>
          </w:p>
        </w:tc>
        <w:tc>
          <w:tcPr>
            <w:tcW w:w="1134" w:type="dxa"/>
          </w:tcPr>
          <w:p w:rsidR="00D66FA1" w:rsidRDefault="00D66FA1" w:rsidP="009670C9">
            <w:pPr>
              <w:rPr>
                <w:sz w:val="20"/>
                <w:szCs w:val="20"/>
              </w:rPr>
            </w:pPr>
          </w:p>
        </w:tc>
        <w:tc>
          <w:tcPr>
            <w:tcW w:w="1276" w:type="dxa"/>
          </w:tcPr>
          <w:p w:rsidR="00D66FA1" w:rsidRDefault="00D66FA1" w:rsidP="009670C9">
            <w:pPr>
              <w:rPr>
                <w:sz w:val="20"/>
                <w:szCs w:val="20"/>
              </w:rPr>
            </w:pPr>
          </w:p>
        </w:tc>
        <w:tc>
          <w:tcPr>
            <w:tcW w:w="1270" w:type="dxa"/>
          </w:tcPr>
          <w:p w:rsidR="00D66FA1" w:rsidRDefault="00D66FA1" w:rsidP="009670C9">
            <w:pPr>
              <w:rPr>
                <w:sz w:val="20"/>
                <w:szCs w:val="20"/>
              </w:rPr>
            </w:pPr>
          </w:p>
        </w:tc>
      </w:tr>
      <w:tr w:rsidR="00D66FA1" w:rsidTr="009670C9">
        <w:tc>
          <w:tcPr>
            <w:tcW w:w="9062" w:type="dxa"/>
            <w:gridSpan w:val="5"/>
            <w:shd w:val="clear" w:color="auto" w:fill="DDD9C3" w:themeFill="background2" w:themeFillShade="E6"/>
          </w:tcPr>
          <w:p w:rsidR="00D66FA1" w:rsidRPr="0037691F" w:rsidRDefault="00D66FA1" w:rsidP="00D66FA1">
            <w:pPr>
              <w:pStyle w:val="Akapitzlist"/>
              <w:widowControl/>
              <w:numPr>
                <w:ilvl w:val="0"/>
                <w:numId w:val="26"/>
              </w:numPr>
              <w:autoSpaceDE/>
              <w:autoSpaceDN/>
              <w:ind w:left="454"/>
              <w:contextualSpacing/>
              <w:jc w:val="center"/>
              <w:rPr>
                <w:sz w:val="20"/>
                <w:szCs w:val="20"/>
              </w:rPr>
            </w:pPr>
            <w:r w:rsidRPr="0037691F">
              <w:rPr>
                <w:b/>
              </w:rPr>
              <w:t>Ocena stopnia przygotowania do prowadzenia planowanej działalności gospodarczej</w:t>
            </w:r>
            <w:r>
              <w:rPr>
                <w:b/>
              </w:rPr>
              <w:t xml:space="preserve"> max 3 punkty</w:t>
            </w:r>
          </w:p>
        </w:tc>
      </w:tr>
      <w:tr w:rsidR="00D66FA1" w:rsidTr="009670C9">
        <w:tc>
          <w:tcPr>
            <w:tcW w:w="4106" w:type="dxa"/>
          </w:tcPr>
          <w:p w:rsidR="00D66FA1" w:rsidRPr="00E27D65" w:rsidRDefault="00D66FA1" w:rsidP="00D66FA1">
            <w:pPr>
              <w:pStyle w:val="Akapitzlist"/>
              <w:widowControl/>
              <w:numPr>
                <w:ilvl w:val="0"/>
                <w:numId w:val="31"/>
              </w:numPr>
              <w:autoSpaceDE/>
              <w:autoSpaceDN/>
              <w:ind w:left="313"/>
              <w:contextualSpacing/>
              <w:jc w:val="left"/>
            </w:pPr>
            <w:r w:rsidRPr="00E27D65">
              <w:rPr>
                <w:rFonts w:eastAsia="Calibri"/>
                <w:lang w:eastAsia="en-US"/>
              </w:rPr>
              <w:t>Bardzo dobre przygotowanie do planowanego przedsięwzięcia</w:t>
            </w:r>
            <w:r w:rsidRPr="00E27D65">
              <w:rPr>
                <w:rFonts w:eastAsia="Calibri"/>
              </w:rPr>
              <w:t xml:space="preserve"> (19-24 pkt)</w:t>
            </w:r>
          </w:p>
        </w:tc>
        <w:tc>
          <w:tcPr>
            <w:tcW w:w="1276" w:type="dxa"/>
          </w:tcPr>
          <w:p w:rsidR="00D66FA1" w:rsidRDefault="00D66FA1" w:rsidP="009670C9">
            <w:pPr>
              <w:jc w:val="center"/>
              <w:rPr>
                <w:sz w:val="20"/>
                <w:szCs w:val="20"/>
              </w:rPr>
            </w:pPr>
            <w:r>
              <w:rPr>
                <w:sz w:val="20"/>
                <w:szCs w:val="20"/>
              </w:rPr>
              <w:t>3 pkt</w:t>
            </w:r>
          </w:p>
        </w:tc>
        <w:tc>
          <w:tcPr>
            <w:tcW w:w="3680" w:type="dxa"/>
            <w:gridSpan w:val="3"/>
          </w:tcPr>
          <w:p w:rsidR="00D66FA1" w:rsidRDefault="00D66FA1" w:rsidP="009670C9">
            <w:pPr>
              <w:rPr>
                <w:sz w:val="20"/>
                <w:szCs w:val="20"/>
              </w:rPr>
            </w:pPr>
          </w:p>
        </w:tc>
      </w:tr>
      <w:tr w:rsidR="00D66FA1" w:rsidTr="009670C9">
        <w:tc>
          <w:tcPr>
            <w:tcW w:w="4106" w:type="dxa"/>
          </w:tcPr>
          <w:p w:rsidR="00D66FA1" w:rsidRPr="00E27D65" w:rsidRDefault="00D66FA1" w:rsidP="00D66FA1">
            <w:pPr>
              <w:pStyle w:val="Akapitzlist"/>
              <w:widowControl/>
              <w:numPr>
                <w:ilvl w:val="0"/>
                <w:numId w:val="31"/>
              </w:numPr>
              <w:autoSpaceDE/>
              <w:autoSpaceDN/>
              <w:contextualSpacing/>
              <w:jc w:val="left"/>
            </w:pPr>
            <w:r w:rsidRPr="00E27D65">
              <w:rPr>
                <w:rFonts w:eastAsia="Calibri"/>
                <w:lang w:eastAsia="en-US"/>
              </w:rPr>
              <w:t>Dobre przygotowanie do planowanego przedsięwzięcia</w:t>
            </w:r>
            <w:r w:rsidRPr="00E27D65">
              <w:rPr>
                <w:rFonts w:eastAsia="Calibri"/>
              </w:rPr>
              <w:t xml:space="preserve"> (14-18 pkt)</w:t>
            </w:r>
          </w:p>
        </w:tc>
        <w:tc>
          <w:tcPr>
            <w:tcW w:w="1276" w:type="dxa"/>
          </w:tcPr>
          <w:p w:rsidR="00D66FA1" w:rsidRDefault="00D66FA1" w:rsidP="009670C9">
            <w:pPr>
              <w:jc w:val="center"/>
              <w:rPr>
                <w:sz w:val="20"/>
                <w:szCs w:val="20"/>
              </w:rPr>
            </w:pPr>
            <w:r>
              <w:rPr>
                <w:sz w:val="20"/>
                <w:szCs w:val="20"/>
              </w:rPr>
              <w:t>2pkt</w:t>
            </w:r>
          </w:p>
        </w:tc>
        <w:tc>
          <w:tcPr>
            <w:tcW w:w="3680" w:type="dxa"/>
            <w:gridSpan w:val="3"/>
          </w:tcPr>
          <w:p w:rsidR="00D66FA1" w:rsidRDefault="00D66FA1" w:rsidP="009670C9">
            <w:pPr>
              <w:rPr>
                <w:sz w:val="20"/>
                <w:szCs w:val="20"/>
              </w:rPr>
            </w:pPr>
          </w:p>
        </w:tc>
      </w:tr>
      <w:tr w:rsidR="00D66FA1" w:rsidTr="009670C9">
        <w:tc>
          <w:tcPr>
            <w:tcW w:w="4106" w:type="dxa"/>
          </w:tcPr>
          <w:p w:rsidR="00D66FA1" w:rsidRPr="00E27D65" w:rsidRDefault="00D66FA1" w:rsidP="00D66FA1">
            <w:pPr>
              <w:pStyle w:val="Akapitzlist"/>
              <w:widowControl/>
              <w:numPr>
                <w:ilvl w:val="0"/>
                <w:numId w:val="31"/>
              </w:numPr>
              <w:autoSpaceDE/>
              <w:autoSpaceDN/>
              <w:contextualSpacing/>
              <w:jc w:val="left"/>
            </w:pPr>
            <w:r w:rsidRPr="00E27D65">
              <w:rPr>
                <w:rFonts w:eastAsia="Calibri"/>
                <w:lang w:eastAsia="en-US"/>
              </w:rPr>
              <w:t>Dostateczne przygotowanie do planowanego przedsięwzięcia</w:t>
            </w:r>
            <w:r w:rsidRPr="00E27D65">
              <w:rPr>
                <w:rFonts w:eastAsia="Calibri"/>
              </w:rPr>
              <w:t xml:space="preserve">  (8-13 pkt)</w:t>
            </w:r>
          </w:p>
        </w:tc>
        <w:tc>
          <w:tcPr>
            <w:tcW w:w="1276" w:type="dxa"/>
          </w:tcPr>
          <w:p w:rsidR="00D66FA1" w:rsidRDefault="00D66FA1" w:rsidP="009670C9">
            <w:pPr>
              <w:jc w:val="center"/>
              <w:rPr>
                <w:sz w:val="20"/>
                <w:szCs w:val="20"/>
              </w:rPr>
            </w:pPr>
            <w:r>
              <w:rPr>
                <w:sz w:val="20"/>
                <w:szCs w:val="20"/>
              </w:rPr>
              <w:t>1 pkt</w:t>
            </w:r>
          </w:p>
        </w:tc>
        <w:tc>
          <w:tcPr>
            <w:tcW w:w="3680" w:type="dxa"/>
            <w:gridSpan w:val="3"/>
          </w:tcPr>
          <w:p w:rsidR="00D66FA1" w:rsidRDefault="00D66FA1" w:rsidP="009670C9">
            <w:pPr>
              <w:rPr>
                <w:sz w:val="20"/>
                <w:szCs w:val="20"/>
              </w:rPr>
            </w:pPr>
          </w:p>
        </w:tc>
      </w:tr>
      <w:tr w:rsidR="00D66FA1" w:rsidTr="009670C9">
        <w:tc>
          <w:tcPr>
            <w:tcW w:w="4106" w:type="dxa"/>
          </w:tcPr>
          <w:p w:rsidR="00D66FA1" w:rsidRPr="00E27D65" w:rsidRDefault="00D66FA1" w:rsidP="00D66FA1">
            <w:pPr>
              <w:pStyle w:val="Akapitzlist"/>
              <w:widowControl/>
              <w:numPr>
                <w:ilvl w:val="0"/>
                <w:numId w:val="31"/>
              </w:numPr>
              <w:autoSpaceDE/>
              <w:autoSpaceDN/>
              <w:contextualSpacing/>
              <w:jc w:val="left"/>
              <w:rPr>
                <w:rFonts w:eastAsia="Calibri"/>
              </w:rPr>
            </w:pPr>
            <w:r w:rsidRPr="00E27D65">
              <w:rPr>
                <w:rFonts w:eastAsia="Calibri"/>
                <w:lang w:eastAsia="en-US"/>
              </w:rPr>
              <w:t>Niedostateczne przygotowanie do planowanego przedsięwzięcia</w:t>
            </w:r>
            <w:r w:rsidRPr="00E27D65">
              <w:rPr>
                <w:rFonts w:eastAsia="Calibri"/>
              </w:rPr>
              <w:t xml:space="preserve"> (poniżej 8 pkt)</w:t>
            </w:r>
          </w:p>
        </w:tc>
        <w:tc>
          <w:tcPr>
            <w:tcW w:w="1276" w:type="dxa"/>
          </w:tcPr>
          <w:p w:rsidR="00D66FA1" w:rsidRDefault="00D66FA1" w:rsidP="009670C9">
            <w:pPr>
              <w:jc w:val="center"/>
              <w:rPr>
                <w:sz w:val="20"/>
                <w:szCs w:val="20"/>
              </w:rPr>
            </w:pPr>
            <w:r>
              <w:rPr>
                <w:sz w:val="20"/>
                <w:szCs w:val="20"/>
              </w:rPr>
              <w:t>0 pkt</w:t>
            </w:r>
          </w:p>
        </w:tc>
        <w:tc>
          <w:tcPr>
            <w:tcW w:w="3680" w:type="dxa"/>
            <w:gridSpan w:val="3"/>
          </w:tcPr>
          <w:p w:rsidR="00D66FA1" w:rsidRDefault="00D66FA1" w:rsidP="009670C9">
            <w:pPr>
              <w:rPr>
                <w:sz w:val="20"/>
                <w:szCs w:val="20"/>
              </w:rPr>
            </w:pPr>
          </w:p>
        </w:tc>
      </w:tr>
      <w:tr w:rsidR="00D66FA1" w:rsidTr="009670C9">
        <w:tc>
          <w:tcPr>
            <w:tcW w:w="9062" w:type="dxa"/>
            <w:gridSpan w:val="5"/>
            <w:shd w:val="clear" w:color="auto" w:fill="DDD9C3" w:themeFill="background2" w:themeFillShade="E6"/>
          </w:tcPr>
          <w:p w:rsidR="00D66FA1" w:rsidRDefault="00D66FA1" w:rsidP="009670C9">
            <w:pPr>
              <w:jc w:val="center"/>
              <w:rPr>
                <w:sz w:val="20"/>
                <w:szCs w:val="20"/>
              </w:rPr>
            </w:pPr>
            <w:r>
              <w:rPr>
                <w:b/>
              </w:rPr>
              <w:t>5. Forma zabezpieczenia</w:t>
            </w:r>
            <w:r w:rsidR="001D110D">
              <w:rPr>
                <w:b/>
              </w:rPr>
              <w:t xml:space="preserve"> max 3 punkty</w:t>
            </w:r>
          </w:p>
        </w:tc>
      </w:tr>
      <w:tr w:rsidR="00D66FA1" w:rsidTr="009670C9">
        <w:tc>
          <w:tcPr>
            <w:tcW w:w="4106" w:type="dxa"/>
          </w:tcPr>
          <w:p w:rsidR="00D66FA1" w:rsidRPr="00E27D65" w:rsidRDefault="00D66FA1" w:rsidP="00D66FA1">
            <w:pPr>
              <w:pStyle w:val="Akapitzlist"/>
              <w:widowControl/>
              <w:numPr>
                <w:ilvl w:val="0"/>
                <w:numId w:val="30"/>
              </w:numPr>
              <w:autoSpaceDE/>
              <w:autoSpaceDN/>
              <w:ind w:left="313"/>
              <w:contextualSpacing/>
              <w:jc w:val="left"/>
            </w:pPr>
            <w:r w:rsidRPr="00E27D65">
              <w:t>poręczenie</w:t>
            </w:r>
          </w:p>
        </w:tc>
        <w:tc>
          <w:tcPr>
            <w:tcW w:w="1276" w:type="dxa"/>
          </w:tcPr>
          <w:p w:rsidR="00D66FA1" w:rsidRDefault="00047903" w:rsidP="00D66FA1">
            <w:pPr>
              <w:jc w:val="center"/>
              <w:rPr>
                <w:sz w:val="20"/>
                <w:szCs w:val="20"/>
              </w:rPr>
            </w:pPr>
            <w:r>
              <w:rPr>
                <w:sz w:val="20"/>
                <w:szCs w:val="20"/>
              </w:rPr>
              <w:t>2</w:t>
            </w:r>
            <w:r w:rsidR="00D66FA1">
              <w:rPr>
                <w:sz w:val="20"/>
                <w:szCs w:val="20"/>
              </w:rPr>
              <w:t xml:space="preserve"> pkt</w:t>
            </w:r>
          </w:p>
        </w:tc>
        <w:tc>
          <w:tcPr>
            <w:tcW w:w="3680" w:type="dxa"/>
            <w:gridSpan w:val="3"/>
          </w:tcPr>
          <w:p w:rsidR="00D66FA1" w:rsidRDefault="00D66FA1" w:rsidP="009670C9">
            <w:pPr>
              <w:rPr>
                <w:sz w:val="20"/>
                <w:szCs w:val="20"/>
              </w:rPr>
            </w:pPr>
          </w:p>
        </w:tc>
      </w:tr>
      <w:tr w:rsidR="00D66FA1" w:rsidTr="009670C9">
        <w:tc>
          <w:tcPr>
            <w:tcW w:w="4106" w:type="dxa"/>
          </w:tcPr>
          <w:p w:rsidR="00D66FA1" w:rsidRPr="00E27D65" w:rsidRDefault="00D66FA1" w:rsidP="00D66FA1">
            <w:pPr>
              <w:pStyle w:val="Akapitzlist"/>
              <w:widowControl/>
              <w:numPr>
                <w:ilvl w:val="0"/>
                <w:numId w:val="30"/>
              </w:numPr>
              <w:autoSpaceDE/>
              <w:autoSpaceDN/>
              <w:ind w:left="313"/>
              <w:contextualSpacing/>
              <w:jc w:val="left"/>
            </w:pPr>
            <w:r w:rsidRPr="00E27D65">
              <w:t>weksel z poręczeniem wekslowym (awal)</w:t>
            </w:r>
          </w:p>
        </w:tc>
        <w:tc>
          <w:tcPr>
            <w:tcW w:w="1276" w:type="dxa"/>
          </w:tcPr>
          <w:p w:rsidR="00D66FA1" w:rsidRDefault="00D66FA1" w:rsidP="00D66FA1">
            <w:pPr>
              <w:jc w:val="center"/>
              <w:rPr>
                <w:sz w:val="20"/>
                <w:szCs w:val="20"/>
              </w:rPr>
            </w:pPr>
            <w:r>
              <w:rPr>
                <w:sz w:val="20"/>
                <w:szCs w:val="20"/>
              </w:rPr>
              <w:t>1 pkt</w:t>
            </w:r>
          </w:p>
        </w:tc>
        <w:tc>
          <w:tcPr>
            <w:tcW w:w="3680" w:type="dxa"/>
            <w:gridSpan w:val="3"/>
          </w:tcPr>
          <w:p w:rsidR="00D66FA1" w:rsidRDefault="00D66FA1" w:rsidP="009670C9">
            <w:pPr>
              <w:rPr>
                <w:sz w:val="20"/>
                <w:szCs w:val="20"/>
              </w:rPr>
            </w:pPr>
          </w:p>
        </w:tc>
      </w:tr>
      <w:tr w:rsidR="00D66FA1" w:rsidTr="009670C9">
        <w:tc>
          <w:tcPr>
            <w:tcW w:w="4106" w:type="dxa"/>
          </w:tcPr>
          <w:p w:rsidR="00D66FA1" w:rsidRPr="00E27D65" w:rsidRDefault="00D66FA1" w:rsidP="00D66FA1">
            <w:pPr>
              <w:pStyle w:val="Akapitzlist"/>
              <w:widowControl/>
              <w:numPr>
                <w:ilvl w:val="0"/>
                <w:numId w:val="30"/>
              </w:numPr>
              <w:autoSpaceDE/>
              <w:autoSpaceDN/>
              <w:ind w:left="313"/>
              <w:contextualSpacing/>
              <w:jc w:val="left"/>
            </w:pPr>
            <w:r w:rsidRPr="00E27D65">
              <w:t>gwarancja bankowa</w:t>
            </w:r>
          </w:p>
        </w:tc>
        <w:tc>
          <w:tcPr>
            <w:tcW w:w="1276" w:type="dxa"/>
          </w:tcPr>
          <w:p w:rsidR="00D66FA1" w:rsidRDefault="00D66FA1" w:rsidP="00D66FA1">
            <w:pPr>
              <w:jc w:val="center"/>
              <w:rPr>
                <w:sz w:val="20"/>
                <w:szCs w:val="20"/>
              </w:rPr>
            </w:pPr>
            <w:r>
              <w:rPr>
                <w:sz w:val="20"/>
                <w:szCs w:val="20"/>
              </w:rPr>
              <w:t>1pkt</w:t>
            </w:r>
          </w:p>
        </w:tc>
        <w:tc>
          <w:tcPr>
            <w:tcW w:w="3680" w:type="dxa"/>
            <w:gridSpan w:val="3"/>
          </w:tcPr>
          <w:p w:rsidR="00D66FA1" w:rsidRDefault="00D66FA1" w:rsidP="009670C9">
            <w:pPr>
              <w:rPr>
                <w:sz w:val="20"/>
                <w:szCs w:val="20"/>
              </w:rPr>
            </w:pPr>
          </w:p>
        </w:tc>
      </w:tr>
      <w:tr w:rsidR="00D66FA1" w:rsidTr="009670C9">
        <w:tc>
          <w:tcPr>
            <w:tcW w:w="4106" w:type="dxa"/>
          </w:tcPr>
          <w:p w:rsidR="00D66FA1" w:rsidRPr="00E27D65" w:rsidRDefault="00D66FA1" w:rsidP="00D66FA1">
            <w:pPr>
              <w:pStyle w:val="Akapitzlist"/>
              <w:widowControl/>
              <w:numPr>
                <w:ilvl w:val="0"/>
                <w:numId w:val="30"/>
              </w:numPr>
              <w:autoSpaceDE/>
              <w:autoSpaceDN/>
              <w:ind w:left="313"/>
              <w:contextualSpacing/>
              <w:jc w:val="left"/>
            </w:pPr>
            <w:r w:rsidRPr="00E27D65">
              <w:t>zastaw na prawach lub rzeczach</w:t>
            </w:r>
          </w:p>
        </w:tc>
        <w:tc>
          <w:tcPr>
            <w:tcW w:w="1276" w:type="dxa"/>
          </w:tcPr>
          <w:p w:rsidR="00D66FA1" w:rsidRDefault="00D66FA1" w:rsidP="00D66FA1">
            <w:pPr>
              <w:jc w:val="center"/>
              <w:rPr>
                <w:sz w:val="20"/>
                <w:szCs w:val="20"/>
              </w:rPr>
            </w:pPr>
            <w:r>
              <w:rPr>
                <w:sz w:val="20"/>
                <w:szCs w:val="20"/>
              </w:rPr>
              <w:t>1pkt</w:t>
            </w:r>
          </w:p>
        </w:tc>
        <w:tc>
          <w:tcPr>
            <w:tcW w:w="3680" w:type="dxa"/>
            <w:gridSpan w:val="3"/>
          </w:tcPr>
          <w:p w:rsidR="00D66FA1" w:rsidRDefault="00D66FA1" w:rsidP="009670C9">
            <w:pPr>
              <w:rPr>
                <w:sz w:val="20"/>
                <w:szCs w:val="20"/>
              </w:rPr>
            </w:pPr>
          </w:p>
        </w:tc>
      </w:tr>
      <w:tr w:rsidR="00D66FA1" w:rsidTr="009670C9">
        <w:tc>
          <w:tcPr>
            <w:tcW w:w="4106" w:type="dxa"/>
          </w:tcPr>
          <w:p w:rsidR="00D66FA1" w:rsidRPr="00E27D65" w:rsidRDefault="00D66FA1" w:rsidP="00D66FA1">
            <w:pPr>
              <w:pStyle w:val="Akapitzlist"/>
              <w:widowControl/>
              <w:numPr>
                <w:ilvl w:val="0"/>
                <w:numId w:val="30"/>
              </w:numPr>
              <w:autoSpaceDE/>
              <w:autoSpaceDN/>
              <w:ind w:left="313"/>
              <w:contextualSpacing/>
              <w:jc w:val="left"/>
            </w:pPr>
            <w:r w:rsidRPr="00E27D65">
              <w:t>blokada środków zgromadzonych na rachunku bankowym</w:t>
            </w:r>
          </w:p>
        </w:tc>
        <w:tc>
          <w:tcPr>
            <w:tcW w:w="1276" w:type="dxa"/>
          </w:tcPr>
          <w:p w:rsidR="00D66FA1" w:rsidRDefault="00047903" w:rsidP="00D66FA1">
            <w:pPr>
              <w:jc w:val="center"/>
              <w:rPr>
                <w:sz w:val="20"/>
                <w:szCs w:val="20"/>
              </w:rPr>
            </w:pPr>
            <w:r>
              <w:rPr>
                <w:sz w:val="20"/>
                <w:szCs w:val="20"/>
              </w:rPr>
              <w:t>3</w:t>
            </w:r>
            <w:r w:rsidR="00D66FA1">
              <w:rPr>
                <w:sz w:val="20"/>
                <w:szCs w:val="20"/>
              </w:rPr>
              <w:t xml:space="preserve"> pkt</w:t>
            </w:r>
          </w:p>
        </w:tc>
        <w:tc>
          <w:tcPr>
            <w:tcW w:w="3680" w:type="dxa"/>
            <w:gridSpan w:val="3"/>
          </w:tcPr>
          <w:p w:rsidR="00D66FA1" w:rsidRDefault="00D66FA1" w:rsidP="009670C9">
            <w:pPr>
              <w:rPr>
                <w:sz w:val="20"/>
                <w:szCs w:val="20"/>
              </w:rPr>
            </w:pPr>
          </w:p>
        </w:tc>
      </w:tr>
      <w:tr w:rsidR="00D66FA1" w:rsidTr="009670C9">
        <w:tc>
          <w:tcPr>
            <w:tcW w:w="4106" w:type="dxa"/>
          </w:tcPr>
          <w:p w:rsidR="00D66FA1" w:rsidRPr="00E27D65" w:rsidRDefault="00D66FA1" w:rsidP="00D66FA1">
            <w:pPr>
              <w:pStyle w:val="Akapitzlist"/>
              <w:widowControl/>
              <w:numPr>
                <w:ilvl w:val="0"/>
                <w:numId w:val="30"/>
              </w:numPr>
              <w:autoSpaceDE/>
              <w:autoSpaceDN/>
              <w:ind w:left="313"/>
              <w:contextualSpacing/>
              <w:jc w:val="left"/>
            </w:pPr>
            <w:r w:rsidRPr="00E27D65">
              <w:t>akt notarialny o poddaniu się egzekucji przez Dłużnika</w:t>
            </w:r>
          </w:p>
        </w:tc>
        <w:tc>
          <w:tcPr>
            <w:tcW w:w="1276" w:type="dxa"/>
          </w:tcPr>
          <w:p w:rsidR="00D66FA1" w:rsidRDefault="00D66FA1" w:rsidP="00D66FA1">
            <w:pPr>
              <w:jc w:val="center"/>
              <w:rPr>
                <w:sz w:val="20"/>
                <w:szCs w:val="20"/>
              </w:rPr>
            </w:pPr>
            <w:r>
              <w:rPr>
                <w:sz w:val="20"/>
                <w:szCs w:val="20"/>
              </w:rPr>
              <w:t>2 pkt</w:t>
            </w:r>
          </w:p>
        </w:tc>
        <w:tc>
          <w:tcPr>
            <w:tcW w:w="3680" w:type="dxa"/>
            <w:gridSpan w:val="3"/>
          </w:tcPr>
          <w:p w:rsidR="00D66FA1" w:rsidRDefault="00D66FA1" w:rsidP="009670C9">
            <w:pPr>
              <w:rPr>
                <w:sz w:val="20"/>
                <w:szCs w:val="20"/>
              </w:rPr>
            </w:pPr>
          </w:p>
        </w:tc>
      </w:tr>
      <w:tr w:rsidR="00D66FA1" w:rsidTr="009670C9">
        <w:tc>
          <w:tcPr>
            <w:tcW w:w="9062" w:type="dxa"/>
            <w:gridSpan w:val="5"/>
            <w:shd w:val="clear" w:color="auto" w:fill="DDD9C3" w:themeFill="background2" w:themeFillShade="E6"/>
          </w:tcPr>
          <w:p w:rsidR="00D66FA1" w:rsidRPr="0037691F" w:rsidRDefault="00D66FA1" w:rsidP="00D66FA1">
            <w:pPr>
              <w:pStyle w:val="Akapitzlist"/>
              <w:widowControl/>
              <w:numPr>
                <w:ilvl w:val="0"/>
                <w:numId w:val="28"/>
              </w:numPr>
              <w:autoSpaceDE/>
              <w:autoSpaceDN/>
              <w:ind w:left="3573"/>
              <w:contextualSpacing/>
              <w:jc w:val="left"/>
              <w:rPr>
                <w:sz w:val="20"/>
                <w:szCs w:val="20"/>
              </w:rPr>
            </w:pPr>
            <w:r>
              <w:rPr>
                <w:b/>
              </w:rPr>
              <w:t xml:space="preserve">  </w:t>
            </w:r>
            <w:r w:rsidRPr="0037691F">
              <w:rPr>
                <w:b/>
              </w:rPr>
              <w:t>Wskaźnik rentowności</w:t>
            </w:r>
            <w:r>
              <w:rPr>
                <w:b/>
              </w:rPr>
              <w:t xml:space="preserve"> max 2 punkty</w:t>
            </w:r>
          </w:p>
        </w:tc>
      </w:tr>
      <w:tr w:rsidR="00D66FA1" w:rsidTr="009670C9">
        <w:tc>
          <w:tcPr>
            <w:tcW w:w="4106" w:type="dxa"/>
          </w:tcPr>
          <w:p w:rsidR="00D66FA1" w:rsidRPr="0037691F" w:rsidRDefault="00D66FA1" w:rsidP="00D66FA1">
            <w:pPr>
              <w:pStyle w:val="Akapitzlist"/>
              <w:widowControl/>
              <w:numPr>
                <w:ilvl w:val="0"/>
                <w:numId w:val="29"/>
              </w:numPr>
              <w:autoSpaceDE/>
              <w:autoSpaceDN/>
              <w:ind w:left="313"/>
              <w:contextualSpacing/>
              <w:jc w:val="left"/>
            </w:pPr>
            <w:r>
              <w:t>Do 50%</w:t>
            </w:r>
          </w:p>
        </w:tc>
        <w:tc>
          <w:tcPr>
            <w:tcW w:w="1276" w:type="dxa"/>
          </w:tcPr>
          <w:p w:rsidR="00D66FA1" w:rsidRDefault="006678A2" w:rsidP="00D66FA1">
            <w:pPr>
              <w:jc w:val="center"/>
              <w:rPr>
                <w:sz w:val="20"/>
                <w:szCs w:val="20"/>
              </w:rPr>
            </w:pPr>
            <w:r>
              <w:rPr>
                <w:sz w:val="20"/>
                <w:szCs w:val="20"/>
              </w:rPr>
              <w:t>1</w:t>
            </w:r>
            <w:r w:rsidR="00D66FA1">
              <w:rPr>
                <w:sz w:val="20"/>
                <w:szCs w:val="20"/>
              </w:rPr>
              <w:t xml:space="preserve"> pkt</w:t>
            </w:r>
          </w:p>
        </w:tc>
        <w:tc>
          <w:tcPr>
            <w:tcW w:w="3680" w:type="dxa"/>
            <w:gridSpan w:val="3"/>
          </w:tcPr>
          <w:p w:rsidR="00D66FA1" w:rsidRDefault="00D66FA1" w:rsidP="009670C9">
            <w:pPr>
              <w:rPr>
                <w:sz w:val="20"/>
                <w:szCs w:val="20"/>
              </w:rPr>
            </w:pPr>
          </w:p>
        </w:tc>
      </w:tr>
      <w:tr w:rsidR="00D66FA1" w:rsidTr="009670C9">
        <w:tc>
          <w:tcPr>
            <w:tcW w:w="4106" w:type="dxa"/>
          </w:tcPr>
          <w:p w:rsidR="00D66FA1" w:rsidRPr="0037691F" w:rsidRDefault="00D66FA1" w:rsidP="00D66FA1">
            <w:pPr>
              <w:pStyle w:val="Akapitzlist"/>
              <w:widowControl/>
              <w:numPr>
                <w:ilvl w:val="0"/>
                <w:numId w:val="29"/>
              </w:numPr>
              <w:tabs>
                <w:tab w:val="left" w:pos="915"/>
              </w:tabs>
              <w:autoSpaceDE/>
              <w:autoSpaceDN/>
              <w:ind w:left="313"/>
              <w:contextualSpacing/>
              <w:jc w:val="left"/>
            </w:pPr>
            <w:r>
              <w:t>Powyżej 50%</w:t>
            </w:r>
          </w:p>
        </w:tc>
        <w:tc>
          <w:tcPr>
            <w:tcW w:w="1276" w:type="dxa"/>
          </w:tcPr>
          <w:p w:rsidR="00D66FA1" w:rsidRDefault="006678A2" w:rsidP="00D66FA1">
            <w:pPr>
              <w:jc w:val="center"/>
              <w:rPr>
                <w:sz w:val="20"/>
                <w:szCs w:val="20"/>
              </w:rPr>
            </w:pPr>
            <w:r>
              <w:rPr>
                <w:sz w:val="20"/>
                <w:szCs w:val="20"/>
              </w:rPr>
              <w:t>2</w:t>
            </w:r>
            <w:bookmarkStart w:id="0" w:name="_GoBack"/>
            <w:bookmarkEnd w:id="0"/>
            <w:r w:rsidR="00D66FA1">
              <w:rPr>
                <w:sz w:val="20"/>
                <w:szCs w:val="20"/>
              </w:rPr>
              <w:t xml:space="preserve"> pkt</w:t>
            </w:r>
          </w:p>
        </w:tc>
        <w:tc>
          <w:tcPr>
            <w:tcW w:w="3680" w:type="dxa"/>
            <w:gridSpan w:val="3"/>
          </w:tcPr>
          <w:p w:rsidR="00D66FA1" w:rsidRDefault="00D66FA1" w:rsidP="009670C9">
            <w:pPr>
              <w:rPr>
                <w:sz w:val="20"/>
                <w:szCs w:val="20"/>
              </w:rPr>
            </w:pPr>
          </w:p>
        </w:tc>
      </w:tr>
      <w:tr w:rsidR="00D66FA1" w:rsidTr="009670C9">
        <w:tc>
          <w:tcPr>
            <w:tcW w:w="4106" w:type="dxa"/>
            <w:shd w:val="clear" w:color="auto" w:fill="D9D9D9" w:themeFill="background1" w:themeFillShade="D9"/>
          </w:tcPr>
          <w:p w:rsidR="00D66FA1" w:rsidRPr="008946C5" w:rsidRDefault="00D66FA1" w:rsidP="009670C9">
            <w:pPr>
              <w:rPr>
                <w:b/>
                <w:color w:val="DDD9C3" w:themeColor="background2" w:themeShade="E6"/>
                <w:sz w:val="20"/>
                <w:szCs w:val="20"/>
              </w:rPr>
            </w:pPr>
            <w:r w:rsidRPr="008946C5">
              <w:rPr>
                <w:b/>
                <w:sz w:val="20"/>
                <w:szCs w:val="20"/>
              </w:rPr>
              <w:t xml:space="preserve">Razem </w:t>
            </w:r>
          </w:p>
        </w:tc>
        <w:tc>
          <w:tcPr>
            <w:tcW w:w="1276" w:type="dxa"/>
            <w:shd w:val="clear" w:color="auto" w:fill="D9D9D9" w:themeFill="background1" w:themeFillShade="D9"/>
          </w:tcPr>
          <w:p w:rsidR="00D66FA1" w:rsidRDefault="00D66FA1" w:rsidP="009670C9">
            <w:pPr>
              <w:rPr>
                <w:color w:val="DDD9C3" w:themeColor="background2" w:themeShade="E6"/>
                <w:sz w:val="20"/>
                <w:szCs w:val="20"/>
              </w:rPr>
            </w:pPr>
          </w:p>
          <w:p w:rsidR="00D66FA1" w:rsidRPr="008946C5" w:rsidRDefault="00D66FA1" w:rsidP="009670C9">
            <w:pPr>
              <w:rPr>
                <w:color w:val="DDD9C3" w:themeColor="background2" w:themeShade="E6"/>
                <w:sz w:val="20"/>
                <w:szCs w:val="20"/>
              </w:rPr>
            </w:pPr>
          </w:p>
        </w:tc>
        <w:tc>
          <w:tcPr>
            <w:tcW w:w="1134" w:type="dxa"/>
            <w:shd w:val="clear" w:color="auto" w:fill="D9D9D9" w:themeFill="background1" w:themeFillShade="D9"/>
          </w:tcPr>
          <w:p w:rsidR="00D66FA1" w:rsidRPr="008946C5" w:rsidRDefault="00D66FA1" w:rsidP="009670C9">
            <w:pPr>
              <w:rPr>
                <w:color w:val="DDD9C3" w:themeColor="background2" w:themeShade="E6"/>
                <w:sz w:val="20"/>
                <w:szCs w:val="20"/>
              </w:rPr>
            </w:pPr>
          </w:p>
        </w:tc>
        <w:tc>
          <w:tcPr>
            <w:tcW w:w="1276" w:type="dxa"/>
            <w:shd w:val="clear" w:color="auto" w:fill="D9D9D9" w:themeFill="background1" w:themeFillShade="D9"/>
          </w:tcPr>
          <w:p w:rsidR="00D66FA1" w:rsidRPr="008946C5" w:rsidRDefault="00D66FA1" w:rsidP="009670C9">
            <w:pPr>
              <w:rPr>
                <w:color w:val="DDD9C3" w:themeColor="background2" w:themeShade="E6"/>
                <w:sz w:val="20"/>
                <w:szCs w:val="20"/>
              </w:rPr>
            </w:pPr>
          </w:p>
        </w:tc>
        <w:tc>
          <w:tcPr>
            <w:tcW w:w="1270" w:type="dxa"/>
            <w:shd w:val="clear" w:color="auto" w:fill="D9D9D9" w:themeFill="background1" w:themeFillShade="D9"/>
          </w:tcPr>
          <w:p w:rsidR="00D66FA1" w:rsidRPr="008946C5" w:rsidRDefault="00D66FA1" w:rsidP="009670C9">
            <w:pPr>
              <w:rPr>
                <w:color w:val="DDD9C3" w:themeColor="background2" w:themeShade="E6"/>
                <w:sz w:val="20"/>
                <w:szCs w:val="20"/>
              </w:rPr>
            </w:pPr>
          </w:p>
        </w:tc>
      </w:tr>
      <w:tr w:rsidR="00D66FA1" w:rsidTr="009670C9">
        <w:tc>
          <w:tcPr>
            <w:tcW w:w="4106" w:type="dxa"/>
            <w:shd w:val="clear" w:color="auto" w:fill="D9D9D9" w:themeFill="background1" w:themeFillShade="D9"/>
          </w:tcPr>
          <w:p w:rsidR="00D66FA1" w:rsidRPr="008946C5" w:rsidRDefault="00D66FA1" w:rsidP="009670C9">
            <w:pPr>
              <w:rPr>
                <w:b/>
                <w:sz w:val="20"/>
                <w:szCs w:val="20"/>
              </w:rPr>
            </w:pPr>
            <w:r>
              <w:rPr>
                <w:b/>
                <w:sz w:val="20"/>
                <w:szCs w:val="20"/>
              </w:rPr>
              <w:t>Średnia z oceny</w:t>
            </w:r>
          </w:p>
        </w:tc>
        <w:tc>
          <w:tcPr>
            <w:tcW w:w="4956" w:type="dxa"/>
            <w:gridSpan w:val="4"/>
            <w:shd w:val="clear" w:color="auto" w:fill="D9D9D9" w:themeFill="background1" w:themeFillShade="D9"/>
          </w:tcPr>
          <w:p w:rsidR="00D66FA1" w:rsidRDefault="00D66FA1" w:rsidP="009670C9">
            <w:pPr>
              <w:rPr>
                <w:color w:val="DDD9C3" w:themeColor="background2" w:themeShade="E6"/>
                <w:sz w:val="20"/>
                <w:szCs w:val="20"/>
              </w:rPr>
            </w:pPr>
          </w:p>
          <w:p w:rsidR="00D66FA1" w:rsidRPr="008946C5" w:rsidRDefault="00D66FA1" w:rsidP="009670C9">
            <w:pPr>
              <w:rPr>
                <w:color w:val="DDD9C3" w:themeColor="background2" w:themeShade="E6"/>
                <w:sz w:val="20"/>
                <w:szCs w:val="20"/>
              </w:rPr>
            </w:pPr>
          </w:p>
        </w:tc>
      </w:tr>
    </w:tbl>
    <w:p w:rsidR="00D66FA1" w:rsidRDefault="00D66FA1" w:rsidP="00D66FA1">
      <w:pPr>
        <w:rPr>
          <w:sz w:val="20"/>
          <w:szCs w:val="20"/>
        </w:rPr>
      </w:pPr>
    </w:p>
    <w:p w:rsidR="00D66FA1" w:rsidRDefault="00D66FA1" w:rsidP="00D66FA1">
      <w:pPr>
        <w:rPr>
          <w:sz w:val="20"/>
          <w:szCs w:val="20"/>
        </w:rPr>
      </w:pPr>
    </w:p>
    <w:p w:rsidR="00D66FA1" w:rsidRDefault="00D66FA1" w:rsidP="00D66FA1">
      <w:pPr>
        <w:rPr>
          <w:sz w:val="20"/>
          <w:szCs w:val="20"/>
        </w:rPr>
      </w:pPr>
    </w:p>
    <w:p w:rsidR="00D66FA1" w:rsidRDefault="00D66FA1" w:rsidP="00D66FA1">
      <w:pPr>
        <w:rPr>
          <w:sz w:val="20"/>
          <w:szCs w:val="20"/>
        </w:rPr>
      </w:pPr>
    </w:p>
    <w:p w:rsidR="00D66FA1" w:rsidRDefault="00D66FA1" w:rsidP="00D66FA1">
      <w:pPr>
        <w:rPr>
          <w:sz w:val="20"/>
          <w:szCs w:val="20"/>
        </w:rPr>
      </w:pPr>
      <w:r w:rsidRPr="007D011D">
        <w:rPr>
          <w:sz w:val="20"/>
          <w:szCs w:val="20"/>
        </w:rPr>
        <w:t>Data:…………………….</w:t>
      </w:r>
      <w:r w:rsidRPr="007D011D">
        <w:rPr>
          <w:sz w:val="20"/>
          <w:szCs w:val="20"/>
        </w:rPr>
        <w:tab/>
      </w:r>
      <w:r>
        <w:rPr>
          <w:sz w:val="20"/>
          <w:szCs w:val="20"/>
        </w:rPr>
        <w:t>….</w:t>
      </w:r>
      <w:r w:rsidRPr="007D011D">
        <w:rPr>
          <w:sz w:val="20"/>
          <w:szCs w:val="20"/>
        </w:rPr>
        <w:tab/>
      </w:r>
      <w:r w:rsidRPr="007D011D">
        <w:rPr>
          <w:sz w:val="20"/>
          <w:szCs w:val="20"/>
        </w:rPr>
        <w:tab/>
      </w:r>
      <w:r w:rsidRPr="007D011D">
        <w:rPr>
          <w:sz w:val="20"/>
          <w:szCs w:val="20"/>
        </w:rPr>
        <w:tab/>
      </w:r>
      <w:r w:rsidRPr="007D011D">
        <w:rPr>
          <w:sz w:val="20"/>
          <w:szCs w:val="20"/>
        </w:rPr>
        <w:tab/>
        <w:t>Podpis</w:t>
      </w:r>
      <w:r>
        <w:rPr>
          <w:sz w:val="20"/>
          <w:szCs w:val="20"/>
        </w:rPr>
        <w:t>y:</w:t>
      </w:r>
    </w:p>
    <w:p w:rsidR="00D66FA1" w:rsidRDefault="00D66FA1" w:rsidP="00D66FA1">
      <w:pPr>
        <w:pStyle w:val="Akapitzlist"/>
        <w:widowControl/>
        <w:numPr>
          <w:ilvl w:val="0"/>
          <w:numId w:val="27"/>
        </w:numPr>
        <w:autoSpaceDE/>
        <w:autoSpaceDN/>
        <w:spacing w:after="160" w:line="360" w:lineRule="auto"/>
        <w:contextualSpacing/>
        <w:jc w:val="left"/>
        <w:rPr>
          <w:sz w:val="20"/>
          <w:szCs w:val="20"/>
        </w:rPr>
      </w:pPr>
      <w:r>
        <w:rPr>
          <w:sz w:val="20"/>
          <w:szCs w:val="20"/>
        </w:rPr>
        <w:t>………………………………</w:t>
      </w:r>
    </w:p>
    <w:p w:rsidR="00D66FA1" w:rsidRDefault="00D66FA1" w:rsidP="00D66FA1">
      <w:pPr>
        <w:pStyle w:val="Akapitzlist"/>
        <w:widowControl/>
        <w:numPr>
          <w:ilvl w:val="0"/>
          <w:numId w:val="27"/>
        </w:numPr>
        <w:autoSpaceDE/>
        <w:autoSpaceDN/>
        <w:spacing w:after="160" w:line="360" w:lineRule="auto"/>
        <w:contextualSpacing/>
        <w:jc w:val="left"/>
        <w:rPr>
          <w:sz w:val="20"/>
          <w:szCs w:val="20"/>
        </w:rPr>
      </w:pPr>
      <w:r>
        <w:rPr>
          <w:sz w:val="20"/>
          <w:szCs w:val="20"/>
        </w:rPr>
        <w:t>………………………………</w:t>
      </w:r>
    </w:p>
    <w:p w:rsidR="00D66FA1" w:rsidRPr="001B6444" w:rsidRDefault="00D66FA1" w:rsidP="00D66FA1">
      <w:pPr>
        <w:pStyle w:val="Akapitzlist"/>
        <w:widowControl/>
        <w:numPr>
          <w:ilvl w:val="0"/>
          <w:numId w:val="27"/>
        </w:numPr>
        <w:autoSpaceDE/>
        <w:autoSpaceDN/>
        <w:spacing w:after="160" w:line="360" w:lineRule="auto"/>
        <w:contextualSpacing/>
        <w:jc w:val="left"/>
        <w:rPr>
          <w:sz w:val="20"/>
          <w:szCs w:val="20"/>
        </w:rPr>
      </w:pPr>
      <w:r w:rsidRPr="001B6444">
        <w:rPr>
          <w:sz w:val="20"/>
          <w:szCs w:val="20"/>
        </w:rPr>
        <w:t>………………………………</w:t>
      </w:r>
      <w:r w:rsidRPr="001B6444">
        <w:rPr>
          <w:sz w:val="20"/>
          <w:szCs w:val="20"/>
        </w:rPr>
        <w:tab/>
      </w:r>
    </w:p>
    <w:p w:rsidR="00D66FA1" w:rsidRPr="00D66FA1" w:rsidRDefault="00D66FA1" w:rsidP="00D66FA1"/>
    <w:sectPr w:rsidR="00D66FA1" w:rsidRPr="00D66FA1" w:rsidSect="004E1E36">
      <w:pgSz w:w="11910" w:h="16840"/>
      <w:pgMar w:top="440" w:right="1300" w:bottom="960" w:left="1300" w:header="0" w:footer="69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DD" w:rsidRDefault="00766ADD">
      <w:r>
        <w:separator/>
      </w:r>
    </w:p>
  </w:endnote>
  <w:endnote w:type="continuationSeparator" w:id="0">
    <w:p w:rsidR="00766ADD" w:rsidRDefault="0076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0FD" w:rsidRDefault="0025381A">
    <w:pPr>
      <w:pStyle w:val="Tekstpodstawowy"/>
      <w:spacing w:line="14" w:lineRule="auto"/>
      <w:ind w:firstLine="0"/>
      <w:rPr>
        <w:sz w:val="19"/>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6559550</wp:posOffset>
              </wp:positionH>
              <wp:positionV relativeFrom="page">
                <wp:posOffset>10057765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0FD" w:rsidRDefault="00F27A3E">
                          <w:pPr>
                            <w:spacing w:before="10"/>
                            <w:ind w:left="40"/>
                            <w:rPr>
                              <w:sz w:val="24"/>
                            </w:rPr>
                          </w:pPr>
                          <w:r>
                            <w:fldChar w:fldCharType="begin"/>
                          </w:r>
                          <w:r>
                            <w:rPr>
                              <w:sz w:val="24"/>
                            </w:rPr>
                            <w:instrText xml:space="preserve"> PAGE </w:instrText>
                          </w:r>
                          <w:r>
                            <w:fldChar w:fldCharType="separate"/>
                          </w:r>
                          <w:r w:rsidR="006678A2">
                            <w:rPr>
                              <w:noProo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6.5pt;margin-top:791.9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" filled="f" stroked="f">
              <v:textbox inset="0,0,0,0">
                <w:txbxContent>
                  <w:p w:rsidR="000400FD" w:rsidRDefault="00F27A3E">
                    <w:pPr>
                      <w:spacing w:before="10"/>
                      <w:ind w:left="40"/>
                      <w:rPr>
                        <w:sz w:val="24"/>
                      </w:rPr>
                    </w:pPr>
                    <w:r>
                      <w:fldChar w:fldCharType="begin"/>
                    </w:r>
                    <w:r>
                      <w:rPr>
                        <w:sz w:val="24"/>
                      </w:rPr>
                      <w:instrText xml:space="preserve"> PAGE </w:instrText>
                    </w:r>
                    <w:r>
                      <w:fldChar w:fldCharType="separate"/>
                    </w:r>
                    <w:r w:rsidR="006678A2">
                      <w:rPr>
                        <w:noProof/>
                        <w:sz w:val="24"/>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DD" w:rsidRDefault="00766ADD">
      <w:r>
        <w:separator/>
      </w:r>
    </w:p>
  </w:footnote>
  <w:footnote w:type="continuationSeparator" w:id="0">
    <w:p w:rsidR="00766ADD" w:rsidRDefault="00766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849"/>
    <w:multiLevelType w:val="hybridMultilevel"/>
    <w:tmpl w:val="5094D79E"/>
    <w:lvl w:ilvl="0" w:tplc="0415000F">
      <w:start w:val="1"/>
      <w:numFmt w:val="decimal"/>
      <w:lvlText w:val="%1."/>
      <w:lvlJc w:val="left"/>
      <w:pPr>
        <w:ind w:left="838" w:hanging="360"/>
      </w:pPr>
    </w:lvl>
    <w:lvl w:ilvl="1" w:tplc="04150011">
      <w:start w:val="1"/>
      <w:numFmt w:val="decimal"/>
      <w:lvlText w:val="%2)"/>
      <w:lvlJc w:val="left"/>
      <w:pPr>
        <w:ind w:left="1558" w:hanging="360"/>
      </w:pPr>
    </w:lvl>
    <w:lvl w:ilvl="2" w:tplc="64A6B4E0">
      <w:start w:val="30"/>
      <w:numFmt w:val="decimal"/>
      <w:lvlText w:val="%3"/>
      <w:lvlJc w:val="left"/>
      <w:pPr>
        <w:ind w:left="2458" w:hanging="360"/>
      </w:pPr>
      <w:rPr>
        <w:rFonts w:hint="default"/>
      </w:rPr>
    </w:lvl>
    <w:lvl w:ilvl="3" w:tplc="451CAA76">
      <w:start w:val="1"/>
      <w:numFmt w:val="upperLetter"/>
      <w:lvlText w:val="%4)"/>
      <w:lvlJc w:val="left"/>
      <w:pPr>
        <w:ind w:left="2998" w:hanging="360"/>
      </w:pPr>
      <w:rPr>
        <w:rFonts w:hint="default"/>
      </w:r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abstractNum w:abstractNumId="1" w15:restartNumberingAfterBreak="0">
    <w:nsid w:val="0C03751A"/>
    <w:multiLevelType w:val="hybridMultilevel"/>
    <w:tmpl w:val="958A5F3E"/>
    <w:lvl w:ilvl="0" w:tplc="4FD65764">
      <w:start w:val="1"/>
      <w:numFmt w:val="decimal"/>
      <w:lvlText w:val="%1."/>
      <w:lvlJc w:val="left"/>
      <w:pPr>
        <w:ind w:left="478" w:hanging="360"/>
      </w:pPr>
      <w:rPr>
        <w:rFonts w:ascii="Times New Roman" w:eastAsia="Times New Roman" w:hAnsi="Times New Roman" w:cs="Times New Roman" w:hint="default"/>
        <w:w w:val="100"/>
        <w:sz w:val="22"/>
        <w:szCs w:val="22"/>
        <w:lang w:val="pl-PL" w:eastAsia="pl-PL" w:bidi="pl-PL"/>
      </w:rPr>
    </w:lvl>
    <w:lvl w:ilvl="1" w:tplc="F946ADB4">
      <w:start w:val="1"/>
      <w:numFmt w:val="decimal"/>
      <w:lvlText w:val="%2)"/>
      <w:lvlJc w:val="left"/>
      <w:pPr>
        <w:ind w:left="838" w:hanging="348"/>
      </w:pPr>
      <w:rPr>
        <w:rFonts w:ascii="Times New Roman" w:eastAsia="Times New Roman" w:hAnsi="Times New Roman" w:cs="Times New Roman" w:hint="default"/>
        <w:w w:val="100"/>
        <w:sz w:val="22"/>
        <w:szCs w:val="22"/>
        <w:lang w:val="pl-PL" w:eastAsia="pl-PL" w:bidi="pl-PL"/>
      </w:rPr>
    </w:lvl>
    <w:lvl w:ilvl="2" w:tplc="6508773C">
      <w:numFmt w:val="bullet"/>
      <w:lvlText w:val="•"/>
      <w:lvlJc w:val="left"/>
      <w:pPr>
        <w:ind w:left="1780" w:hanging="348"/>
      </w:pPr>
      <w:rPr>
        <w:rFonts w:hint="default"/>
        <w:lang w:val="pl-PL" w:eastAsia="pl-PL" w:bidi="pl-PL"/>
      </w:rPr>
    </w:lvl>
    <w:lvl w:ilvl="3" w:tplc="9D02F71A">
      <w:numFmt w:val="bullet"/>
      <w:lvlText w:val="•"/>
      <w:lvlJc w:val="left"/>
      <w:pPr>
        <w:ind w:left="2721" w:hanging="348"/>
      </w:pPr>
      <w:rPr>
        <w:rFonts w:hint="default"/>
        <w:lang w:val="pl-PL" w:eastAsia="pl-PL" w:bidi="pl-PL"/>
      </w:rPr>
    </w:lvl>
    <w:lvl w:ilvl="4" w:tplc="533A5E10">
      <w:numFmt w:val="bullet"/>
      <w:lvlText w:val="•"/>
      <w:lvlJc w:val="left"/>
      <w:pPr>
        <w:ind w:left="3662" w:hanging="348"/>
      </w:pPr>
      <w:rPr>
        <w:rFonts w:hint="default"/>
        <w:lang w:val="pl-PL" w:eastAsia="pl-PL" w:bidi="pl-PL"/>
      </w:rPr>
    </w:lvl>
    <w:lvl w:ilvl="5" w:tplc="F44839FA">
      <w:numFmt w:val="bullet"/>
      <w:lvlText w:val="•"/>
      <w:lvlJc w:val="left"/>
      <w:pPr>
        <w:ind w:left="4602" w:hanging="348"/>
      </w:pPr>
      <w:rPr>
        <w:rFonts w:hint="default"/>
        <w:lang w:val="pl-PL" w:eastAsia="pl-PL" w:bidi="pl-PL"/>
      </w:rPr>
    </w:lvl>
    <w:lvl w:ilvl="6" w:tplc="A5460DEC">
      <w:numFmt w:val="bullet"/>
      <w:lvlText w:val="•"/>
      <w:lvlJc w:val="left"/>
      <w:pPr>
        <w:ind w:left="5543" w:hanging="348"/>
      </w:pPr>
      <w:rPr>
        <w:rFonts w:hint="default"/>
        <w:lang w:val="pl-PL" w:eastAsia="pl-PL" w:bidi="pl-PL"/>
      </w:rPr>
    </w:lvl>
    <w:lvl w:ilvl="7" w:tplc="5B22A95A">
      <w:numFmt w:val="bullet"/>
      <w:lvlText w:val="•"/>
      <w:lvlJc w:val="left"/>
      <w:pPr>
        <w:ind w:left="6484" w:hanging="348"/>
      </w:pPr>
      <w:rPr>
        <w:rFonts w:hint="default"/>
        <w:lang w:val="pl-PL" w:eastAsia="pl-PL" w:bidi="pl-PL"/>
      </w:rPr>
    </w:lvl>
    <w:lvl w:ilvl="8" w:tplc="57C6DD3C">
      <w:numFmt w:val="bullet"/>
      <w:lvlText w:val="•"/>
      <w:lvlJc w:val="left"/>
      <w:pPr>
        <w:ind w:left="7424" w:hanging="348"/>
      </w:pPr>
      <w:rPr>
        <w:rFonts w:hint="default"/>
        <w:lang w:val="pl-PL" w:eastAsia="pl-PL" w:bidi="pl-PL"/>
      </w:rPr>
    </w:lvl>
  </w:abstractNum>
  <w:abstractNum w:abstractNumId="2" w15:restartNumberingAfterBreak="0">
    <w:nsid w:val="0D5F150F"/>
    <w:multiLevelType w:val="hybridMultilevel"/>
    <w:tmpl w:val="3252C92C"/>
    <w:lvl w:ilvl="0" w:tplc="0415000F">
      <w:start w:val="1"/>
      <w:numFmt w:val="decimal"/>
      <w:lvlText w:val="%1."/>
      <w:lvlJc w:val="left"/>
      <w:pPr>
        <w:ind w:left="838" w:hanging="360"/>
      </w:pPr>
    </w:lvl>
    <w:lvl w:ilvl="1" w:tplc="04150019">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abstractNum w:abstractNumId="3" w15:restartNumberingAfterBreak="0">
    <w:nsid w:val="0F933AF9"/>
    <w:multiLevelType w:val="hybridMultilevel"/>
    <w:tmpl w:val="A3E86A7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8B5131"/>
    <w:multiLevelType w:val="hybridMultilevel"/>
    <w:tmpl w:val="3BD01D62"/>
    <w:lvl w:ilvl="0" w:tplc="AFF01650">
      <w:start w:val="1"/>
      <w:numFmt w:val="decimal"/>
      <w:lvlText w:val="%1."/>
      <w:lvlJc w:val="left"/>
      <w:pPr>
        <w:ind w:left="478" w:hanging="360"/>
      </w:pPr>
      <w:rPr>
        <w:rFonts w:ascii="Times New Roman" w:eastAsia="Times New Roman" w:hAnsi="Times New Roman" w:cs="Times New Roman" w:hint="default"/>
        <w:w w:val="100"/>
        <w:sz w:val="22"/>
        <w:szCs w:val="22"/>
        <w:lang w:val="pl-PL" w:eastAsia="pl-PL" w:bidi="pl-PL"/>
      </w:rPr>
    </w:lvl>
    <w:lvl w:ilvl="1" w:tplc="56E4DE94">
      <w:numFmt w:val="bullet"/>
      <w:lvlText w:val="•"/>
      <w:lvlJc w:val="left"/>
      <w:pPr>
        <w:ind w:left="1362" w:hanging="360"/>
      </w:pPr>
      <w:rPr>
        <w:rFonts w:hint="default"/>
        <w:lang w:val="pl-PL" w:eastAsia="pl-PL" w:bidi="pl-PL"/>
      </w:rPr>
    </w:lvl>
    <w:lvl w:ilvl="2" w:tplc="54A24D72">
      <w:numFmt w:val="bullet"/>
      <w:lvlText w:val="•"/>
      <w:lvlJc w:val="left"/>
      <w:pPr>
        <w:ind w:left="2245" w:hanging="360"/>
      </w:pPr>
      <w:rPr>
        <w:rFonts w:hint="default"/>
        <w:lang w:val="pl-PL" w:eastAsia="pl-PL" w:bidi="pl-PL"/>
      </w:rPr>
    </w:lvl>
    <w:lvl w:ilvl="3" w:tplc="6A409F6C">
      <w:numFmt w:val="bullet"/>
      <w:lvlText w:val="•"/>
      <w:lvlJc w:val="left"/>
      <w:pPr>
        <w:ind w:left="3127" w:hanging="360"/>
      </w:pPr>
      <w:rPr>
        <w:rFonts w:hint="default"/>
        <w:lang w:val="pl-PL" w:eastAsia="pl-PL" w:bidi="pl-PL"/>
      </w:rPr>
    </w:lvl>
    <w:lvl w:ilvl="4" w:tplc="9224DF3A">
      <w:numFmt w:val="bullet"/>
      <w:lvlText w:val="•"/>
      <w:lvlJc w:val="left"/>
      <w:pPr>
        <w:ind w:left="4010" w:hanging="360"/>
      </w:pPr>
      <w:rPr>
        <w:rFonts w:hint="default"/>
        <w:lang w:val="pl-PL" w:eastAsia="pl-PL" w:bidi="pl-PL"/>
      </w:rPr>
    </w:lvl>
    <w:lvl w:ilvl="5" w:tplc="38FED3A6">
      <w:numFmt w:val="bullet"/>
      <w:lvlText w:val="•"/>
      <w:lvlJc w:val="left"/>
      <w:pPr>
        <w:ind w:left="4893" w:hanging="360"/>
      </w:pPr>
      <w:rPr>
        <w:rFonts w:hint="default"/>
        <w:lang w:val="pl-PL" w:eastAsia="pl-PL" w:bidi="pl-PL"/>
      </w:rPr>
    </w:lvl>
    <w:lvl w:ilvl="6" w:tplc="2E6C68B2">
      <w:numFmt w:val="bullet"/>
      <w:lvlText w:val="•"/>
      <w:lvlJc w:val="left"/>
      <w:pPr>
        <w:ind w:left="5775" w:hanging="360"/>
      </w:pPr>
      <w:rPr>
        <w:rFonts w:hint="default"/>
        <w:lang w:val="pl-PL" w:eastAsia="pl-PL" w:bidi="pl-PL"/>
      </w:rPr>
    </w:lvl>
    <w:lvl w:ilvl="7" w:tplc="E43EDBF6">
      <w:numFmt w:val="bullet"/>
      <w:lvlText w:val="•"/>
      <w:lvlJc w:val="left"/>
      <w:pPr>
        <w:ind w:left="6658" w:hanging="360"/>
      </w:pPr>
      <w:rPr>
        <w:rFonts w:hint="default"/>
        <w:lang w:val="pl-PL" w:eastAsia="pl-PL" w:bidi="pl-PL"/>
      </w:rPr>
    </w:lvl>
    <w:lvl w:ilvl="8" w:tplc="05E0E220">
      <w:numFmt w:val="bullet"/>
      <w:lvlText w:val="•"/>
      <w:lvlJc w:val="left"/>
      <w:pPr>
        <w:ind w:left="7541" w:hanging="360"/>
      </w:pPr>
      <w:rPr>
        <w:rFonts w:hint="default"/>
        <w:lang w:val="pl-PL" w:eastAsia="pl-PL" w:bidi="pl-PL"/>
      </w:rPr>
    </w:lvl>
  </w:abstractNum>
  <w:abstractNum w:abstractNumId="5" w15:restartNumberingAfterBreak="0">
    <w:nsid w:val="11120347"/>
    <w:multiLevelType w:val="hybridMultilevel"/>
    <w:tmpl w:val="D2721BF2"/>
    <w:lvl w:ilvl="0" w:tplc="BC8268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120359F"/>
    <w:multiLevelType w:val="hybridMultilevel"/>
    <w:tmpl w:val="F4FAB2A2"/>
    <w:lvl w:ilvl="0" w:tplc="1F24F9FC">
      <w:start w:val="1"/>
      <w:numFmt w:val="decimal"/>
      <w:lvlText w:val="%1."/>
      <w:lvlJc w:val="left"/>
      <w:pPr>
        <w:ind w:left="5310" w:hanging="360"/>
      </w:pPr>
      <w:rPr>
        <w:rFonts w:hint="default"/>
      </w:rPr>
    </w:lvl>
    <w:lvl w:ilvl="1" w:tplc="04150019" w:tentative="1">
      <w:start w:val="1"/>
      <w:numFmt w:val="lowerLetter"/>
      <w:lvlText w:val="%2."/>
      <w:lvlJc w:val="left"/>
      <w:pPr>
        <w:ind w:left="6030" w:hanging="360"/>
      </w:pPr>
    </w:lvl>
    <w:lvl w:ilvl="2" w:tplc="0415001B" w:tentative="1">
      <w:start w:val="1"/>
      <w:numFmt w:val="lowerRoman"/>
      <w:lvlText w:val="%3."/>
      <w:lvlJc w:val="right"/>
      <w:pPr>
        <w:ind w:left="6750" w:hanging="180"/>
      </w:pPr>
    </w:lvl>
    <w:lvl w:ilvl="3" w:tplc="0415000F" w:tentative="1">
      <w:start w:val="1"/>
      <w:numFmt w:val="decimal"/>
      <w:lvlText w:val="%4."/>
      <w:lvlJc w:val="left"/>
      <w:pPr>
        <w:ind w:left="7470" w:hanging="360"/>
      </w:pPr>
    </w:lvl>
    <w:lvl w:ilvl="4" w:tplc="04150019" w:tentative="1">
      <w:start w:val="1"/>
      <w:numFmt w:val="lowerLetter"/>
      <w:lvlText w:val="%5."/>
      <w:lvlJc w:val="left"/>
      <w:pPr>
        <w:ind w:left="8190" w:hanging="360"/>
      </w:pPr>
    </w:lvl>
    <w:lvl w:ilvl="5" w:tplc="0415001B" w:tentative="1">
      <w:start w:val="1"/>
      <w:numFmt w:val="lowerRoman"/>
      <w:lvlText w:val="%6."/>
      <w:lvlJc w:val="right"/>
      <w:pPr>
        <w:ind w:left="8910" w:hanging="180"/>
      </w:pPr>
    </w:lvl>
    <w:lvl w:ilvl="6" w:tplc="0415000F" w:tentative="1">
      <w:start w:val="1"/>
      <w:numFmt w:val="decimal"/>
      <w:lvlText w:val="%7."/>
      <w:lvlJc w:val="left"/>
      <w:pPr>
        <w:ind w:left="9630" w:hanging="360"/>
      </w:pPr>
    </w:lvl>
    <w:lvl w:ilvl="7" w:tplc="04150019" w:tentative="1">
      <w:start w:val="1"/>
      <w:numFmt w:val="lowerLetter"/>
      <w:lvlText w:val="%8."/>
      <w:lvlJc w:val="left"/>
      <w:pPr>
        <w:ind w:left="10350" w:hanging="360"/>
      </w:pPr>
    </w:lvl>
    <w:lvl w:ilvl="8" w:tplc="0415001B" w:tentative="1">
      <w:start w:val="1"/>
      <w:numFmt w:val="lowerRoman"/>
      <w:lvlText w:val="%9."/>
      <w:lvlJc w:val="right"/>
      <w:pPr>
        <w:ind w:left="11070" w:hanging="180"/>
      </w:pPr>
    </w:lvl>
  </w:abstractNum>
  <w:abstractNum w:abstractNumId="7" w15:restartNumberingAfterBreak="0">
    <w:nsid w:val="1BBF33AA"/>
    <w:multiLevelType w:val="hybridMultilevel"/>
    <w:tmpl w:val="1CAE8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FF029A"/>
    <w:multiLevelType w:val="hybridMultilevel"/>
    <w:tmpl w:val="F2B0D8CE"/>
    <w:lvl w:ilvl="0" w:tplc="4FE458B8">
      <w:start w:val="1"/>
      <w:numFmt w:val="bullet"/>
      <w:lvlText w:val="□"/>
      <w:lvlJc w:val="left"/>
      <w:pPr>
        <w:ind w:left="720" w:hanging="360"/>
      </w:pPr>
      <w:rPr>
        <w:rFonts w:ascii="Segoe UI" w:hAnsi="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695C18"/>
    <w:multiLevelType w:val="hybridMultilevel"/>
    <w:tmpl w:val="10F84942"/>
    <w:lvl w:ilvl="0" w:tplc="01D6E8F8">
      <w:start w:val="3"/>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FE83547"/>
    <w:multiLevelType w:val="hybridMultilevel"/>
    <w:tmpl w:val="26609A02"/>
    <w:lvl w:ilvl="0" w:tplc="BE8CAA44">
      <w:start w:val="1"/>
      <w:numFmt w:val="decimal"/>
      <w:lvlText w:val="%1."/>
      <w:lvlJc w:val="left"/>
      <w:pPr>
        <w:ind w:left="478" w:hanging="360"/>
      </w:pPr>
      <w:rPr>
        <w:rFonts w:ascii="Times New Roman" w:eastAsia="Times New Roman" w:hAnsi="Times New Roman" w:cs="Times New Roman" w:hint="default"/>
        <w:w w:val="100"/>
        <w:sz w:val="22"/>
        <w:szCs w:val="22"/>
        <w:lang w:val="pl-PL" w:eastAsia="pl-PL" w:bidi="pl-PL"/>
      </w:rPr>
    </w:lvl>
    <w:lvl w:ilvl="1" w:tplc="6E04F2E4">
      <w:numFmt w:val="bullet"/>
      <w:lvlText w:val="•"/>
      <w:lvlJc w:val="left"/>
      <w:pPr>
        <w:ind w:left="1362" w:hanging="360"/>
      </w:pPr>
      <w:rPr>
        <w:rFonts w:hint="default"/>
        <w:lang w:val="pl-PL" w:eastAsia="pl-PL" w:bidi="pl-PL"/>
      </w:rPr>
    </w:lvl>
    <w:lvl w:ilvl="2" w:tplc="A1442E34">
      <w:numFmt w:val="bullet"/>
      <w:lvlText w:val="•"/>
      <w:lvlJc w:val="left"/>
      <w:pPr>
        <w:ind w:left="2245" w:hanging="360"/>
      </w:pPr>
      <w:rPr>
        <w:rFonts w:hint="default"/>
        <w:lang w:val="pl-PL" w:eastAsia="pl-PL" w:bidi="pl-PL"/>
      </w:rPr>
    </w:lvl>
    <w:lvl w:ilvl="3" w:tplc="F76C942C">
      <w:numFmt w:val="bullet"/>
      <w:lvlText w:val="•"/>
      <w:lvlJc w:val="left"/>
      <w:pPr>
        <w:ind w:left="3127" w:hanging="360"/>
      </w:pPr>
      <w:rPr>
        <w:rFonts w:hint="default"/>
        <w:lang w:val="pl-PL" w:eastAsia="pl-PL" w:bidi="pl-PL"/>
      </w:rPr>
    </w:lvl>
    <w:lvl w:ilvl="4" w:tplc="F98ADBE6">
      <w:numFmt w:val="bullet"/>
      <w:lvlText w:val="•"/>
      <w:lvlJc w:val="left"/>
      <w:pPr>
        <w:ind w:left="4010" w:hanging="360"/>
      </w:pPr>
      <w:rPr>
        <w:rFonts w:hint="default"/>
        <w:lang w:val="pl-PL" w:eastAsia="pl-PL" w:bidi="pl-PL"/>
      </w:rPr>
    </w:lvl>
    <w:lvl w:ilvl="5" w:tplc="9FE222B0">
      <w:numFmt w:val="bullet"/>
      <w:lvlText w:val="•"/>
      <w:lvlJc w:val="left"/>
      <w:pPr>
        <w:ind w:left="4893" w:hanging="360"/>
      </w:pPr>
      <w:rPr>
        <w:rFonts w:hint="default"/>
        <w:lang w:val="pl-PL" w:eastAsia="pl-PL" w:bidi="pl-PL"/>
      </w:rPr>
    </w:lvl>
    <w:lvl w:ilvl="6" w:tplc="407AF6EC">
      <w:numFmt w:val="bullet"/>
      <w:lvlText w:val="•"/>
      <w:lvlJc w:val="left"/>
      <w:pPr>
        <w:ind w:left="5775" w:hanging="360"/>
      </w:pPr>
      <w:rPr>
        <w:rFonts w:hint="default"/>
        <w:lang w:val="pl-PL" w:eastAsia="pl-PL" w:bidi="pl-PL"/>
      </w:rPr>
    </w:lvl>
    <w:lvl w:ilvl="7" w:tplc="6E0ADF2E">
      <w:numFmt w:val="bullet"/>
      <w:lvlText w:val="•"/>
      <w:lvlJc w:val="left"/>
      <w:pPr>
        <w:ind w:left="6658" w:hanging="360"/>
      </w:pPr>
      <w:rPr>
        <w:rFonts w:hint="default"/>
        <w:lang w:val="pl-PL" w:eastAsia="pl-PL" w:bidi="pl-PL"/>
      </w:rPr>
    </w:lvl>
    <w:lvl w:ilvl="8" w:tplc="8D9409C2">
      <w:numFmt w:val="bullet"/>
      <w:lvlText w:val="•"/>
      <w:lvlJc w:val="left"/>
      <w:pPr>
        <w:ind w:left="7541" w:hanging="360"/>
      </w:pPr>
      <w:rPr>
        <w:rFonts w:hint="default"/>
        <w:lang w:val="pl-PL" w:eastAsia="pl-PL" w:bidi="pl-PL"/>
      </w:rPr>
    </w:lvl>
  </w:abstractNum>
  <w:abstractNum w:abstractNumId="11" w15:restartNumberingAfterBreak="0">
    <w:nsid w:val="20004A39"/>
    <w:multiLevelType w:val="hybridMultilevel"/>
    <w:tmpl w:val="495CA4CC"/>
    <w:lvl w:ilvl="0" w:tplc="04150011">
      <w:start w:val="1"/>
      <w:numFmt w:val="decimal"/>
      <w:lvlText w:val="%1)"/>
      <w:lvlJc w:val="left"/>
      <w:pPr>
        <w:ind w:left="1198" w:hanging="360"/>
      </w:pPr>
    </w:lvl>
    <w:lvl w:ilvl="1" w:tplc="04150019" w:tentative="1">
      <w:start w:val="1"/>
      <w:numFmt w:val="lowerLetter"/>
      <w:lvlText w:val="%2."/>
      <w:lvlJc w:val="left"/>
      <w:pPr>
        <w:ind w:left="1918" w:hanging="360"/>
      </w:pPr>
    </w:lvl>
    <w:lvl w:ilvl="2" w:tplc="0415001B" w:tentative="1">
      <w:start w:val="1"/>
      <w:numFmt w:val="lowerRoman"/>
      <w:lvlText w:val="%3."/>
      <w:lvlJc w:val="right"/>
      <w:pPr>
        <w:ind w:left="2638" w:hanging="180"/>
      </w:pPr>
    </w:lvl>
    <w:lvl w:ilvl="3" w:tplc="0415000F" w:tentative="1">
      <w:start w:val="1"/>
      <w:numFmt w:val="decimal"/>
      <w:lvlText w:val="%4."/>
      <w:lvlJc w:val="left"/>
      <w:pPr>
        <w:ind w:left="3358" w:hanging="360"/>
      </w:pPr>
    </w:lvl>
    <w:lvl w:ilvl="4" w:tplc="04150019" w:tentative="1">
      <w:start w:val="1"/>
      <w:numFmt w:val="lowerLetter"/>
      <w:lvlText w:val="%5."/>
      <w:lvlJc w:val="left"/>
      <w:pPr>
        <w:ind w:left="4078" w:hanging="360"/>
      </w:pPr>
    </w:lvl>
    <w:lvl w:ilvl="5" w:tplc="0415001B" w:tentative="1">
      <w:start w:val="1"/>
      <w:numFmt w:val="lowerRoman"/>
      <w:lvlText w:val="%6."/>
      <w:lvlJc w:val="right"/>
      <w:pPr>
        <w:ind w:left="4798" w:hanging="180"/>
      </w:pPr>
    </w:lvl>
    <w:lvl w:ilvl="6" w:tplc="0415000F" w:tentative="1">
      <w:start w:val="1"/>
      <w:numFmt w:val="decimal"/>
      <w:lvlText w:val="%7."/>
      <w:lvlJc w:val="left"/>
      <w:pPr>
        <w:ind w:left="5518" w:hanging="360"/>
      </w:pPr>
    </w:lvl>
    <w:lvl w:ilvl="7" w:tplc="04150019" w:tentative="1">
      <w:start w:val="1"/>
      <w:numFmt w:val="lowerLetter"/>
      <w:lvlText w:val="%8."/>
      <w:lvlJc w:val="left"/>
      <w:pPr>
        <w:ind w:left="6238" w:hanging="360"/>
      </w:pPr>
    </w:lvl>
    <w:lvl w:ilvl="8" w:tplc="0415001B" w:tentative="1">
      <w:start w:val="1"/>
      <w:numFmt w:val="lowerRoman"/>
      <w:lvlText w:val="%9."/>
      <w:lvlJc w:val="right"/>
      <w:pPr>
        <w:ind w:left="6958" w:hanging="180"/>
      </w:pPr>
    </w:lvl>
  </w:abstractNum>
  <w:abstractNum w:abstractNumId="12" w15:restartNumberingAfterBreak="0">
    <w:nsid w:val="30130EC1"/>
    <w:multiLevelType w:val="hybridMultilevel"/>
    <w:tmpl w:val="44B67526"/>
    <w:lvl w:ilvl="0" w:tplc="BC7A2C52">
      <w:start w:val="1"/>
      <w:numFmt w:val="decimal"/>
      <w:lvlText w:val="%1."/>
      <w:lvlJc w:val="left"/>
      <w:pPr>
        <w:ind w:left="478" w:hanging="360"/>
      </w:pPr>
      <w:rPr>
        <w:rFonts w:ascii="Times New Roman" w:eastAsia="Times New Roman" w:hAnsi="Times New Roman" w:cs="Times New Roman" w:hint="default"/>
        <w:w w:val="100"/>
        <w:sz w:val="22"/>
        <w:szCs w:val="22"/>
        <w:lang w:val="pl-PL" w:eastAsia="pl-PL" w:bidi="pl-PL"/>
      </w:rPr>
    </w:lvl>
    <w:lvl w:ilvl="1" w:tplc="CD7C9700">
      <w:numFmt w:val="bullet"/>
      <w:lvlText w:val="•"/>
      <w:lvlJc w:val="left"/>
      <w:pPr>
        <w:ind w:left="1362" w:hanging="360"/>
      </w:pPr>
      <w:rPr>
        <w:rFonts w:hint="default"/>
        <w:lang w:val="pl-PL" w:eastAsia="pl-PL" w:bidi="pl-PL"/>
      </w:rPr>
    </w:lvl>
    <w:lvl w:ilvl="2" w:tplc="50B21946">
      <w:numFmt w:val="bullet"/>
      <w:lvlText w:val="•"/>
      <w:lvlJc w:val="left"/>
      <w:pPr>
        <w:ind w:left="2245" w:hanging="360"/>
      </w:pPr>
      <w:rPr>
        <w:rFonts w:hint="default"/>
        <w:lang w:val="pl-PL" w:eastAsia="pl-PL" w:bidi="pl-PL"/>
      </w:rPr>
    </w:lvl>
    <w:lvl w:ilvl="3" w:tplc="DD382D98">
      <w:numFmt w:val="bullet"/>
      <w:lvlText w:val="•"/>
      <w:lvlJc w:val="left"/>
      <w:pPr>
        <w:ind w:left="3127" w:hanging="360"/>
      </w:pPr>
      <w:rPr>
        <w:rFonts w:hint="default"/>
        <w:lang w:val="pl-PL" w:eastAsia="pl-PL" w:bidi="pl-PL"/>
      </w:rPr>
    </w:lvl>
    <w:lvl w:ilvl="4" w:tplc="73CCB7C0">
      <w:numFmt w:val="bullet"/>
      <w:lvlText w:val="•"/>
      <w:lvlJc w:val="left"/>
      <w:pPr>
        <w:ind w:left="4010" w:hanging="360"/>
      </w:pPr>
      <w:rPr>
        <w:rFonts w:hint="default"/>
        <w:lang w:val="pl-PL" w:eastAsia="pl-PL" w:bidi="pl-PL"/>
      </w:rPr>
    </w:lvl>
    <w:lvl w:ilvl="5" w:tplc="C524688C">
      <w:numFmt w:val="bullet"/>
      <w:lvlText w:val="•"/>
      <w:lvlJc w:val="left"/>
      <w:pPr>
        <w:ind w:left="4893" w:hanging="360"/>
      </w:pPr>
      <w:rPr>
        <w:rFonts w:hint="default"/>
        <w:lang w:val="pl-PL" w:eastAsia="pl-PL" w:bidi="pl-PL"/>
      </w:rPr>
    </w:lvl>
    <w:lvl w:ilvl="6" w:tplc="5D223B66">
      <w:numFmt w:val="bullet"/>
      <w:lvlText w:val="•"/>
      <w:lvlJc w:val="left"/>
      <w:pPr>
        <w:ind w:left="5775" w:hanging="360"/>
      </w:pPr>
      <w:rPr>
        <w:rFonts w:hint="default"/>
        <w:lang w:val="pl-PL" w:eastAsia="pl-PL" w:bidi="pl-PL"/>
      </w:rPr>
    </w:lvl>
    <w:lvl w:ilvl="7" w:tplc="41F26772">
      <w:numFmt w:val="bullet"/>
      <w:lvlText w:val="•"/>
      <w:lvlJc w:val="left"/>
      <w:pPr>
        <w:ind w:left="6658" w:hanging="360"/>
      </w:pPr>
      <w:rPr>
        <w:rFonts w:hint="default"/>
        <w:lang w:val="pl-PL" w:eastAsia="pl-PL" w:bidi="pl-PL"/>
      </w:rPr>
    </w:lvl>
    <w:lvl w:ilvl="8" w:tplc="16B216A8">
      <w:numFmt w:val="bullet"/>
      <w:lvlText w:val="•"/>
      <w:lvlJc w:val="left"/>
      <w:pPr>
        <w:ind w:left="7541" w:hanging="360"/>
      </w:pPr>
      <w:rPr>
        <w:rFonts w:hint="default"/>
        <w:lang w:val="pl-PL" w:eastAsia="pl-PL" w:bidi="pl-PL"/>
      </w:rPr>
    </w:lvl>
  </w:abstractNum>
  <w:abstractNum w:abstractNumId="13" w15:restartNumberingAfterBreak="0">
    <w:nsid w:val="33EC3098"/>
    <w:multiLevelType w:val="hybridMultilevel"/>
    <w:tmpl w:val="4D144D6C"/>
    <w:lvl w:ilvl="0" w:tplc="D7768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931C19"/>
    <w:multiLevelType w:val="hybridMultilevel"/>
    <w:tmpl w:val="319A3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160B49"/>
    <w:multiLevelType w:val="hybridMultilevel"/>
    <w:tmpl w:val="30849946"/>
    <w:lvl w:ilvl="0" w:tplc="EA6A64DA">
      <w:start w:val="1"/>
      <w:numFmt w:val="decimal"/>
      <w:lvlText w:val="%1)"/>
      <w:lvlJc w:val="left"/>
      <w:pPr>
        <w:ind w:left="838" w:hanging="348"/>
      </w:pPr>
      <w:rPr>
        <w:rFonts w:ascii="Times New Roman" w:eastAsia="Times New Roman" w:hAnsi="Times New Roman" w:cs="Times New Roman" w:hint="default"/>
        <w:w w:val="100"/>
        <w:sz w:val="22"/>
        <w:szCs w:val="22"/>
        <w:lang w:val="pl-PL" w:eastAsia="pl-PL" w:bidi="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2C422B"/>
    <w:multiLevelType w:val="hybridMultilevel"/>
    <w:tmpl w:val="DF9627B4"/>
    <w:lvl w:ilvl="0" w:tplc="9282EBCE">
      <w:start w:val="1"/>
      <w:numFmt w:val="decimal"/>
      <w:lvlText w:val="%1."/>
      <w:lvlJc w:val="left"/>
      <w:pPr>
        <w:ind w:left="360" w:hanging="360"/>
      </w:pPr>
      <w:rPr>
        <w:rFonts w:ascii="Times New Roman" w:eastAsia="Times New Roman" w:hAnsi="Times New Roman" w:cs="Times New Roman" w:hint="default"/>
        <w:w w:val="100"/>
        <w:sz w:val="22"/>
        <w:szCs w:val="22"/>
        <w:lang w:val="pl-PL" w:eastAsia="pl-PL" w:bidi="pl-PL"/>
      </w:rPr>
    </w:lvl>
    <w:lvl w:ilvl="1" w:tplc="A016E978">
      <w:start w:val="1"/>
      <w:numFmt w:val="decimal"/>
      <w:lvlText w:val="%2)"/>
      <w:lvlJc w:val="left"/>
      <w:pPr>
        <w:ind w:left="838" w:hanging="348"/>
      </w:pPr>
      <w:rPr>
        <w:rFonts w:ascii="Times New Roman" w:eastAsia="Times New Roman" w:hAnsi="Times New Roman" w:cs="Times New Roman" w:hint="default"/>
        <w:b/>
        <w:w w:val="100"/>
        <w:sz w:val="22"/>
        <w:szCs w:val="22"/>
        <w:lang w:val="pl-PL" w:eastAsia="pl-PL" w:bidi="pl-PL"/>
      </w:rPr>
    </w:lvl>
    <w:lvl w:ilvl="2" w:tplc="44C8F854">
      <w:numFmt w:val="bullet"/>
      <w:lvlText w:val="•"/>
      <w:lvlJc w:val="left"/>
      <w:pPr>
        <w:ind w:left="840" w:hanging="348"/>
      </w:pPr>
      <w:rPr>
        <w:rFonts w:hint="default"/>
        <w:lang w:val="pl-PL" w:eastAsia="pl-PL" w:bidi="pl-PL"/>
      </w:rPr>
    </w:lvl>
    <w:lvl w:ilvl="3" w:tplc="58228074">
      <w:numFmt w:val="bullet"/>
      <w:lvlText w:val="•"/>
      <w:lvlJc w:val="left"/>
      <w:pPr>
        <w:ind w:left="1898" w:hanging="348"/>
      </w:pPr>
      <w:rPr>
        <w:rFonts w:hint="default"/>
        <w:lang w:val="pl-PL" w:eastAsia="pl-PL" w:bidi="pl-PL"/>
      </w:rPr>
    </w:lvl>
    <w:lvl w:ilvl="4" w:tplc="47865014">
      <w:numFmt w:val="bullet"/>
      <w:lvlText w:val="•"/>
      <w:lvlJc w:val="left"/>
      <w:pPr>
        <w:ind w:left="2956" w:hanging="348"/>
      </w:pPr>
      <w:rPr>
        <w:rFonts w:hint="default"/>
        <w:lang w:val="pl-PL" w:eastAsia="pl-PL" w:bidi="pl-PL"/>
      </w:rPr>
    </w:lvl>
    <w:lvl w:ilvl="5" w:tplc="A1A23FC8">
      <w:numFmt w:val="bullet"/>
      <w:lvlText w:val="•"/>
      <w:lvlJc w:val="left"/>
      <w:pPr>
        <w:ind w:left="4014" w:hanging="348"/>
      </w:pPr>
      <w:rPr>
        <w:rFonts w:hint="default"/>
        <w:lang w:val="pl-PL" w:eastAsia="pl-PL" w:bidi="pl-PL"/>
      </w:rPr>
    </w:lvl>
    <w:lvl w:ilvl="6" w:tplc="31642258">
      <w:numFmt w:val="bullet"/>
      <w:lvlText w:val="•"/>
      <w:lvlJc w:val="left"/>
      <w:pPr>
        <w:ind w:left="5073" w:hanging="348"/>
      </w:pPr>
      <w:rPr>
        <w:rFonts w:hint="default"/>
        <w:lang w:val="pl-PL" w:eastAsia="pl-PL" w:bidi="pl-PL"/>
      </w:rPr>
    </w:lvl>
    <w:lvl w:ilvl="7" w:tplc="DE8C59B2">
      <w:numFmt w:val="bullet"/>
      <w:lvlText w:val="•"/>
      <w:lvlJc w:val="left"/>
      <w:pPr>
        <w:ind w:left="6131" w:hanging="348"/>
      </w:pPr>
      <w:rPr>
        <w:rFonts w:hint="default"/>
        <w:lang w:val="pl-PL" w:eastAsia="pl-PL" w:bidi="pl-PL"/>
      </w:rPr>
    </w:lvl>
    <w:lvl w:ilvl="8" w:tplc="59743DC4">
      <w:numFmt w:val="bullet"/>
      <w:lvlText w:val="•"/>
      <w:lvlJc w:val="left"/>
      <w:pPr>
        <w:ind w:left="7189" w:hanging="348"/>
      </w:pPr>
      <w:rPr>
        <w:rFonts w:hint="default"/>
        <w:lang w:val="pl-PL" w:eastAsia="pl-PL" w:bidi="pl-PL"/>
      </w:rPr>
    </w:lvl>
  </w:abstractNum>
  <w:abstractNum w:abstractNumId="17" w15:restartNumberingAfterBreak="0">
    <w:nsid w:val="3D150698"/>
    <w:multiLevelType w:val="hybridMultilevel"/>
    <w:tmpl w:val="2FF06C54"/>
    <w:lvl w:ilvl="0" w:tplc="D7768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156984"/>
    <w:multiLevelType w:val="hybridMultilevel"/>
    <w:tmpl w:val="6B342C50"/>
    <w:lvl w:ilvl="0" w:tplc="04150017">
      <w:start w:val="1"/>
      <w:numFmt w:val="lowerLetter"/>
      <w:lvlText w:val="%1)"/>
      <w:lvlJc w:val="left"/>
      <w:pPr>
        <w:ind w:left="1558" w:hanging="360"/>
      </w:pPr>
    </w:lvl>
    <w:lvl w:ilvl="1" w:tplc="04150019" w:tentative="1">
      <w:start w:val="1"/>
      <w:numFmt w:val="lowerLetter"/>
      <w:lvlText w:val="%2."/>
      <w:lvlJc w:val="left"/>
      <w:pPr>
        <w:ind w:left="2278" w:hanging="360"/>
      </w:pPr>
    </w:lvl>
    <w:lvl w:ilvl="2" w:tplc="0415001B" w:tentative="1">
      <w:start w:val="1"/>
      <w:numFmt w:val="lowerRoman"/>
      <w:lvlText w:val="%3."/>
      <w:lvlJc w:val="right"/>
      <w:pPr>
        <w:ind w:left="2998" w:hanging="180"/>
      </w:pPr>
    </w:lvl>
    <w:lvl w:ilvl="3" w:tplc="0415000F" w:tentative="1">
      <w:start w:val="1"/>
      <w:numFmt w:val="decimal"/>
      <w:lvlText w:val="%4."/>
      <w:lvlJc w:val="left"/>
      <w:pPr>
        <w:ind w:left="3718" w:hanging="360"/>
      </w:pPr>
    </w:lvl>
    <w:lvl w:ilvl="4" w:tplc="04150019" w:tentative="1">
      <w:start w:val="1"/>
      <w:numFmt w:val="lowerLetter"/>
      <w:lvlText w:val="%5."/>
      <w:lvlJc w:val="left"/>
      <w:pPr>
        <w:ind w:left="4438" w:hanging="360"/>
      </w:pPr>
    </w:lvl>
    <w:lvl w:ilvl="5" w:tplc="0415001B" w:tentative="1">
      <w:start w:val="1"/>
      <w:numFmt w:val="lowerRoman"/>
      <w:lvlText w:val="%6."/>
      <w:lvlJc w:val="right"/>
      <w:pPr>
        <w:ind w:left="5158" w:hanging="180"/>
      </w:pPr>
    </w:lvl>
    <w:lvl w:ilvl="6" w:tplc="0415000F" w:tentative="1">
      <w:start w:val="1"/>
      <w:numFmt w:val="decimal"/>
      <w:lvlText w:val="%7."/>
      <w:lvlJc w:val="left"/>
      <w:pPr>
        <w:ind w:left="5878" w:hanging="360"/>
      </w:pPr>
    </w:lvl>
    <w:lvl w:ilvl="7" w:tplc="04150019" w:tentative="1">
      <w:start w:val="1"/>
      <w:numFmt w:val="lowerLetter"/>
      <w:lvlText w:val="%8."/>
      <w:lvlJc w:val="left"/>
      <w:pPr>
        <w:ind w:left="6598" w:hanging="360"/>
      </w:pPr>
    </w:lvl>
    <w:lvl w:ilvl="8" w:tplc="0415001B" w:tentative="1">
      <w:start w:val="1"/>
      <w:numFmt w:val="lowerRoman"/>
      <w:lvlText w:val="%9."/>
      <w:lvlJc w:val="right"/>
      <w:pPr>
        <w:ind w:left="7318" w:hanging="180"/>
      </w:pPr>
    </w:lvl>
  </w:abstractNum>
  <w:abstractNum w:abstractNumId="19" w15:restartNumberingAfterBreak="0">
    <w:nsid w:val="47901249"/>
    <w:multiLevelType w:val="hybridMultilevel"/>
    <w:tmpl w:val="523087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DB09CF"/>
    <w:multiLevelType w:val="hybridMultilevel"/>
    <w:tmpl w:val="1830386A"/>
    <w:lvl w:ilvl="0" w:tplc="8DD23E96">
      <w:start w:val="1"/>
      <w:numFmt w:val="decimal"/>
      <w:lvlText w:val="%1."/>
      <w:lvlJc w:val="left"/>
      <w:pPr>
        <w:ind w:left="478" w:hanging="360"/>
      </w:pPr>
      <w:rPr>
        <w:rFonts w:ascii="Times New Roman" w:eastAsia="Times New Roman" w:hAnsi="Times New Roman" w:cs="Times New Roman" w:hint="default"/>
        <w:w w:val="100"/>
        <w:sz w:val="22"/>
        <w:szCs w:val="22"/>
        <w:lang w:val="pl-PL" w:eastAsia="pl-PL" w:bidi="pl-PL"/>
      </w:rPr>
    </w:lvl>
    <w:lvl w:ilvl="1" w:tplc="5F3C1F9A">
      <w:numFmt w:val="bullet"/>
      <w:lvlText w:val="•"/>
      <w:lvlJc w:val="left"/>
      <w:pPr>
        <w:ind w:left="1362" w:hanging="360"/>
      </w:pPr>
      <w:rPr>
        <w:rFonts w:hint="default"/>
        <w:lang w:val="pl-PL" w:eastAsia="pl-PL" w:bidi="pl-PL"/>
      </w:rPr>
    </w:lvl>
    <w:lvl w:ilvl="2" w:tplc="C6F2EFE2">
      <w:numFmt w:val="bullet"/>
      <w:lvlText w:val="•"/>
      <w:lvlJc w:val="left"/>
      <w:pPr>
        <w:ind w:left="2245" w:hanging="360"/>
      </w:pPr>
      <w:rPr>
        <w:rFonts w:hint="default"/>
        <w:lang w:val="pl-PL" w:eastAsia="pl-PL" w:bidi="pl-PL"/>
      </w:rPr>
    </w:lvl>
    <w:lvl w:ilvl="3" w:tplc="3A10F7E2">
      <w:numFmt w:val="bullet"/>
      <w:lvlText w:val="•"/>
      <w:lvlJc w:val="left"/>
      <w:pPr>
        <w:ind w:left="3127" w:hanging="360"/>
      </w:pPr>
      <w:rPr>
        <w:rFonts w:hint="default"/>
        <w:lang w:val="pl-PL" w:eastAsia="pl-PL" w:bidi="pl-PL"/>
      </w:rPr>
    </w:lvl>
    <w:lvl w:ilvl="4" w:tplc="4F2CA83E">
      <w:numFmt w:val="bullet"/>
      <w:lvlText w:val="•"/>
      <w:lvlJc w:val="left"/>
      <w:pPr>
        <w:ind w:left="4010" w:hanging="360"/>
      </w:pPr>
      <w:rPr>
        <w:rFonts w:hint="default"/>
        <w:lang w:val="pl-PL" w:eastAsia="pl-PL" w:bidi="pl-PL"/>
      </w:rPr>
    </w:lvl>
    <w:lvl w:ilvl="5" w:tplc="D9808E5E">
      <w:numFmt w:val="bullet"/>
      <w:lvlText w:val="•"/>
      <w:lvlJc w:val="left"/>
      <w:pPr>
        <w:ind w:left="4893" w:hanging="360"/>
      </w:pPr>
      <w:rPr>
        <w:rFonts w:hint="default"/>
        <w:lang w:val="pl-PL" w:eastAsia="pl-PL" w:bidi="pl-PL"/>
      </w:rPr>
    </w:lvl>
    <w:lvl w:ilvl="6" w:tplc="21BA56A4">
      <w:numFmt w:val="bullet"/>
      <w:lvlText w:val="•"/>
      <w:lvlJc w:val="left"/>
      <w:pPr>
        <w:ind w:left="5775" w:hanging="360"/>
      </w:pPr>
      <w:rPr>
        <w:rFonts w:hint="default"/>
        <w:lang w:val="pl-PL" w:eastAsia="pl-PL" w:bidi="pl-PL"/>
      </w:rPr>
    </w:lvl>
    <w:lvl w:ilvl="7" w:tplc="37644104">
      <w:numFmt w:val="bullet"/>
      <w:lvlText w:val="•"/>
      <w:lvlJc w:val="left"/>
      <w:pPr>
        <w:ind w:left="6658" w:hanging="360"/>
      </w:pPr>
      <w:rPr>
        <w:rFonts w:hint="default"/>
        <w:lang w:val="pl-PL" w:eastAsia="pl-PL" w:bidi="pl-PL"/>
      </w:rPr>
    </w:lvl>
    <w:lvl w:ilvl="8" w:tplc="945AD866">
      <w:numFmt w:val="bullet"/>
      <w:lvlText w:val="•"/>
      <w:lvlJc w:val="left"/>
      <w:pPr>
        <w:ind w:left="7541" w:hanging="360"/>
      </w:pPr>
      <w:rPr>
        <w:rFonts w:hint="default"/>
        <w:lang w:val="pl-PL" w:eastAsia="pl-PL" w:bidi="pl-PL"/>
      </w:rPr>
    </w:lvl>
  </w:abstractNum>
  <w:abstractNum w:abstractNumId="21" w15:restartNumberingAfterBreak="0">
    <w:nsid w:val="4D8F2FE0"/>
    <w:multiLevelType w:val="hybridMultilevel"/>
    <w:tmpl w:val="09EC0BB6"/>
    <w:lvl w:ilvl="0" w:tplc="AF4451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A45017"/>
    <w:multiLevelType w:val="hybridMultilevel"/>
    <w:tmpl w:val="C6321162"/>
    <w:lvl w:ilvl="0" w:tplc="9792531C">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0A39AB"/>
    <w:multiLevelType w:val="hybridMultilevel"/>
    <w:tmpl w:val="14126F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A24495"/>
    <w:multiLevelType w:val="hybridMultilevel"/>
    <w:tmpl w:val="30C8DF42"/>
    <w:lvl w:ilvl="0" w:tplc="6EB0AF4C">
      <w:start w:val="1"/>
      <w:numFmt w:val="upperRoman"/>
      <w:lvlText w:val="%1."/>
      <w:lvlJc w:val="left"/>
      <w:pPr>
        <w:ind w:left="826" w:hanging="708"/>
      </w:pPr>
      <w:rPr>
        <w:rFonts w:hint="default"/>
        <w:b/>
        <w:w w:val="100"/>
        <w:u w:val="thick" w:color="000000"/>
        <w:lang w:val="pl-PL" w:eastAsia="pl-PL" w:bidi="pl-PL"/>
      </w:rPr>
    </w:lvl>
    <w:lvl w:ilvl="1" w:tplc="2BF0F360">
      <w:start w:val="1"/>
      <w:numFmt w:val="decimal"/>
      <w:lvlText w:val="%2)"/>
      <w:lvlJc w:val="left"/>
      <w:pPr>
        <w:ind w:left="838" w:hanging="348"/>
      </w:pPr>
      <w:rPr>
        <w:rFonts w:ascii="Times New Roman" w:eastAsia="Times New Roman" w:hAnsi="Times New Roman" w:cs="Times New Roman" w:hint="default"/>
        <w:w w:val="100"/>
        <w:sz w:val="22"/>
        <w:szCs w:val="22"/>
        <w:lang w:val="pl-PL" w:eastAsia="pl-PL" w:bidi="pl-PL"/>
      </w:rPr>
    </w:lvl>
    <w:lvl w:ilvl="2" w:tplc="3618BB24">
      <w:start w:val="1"/>
      <w:numFmt w:val="lowerLetter"/>
      <w:lvlText w:val="%3)"/>
      <w:lvlJc w:val="left"/>
      <w:pPr>
        <w:ind w:left="1167" w:hanging="284"/>
      </w:pPr>
      <w:rPr>
        <w:rFonts w:ascii="Times New Roman" w:eastAsia="Times New Roman" w:hAnsi="Times New Roman" w:cs="Times New Roman" w:hint="default"/>
        <w:w w:val="100"/>
        <w:sz w:val="22"/>
        <w:szCs w:val="22"/>
        <w:lang w:val="pl-PL" w:eastAsia="pl-PL" w:bidi="pl-PL"/>
      </w:rPr>
    </w:lvl>
    <w:lvl w:ilvl="3" w:tplc="F038279A">
      <w:numFmt w:val="bullet"/>
      <w:lvlText w:val="•"/>
      <w:lvlJc w:val="left"/>
      <w:pPr>
        <w:ind w:left="2178" w:hanging="284"/>
      </w:pPr>
      <w:rPr>
        <w:rFonts w:hint="default"/>
        <w:lang w:val="pl-PL" w:eastAsia="pl-PL" w:bidi="pl-PL"/>
      </w:rPr>
    </w:lvl>
    <w:lvl w:ilvl="4" w:tplc="BB6CA1F4">
      <w:numFmt w:val="bullet"/>
      <w:lvlText w:val="•"/>
      <w:lvlJc w:val="left"/>
      <w:pPr>
        <w:ind w:left="3196" w:hanging="284"/>
      </w:pPr>
      <w:rPr>
        <w:rFonts w:hint="default"/>
        <w:lang w:val="pl-PL" w:eastAsia="pl-PL" w:bidi="pl-PL"/>
      </w:rPr>
    </w:lvl>
    <w:lvl w:ilvl="5" w:tplc="AB6022D8">
      <w:numFmt w:val="bullet"/>
      <w:lvlText w:val="•"/>
      <w:lvlJc w:val="left"/>
      <w:pPr>
        <w:ind w:left="4214" w:hanging="284"/>
      </w:pPr>
      <w:rPr>
        <w:rFonts w:hint="default"/>
        <w:lang w:val="pl-PL" w:eastAsia="pl-PL" w:bidi="pl-PL"/>
      </w:rPr>
    </w:lvl>
    <w:lvl w:ilvl="6" w:tplc="32265166">
      <w:numFmt w:val="bullet"/>
      <w:lvlText w:val="•"/>
      <w:lvlJc w:val="left"/>
      <w:pPr>
        <w:ind w:left="5233" w:hanging="284"/>
      </w:pPr>
      <w:rPr>
        <w:rFonts w:hint="default"/>
        <w:lang w:val="pl-PL" w:eastAsia="pl-PL" w:bidi="pl-PL"/>
      </w:rPr>
    </w:lvl>
    <w:lvl w:ilvl="7" w:tplc="3EA0008A">
      <w:numFmt w:val="bullet"/>
      <w:lvlText w:val="•"/>
      <w:lvlJc w:val="left"/>
      <w:pPr>
        <w:ind w:left="6251" w:hanging="284"/>
      </w:pPr>
      <w:rPr>
        <w:rFonts w:hint="default"/>
        <w:lang w:val="pl-PL" w:eastAsia="pl-PL" w:bidi="pl-PL"/>
      </w:rPr>
    </w:lvl>
    <w:lvl w:ilvl="8" w:tplc="24425E6A">
      <w:numFmt w:val="bullet"/>
      <w:lvlText w:val="•"/>
      <w:lvlJc w:val="left"/>
      <w:pPr>
        <w:ind w:left="7269" w:hanging="284"/>
      </w:pPr>
      <w:rPr>
        <w:rFonts w:hint="default"/>
        <w:lang w:val="pl-PL" w:eastAsia="pl-PL" w:bidi="pl-PL"/>
      </w:rPr>
    </w:lvl>
  </w:abstractNum>
  <w:abstractNum w:abstractNumId="25" w15:restartNumberingAfterBreak="0">
    <w:nsid w:val="629D7F4B"/>
    <w:multiLevelType w:val="hybridMultilevel"/>
    <w:tmpl w:val="5EDE0200"/>
    <w:lvl w:ilvl="0" w:tplc="E21C0558">
      <w:start w:val="1"/>
      <w:numFmt w:val="decimal"/>
      <w:lvlText w:val="%1)"/>
      <w:lvlJc w:val="left"/>
      <w:pPr>
        <w:ind w:left="838" w:hanging="348"/>
      </w:pPr>
      <w:rPr>
        <w:rFonts w:ascii="Times New Roman" w:eastAsia="Times New Roman" w:hAnsi="Times New Roman" w:cs="Times New Roman" w:hint="default"/>
        <w:w w:val="100"/>
        <w:sz w:val="22"/>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681E49"/>
    <w:multiLevelType w:val="hybridMultilevel"/>
    <w:tmpl w:val="1A7675AC"/>
    <w:lvl w:ilvl="0" w:tplc="9282EBCE">
      <w:start w:val="1"/>
      <w:numFmt w:val="decimal"/>
      <w:lvlText w:val="%1."/>
      <w:lvlJc w:val="left"/>
      <w:pPr>
        <w:ind w:left="360" w:hanging="360"/>
      </w:pPr>
      <w:rPr>
        <w:rFonts w:ascii="Times New Roman" w:eastAsia="Times New Roman" w:hAnsi="Times New Roman" w:cs="Times New Roman" w:hint="default"/>
        <w:w w:val="100"/>
        <w:sz w:val="22"/>
        <w:szCs w:val="22"/>
        <w:lang w:val="pl-PL" w:eastAsia="pl-PL" w:bidi="pl-PL"/>
      </w:rPr>
    </w:lvl>
    <w:lvl w:ilvl="1" w:tplc="04150017">
      <w:start w:val="1"/>
      <w:numFmt w:val="lowerLetter"/>
      <w:lvlText w:val="%2)"/>
      <w:lvlJc w:val="left"/>
      <w:pPr>
        <w:ind w:left="838" w:hanging="348"/>
      </w:pPr>
      <w:rPr>
        <w:rFonts w:hint="default"/>
        <w:w w:val="100"/>
        <w:sz w:val="22"/>
        <w:szCs w:val="22"/>
        <w:lang w:val="pl-PL" w:eastAsia="pl-PL" w:bidi="pl-PL"/>
      </w:rPr>
    </w:lvl>
    <w:lvl w:ilvl="2" w:tplc="44C8F854">
      <w:numFmt w:val="bullet"/>
      <w:lvlText w:val="•"/>
      <w:lvlJc w:val="left"/>
      <w:pPr>
        <w:ind w:left="840" w:hanging="348"/>
      </w:pPr>
      <w:rPr>
        <w:rFonts w:hint="default"/>
        <w:lang w:val="pl-PL" w:eastAsia="pl-PL" w:bidi="pl-PL"/>
      </w:rPr>
    </w:lvl>
    <w:lvl w:ilvl="3" w:tplc="58228074">
      <w:numFmt w:val="bullet"/>
      <w:lvlText w:val="•"/>
      <w:lvlJc w:val="left"/>
      <w:pPr>
        <w:ind w:left="1898" w:hanging="348"/>
      </w:pPr>
      <w:rPr>
        <w:rFonts w:hint="default"/>
        <w:lang w:val="pl-PL" w:eastAsia="pl-PL" w:bidi="pl-PL"/>
      </w:rPr>
    </w:lvl>
    <w:lvl w:ilvl="4" w:tplc="47865014">
      <w:numFmt w:val="bullet"/>
      <w:lvlText w:val="•"/>
      <w:lvlJc w:val="left"/>
      <w:pPr>
        <w:ind w:left="2956" w:hanging="348"/>
      </w:pPr>
      <w:rPr>
        <w:rFonts w:hint="default"/>
        <w:lang w:val="pl-PL" w:eastAsia="pl-PL" w:bidi="pl-PL"/>
      </w:rPr>
    </w:lvl>
    <w:lvl w:ilvl="5" w:tplc="A1A23FC8">
      <w:numFmt w:val="bullet"/>
      <w:lvlText w:val="•"/>
      <w:lvlJc w:val="left"/>
      <w:pPr>
        <w:ind w:left="4014" w:hanging="348"/>
      </w:pPr>
      <w:rPr>
        <w:rFonts w:hint="default"/>
        <w:lang w:val="pl-PL" w:eastAsia="pl-PL" w:bidi="pl-PL"/>
      </w:rPr>
    </w:lvl>
    <w:lvl w:ilvl="6" w:tplc="31642258">
      <w:numFmt w:val="bullet"/>
      <w:lvlText w:val="•"/>
      <w:lvlJc w:val="left"/>
      <w:pPr>
        <w:ind w:left="5073" w:hanging="348"/>
      </w:pPr>
      <w:rPr>
        <w:rFonts w:hint="default"/>
        <w:lang w:val="pl-PL" w:eastAsia="pl-PL" w:bidi="pl-PL"/>
      </w:rPr>
    </w:lvl>
    <w:lvl w:ilvl="7" w:tplc="DE8C59B2">
      <w:numFmt w:val="bullet"/>
      <w:lvlText w:val="•"/>
      <w:lvlJc w:val="left"/>
      <w:pPr>
        <w:ind w:left="6131" w:hanging="348"/>
      </w:pPr>
      <w:rPr>
        <w:rFonts w:hint="default"/>
        <w:lang w:val="pl-PL" w:eastAsia="pl-PL" w:bidi="pl-PL"/>
      </w:rPr>
    </w:lvl>
    <w:lvl w:ilvl="8" w:tplc="59743DC4">
      <w:numFmt w:val="bullet"/>
      <w:lvlText w:val="•"/>
      <w:lvlJc w:val="left"/>
      <w:pPr>
        <w:ind w:left="7189" w:hanging="348"/>
      </w:pPr>
      <w:rPr>
        <w:rFonts w:hint="default"/>
        <w:lang w:val="pl-PL" w:eastAsia="pl-PL" w:bidi="pl-PL"/>
      </w:rPr>
    </w:lvl>
  </w:abstractNum>
  <w:abstractNum w:abstractNumId="27" w15:restartNumberingAfterBreak="0">
    <w:nsid w:val="78DE1C43"/>
    <w:multiLevelType w:val="hybridMultilevel"/>
    <w:tmpl w:val="D91A695E"/>
    <w:lvl w:ilvl="0" w:tplc="C1C2AB5E">
      <w:start w:val="1"/>
      <w:numFmt w:val="decimal"/>
      <w:lvlText w:val="%1."/>
      <w:lvlJc w:val="left"/>
      <w:pPr>
        <w:ind w:left="478" w:hanging="360"/>
      </w:pPr>
      <w:rPr>
        <w:rFonts w:ascii="Times New Roman" w:eastAsia="Times New Roman" w:hAnsi="Times New Roman" w:cs="Times New Roman" w:hint="default"/>
        <w:w w:val="100"/>
        <w:sz w:val="22"/>
        <w:szCs w:val="22"/>
        <w:lang w:val="pl-PL" w:eastAsia="pl-PL" w:bidi="pl-PL"/>
      </w:rPr>
    </w:lvl>
    <w:lvl w:ilvl="1" w:tplc="C45220AC">
      <w:start w:val="1"/>
      <w:numFmt w:val="decimal"/>
      <w:lvlText w:val="%2)"/>
      <w:lvlJc w:val="left"/>
      <w:pPr>
        <w:ind w:left="838" w:hanging="360"/>
      </w:pPr>
      <w:rPr>
        <w:rFonts w:ascii="Times New Roman" w:eastAsia="Times New Roman" w:hAnsi="Times New Roman" w:cs="Times New Roman" w:hint="default"/>
        <w:w w:val="100"/>
        <w:sz w:val="22"/>
        <w:szCs w:val="22"/>
        <w:lang w:val="pl-PL" w:eastAsia="pl-PL" w:bidi="pl-PL"/>
      </w:rPr>
    </w:lvl>
    <w:lvl w:ilvl="2" w:tplc="B6E86F9A">
      <w:start w:val="1"/>
      <w:numFmt w:val="lowerLetter"/>
      <w:lvlText w:val="%3)"/>
      <w:lvlJc w:val="left"/>
      <w:pPr>
        <w:ind w:left="1198" w:hanging="360"/>
      </w:pPr>
      <w:rPr>
        <w:rFonts w:ascii="Times New Roman" w:eastAsia="Times New Roman" w:hAnsi="Times New Roman" w:cs="Times New Roman" w:hint="default"/>
        <w:w w:val="100"/>
        <w:sz w:val="22"/>
        <w:szCs w:val="22"/>
        <w:lang w:val="pl-PL" w:eastAsia="pl-PL" w:bidi="pl-PL"/>
      </w:rPr>
    </w:lvl>
    <w:lvl w:ilvl="3" w:tplc="D850EFA8">
      <w:numFmt w:val="bullet"/>
      <w:lvlText w:val="•"/>
      <w:lvlJc w:val="left"/>
      <w:pPr>
        <w:ind w:left="2213" w:hanging="360"/>
      </w:pPr>
      <w:rPr>
        <w:rFonts w:hint="default"/>
        <w:lang w:val="pl-PL" w:eastAsia="pl-PL" w:bidi="pl-PL"/>
      </w:rPr>
    </w:lvl>
    <w:lvl w:ilvl="4" w:tplc="A330D6D0">
      <w:numFmt w:val="bullet"/>
      <w:lvlText w:val="•"/>
      <w:lvlJc w:val="left"/>
      <w:pPr>
        <w:ind w:left="3226" w:hanging="360"/>
      </w:pPr>
      <w:rPr>
        <w:rFonts w:hint="default"/>
        <w:lang w:val="pl-PL" w:eastAsia="pl-PL" w:bidi="pl-PL"/>
      </w:rPr>
    </w:lvl>
    <w:lvl w:ilvl="5" w:tplc="A06E3B4E">
      <w:numFmt w:val="bullet"/>
      <w:lvlText w:val="•"/>
      <w:lvlJc w:val="left"/>
      <w:pPr>
        <w:ind w:left="4239" w:hanging="360"/>
      </w:pPr>
      <w:rPr>
        <w:rFonts w:hint="default"/>
        <w:lang w:val="pl-PL" w:eastAsia="pl-PL" w:bidi="pl-PL"/>
      </w:rPr>
    </w:lvl>
    <w:lvl w:ilvl="6" w:tplc="A3628DF8">
      <w:numFmt w:val="bullet"/>
      <w:lvlText w:val="•"/>
      <w:lvlJc w:val="left"/>
      <w:pPr>
        <w:ind w:left="5253" w:hanging="360"/>
      </w:pPr>
      <w:rPr>
        <w:rFonts w:hint="default"/>
        <w:lang w:val="pl-PL" w:eastAsia="pl-PL" w:bidi="pl-PL"/>
      </w:rPr>
    </w:lvl>
    <w:lvl w:ilvl="7" w:tplc="E0E2FBFC">
      <w:numFmt w:val="bullet"/>
      <w:lvlText w:val="•"/>
      <w:lvlJc w:val="left"/>
      <w:pPr>
        <w:ind w:left="6266" w:hanging="360"/>
      </w:pPr>
      <w:rPr>
        <w:rFonts w:hint="default"/>
        <w:lang w:val="pl-PL" w:eastAsia="pl-PL" w:bidi="pl-PL"/>
      </w:rPr>
    </w:lvl>
    <w:lvl w:ilvl="8" w:tplc="AB16E49E">
      <w:numFmt w:val="bullet"/>
      <w:lvlText w:val="•"/>
      <w:lvlJc w:val="left"/>
      <w:pPr>
        <w:ind w:left="7279" w:hanging="360"/>
      </w:pPr>
      <w:rPr>
        <w:rFonts w:hint="default"/>
        <w:lang w:val="pl-PL" w:eastAsia="pl-PL" w:bidi="pl-PL"/>
      </w:rPr>
    </w:lvl>
  </w:abstractNum>
  <w:abstractNum w:abstractNumId="28" w15:restartNumberingAfterBreak="0">
    <w:nsid w:val="79174A54"/>
    <w:multiLevelType w:val="hybridMultilevel"/>
    <w:tmpl w:val="437EAFA0"/>
    <w:lvl w:ilvl="0" w:tplc="92E4C370">
      <w:start w:val="6"/>
      <w:numFmt w:val="decimal"/>
      <w:lvlText w:val="%1."/>
      <w:lvlJc w:val="left"/>
      <w:pPr>
        <w:ind w:left="3621" w:hanging="360"/>
      </w:pPr>
      <w:rPr>
        <w:rFonts w:hint="default"/>
        <w:b/>
        <w:sz w:val="22"/>
      </w:rPr>
    </w:lvl>
    <w:lvl w:ilvl="1" w:tplc="04150019" w:tentative="1">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abstractNum w:abstractNumId="29" w15:restartNumberingAfterBreak="0">
    <w:nsid w:val="7A2E1489"/>
    <w:multiLevelType w:val="hybridMultilevel"/>
    <w:tmpl w:val="8ACC2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3465BF"/>
    <w:multiLevelType w:val="hybridMultilevel"/>
    <w:tmpl w:val="3C8C43B0"/>
    <w:lvl w:ilvl="0" w:tplc="3386E266">
      <w:start w:val="1"/>
      <w:numFmt w:val="decimal"/>
      <w:lvlText w:val="%1."/>
      <w:lvlJc w:val="left"/>
      <w:pPr>
        <w:ind w:left="478" w:hanging="360"/>
      </w:pPr>
      <w:rPr>
        <w:rFonts w:ascii="Times New Roman" w:eastAsia="Times New Roman" w:hAnsi="Times New Roman" w:cs="Times New Roman" w:hint="default"/>
        <w:w w:val="100"/>
        <w:sz w:val="22"/>
        <w:szCs w:val="22"/>
        <w:lang w:val="pl-PL" w:eastAsia="pl-PL" w:bidi="pl-PL"/>
      </w:rPr>
    </w:lvl>
    <w:lvl w:ilvl="1" w:tplc="EA6A64DA">
      <w:start w:val="1"/>
      <w:numFmt w:val="decimal"/>
      <w:lvlText w:val="%2)"/>
      <w:lvlJc w:val="left"/>
      <w:pPr>
        <w:ind w:left="838" w:hanging="348"/>
      </w:pPr>
      <w:rPr>
        <w:rFonts w:ascii="Times New Roman" w:eastAsia="Times New Roman" w:hAnsi="Times New Roman" w:cs="Times New Roman" w:hint="default"/>
        <w:w w:val="100"/>
        <w:sz w:val="22"/>
        <w:szCs w:val="22"/>
        <w:lang w:val="pl-PL" w:eastAsia="pl-PL" w:bidi="pl-PL"/>
      </w:rPr>
    </w:lvl>
    <w:lvl w:ilvl="2" w:tplc="9E10580E">
      <w:numFmt w:val="bullet"/>
      <w:lvlText w:val="•"/>
      <w:lvlJc w:val="left"/>
      <w:pPr>
        <w:ind w:left="1780" w:hanging="348"/>
      </w:pPr>
      <w:rPr>
        <w:rFonts w:hint="default"/>
        <w:lang w:val="pl-PL" w:eastAsia="pl-PL" w:bidi="pl-PL"/>
      </w:rPr>
    </w:lvl>
    <w:lvl w:ilvl="3" w:tplc="73840B58">
      <w:numFmt w:val="bullet"/>
      <w:lvlText w:val="•"/>
      <w:lvlJc w:val="left"/>
      <w:pPr>
        <w:ind w:left="2721" w:hanging="348"/>
      </w:pPr>
      <w:rPr>
        <w:rFonts w:hint="default"/>
        <w:lang w:val="pl-PL" w:eastAsia="pl-PL" w:bidi="pl-PL"/>
      </w:rPr>
    </w:lvl>
    <w:lvl w:ilvl="4" w:tplc="B0925496">
      <w:numFmt w:val="bullet"/>
      <w:lvlText w:val="•"/>
      <w:lvlJc w:val="left"/>
      <w:pPr>
        <w:ind w:left="3662" w:hanging="348"/>
      </w:pPr>
      <w:rPr>
        <w:rFonts w:hint="default"/>
        <w:lang w:val="pl-PL" w:eastAsia="pl-PL" w:bidi="pl-PL"/>
      </w:rPr>
    </w:lvl>
    <w:lvl w:ilvl="5" w:tplc="75F245E6">
      <w:numFmt w:val="bullet"/>
      <w:lvlText w:val="•"/>
      <w:lvlJc w:val="left"/>
      <w:pPr>
        <w:ind w:left="4602" w:hanging="348"/>
      </w:pPr>
      <w:rPr>
        <w:rFonts w:hint="default"/>
        <w:lang w:val="pl-PL" w:eastAsia="pl-PL" w:bidi="pl-PL"/>
      </w:rPr>
    </w:lvl>
    <w:lvl w:ilvl="6" w:tplc="F67694D8">
      <w:numFmt w:val="bullet"/>
      <w:lvlText w:val="•"/>
      <w:lvlJc w:val="left"/>
      <w:pPr>
        <w:ind w:left="5543" w:hanging="348"/>
      </w:pPr>
      <w:rPr>
        <w:rFonts w:hint="default"/>
        <w:lang w:val="pl-PL" w:eastAsia="pl-PL" w:bidi="pl-PL"/>
      </w:rPr>
    </w:lvl>
    <w:lvl w:ilvl="7" w:tplc="CA98E4FC">
      <w:numFmt w:val="bullet"/>
      <w:lvlText w:val="•"/>
      <w:lvlJc w:val="left"/>
      <w:pPr>
        <w:ind w:left="6484" w:hanging="348"/>
      </w:pPr>
      <w:rPr>
        <w:rFonts w:hint="default"/>
        <w:lang w:val="pl-PL" w:eastAsia="pl-PL" w:bidi="pl-PL"/>
      </w:rPr>
    </w:lvl>
    <w:lvl w:ilvl="8" w:tplc="5064A1C6">
      <w:numFmt w:val="bullet"/>
      <w:lvlText w:val="•"/>
      <w:lvlJc w:val="left"/>
      <w:pPr>
        <w:ind w:left="7424" w:hanging="348"/>
      </w:pPr>
      <w:rPr>
        <w:rFonts w:hint="default"/>
        <w:lang w:val="pl-PL" w:eastAsia="pl-PL" w:bidi="pl-PL"/>
      </w:rPr>
    </w:lvl>
  </w:abstractNum>
  <w:num w:numId="1">
    <w:abstractNumId w:val="1"/>
  </w:num>
  <w:num w:numId="2">
    <w:abstractNumId w:val="27"/>
  </w:num>
  <w:num w:numId="3">
    <w:abstractNumId w:val="4"/>
  </w:num>
  <w:num w:numId="4">
    <w:abstractNumId w:val="12"/>
  </w:num>
  <w:num w:numId="5">
    <w:abstractNumId w:val="16"/>
  </w:num>
  <w:num w:numId="6">
    <w:abstractNumId w:val="30"/>
  </w:num>
  <w:num w:numId="7">
    <w:abstractNumId w:val="20"/>
  </w:num>
  <w:num w:numId="8">
    <w:abstractNumId w:val="10"/>
  </w:num>
  <w:num w:numId="9">
    <w:abstractNumId w:val="24"/>
  </w:num>
  <w:num w:numId="10">
    <w:abstractNumId w:val="2"/>
  </w:num>
  <w:num w:numId="11">
    <w:abstractNumId w:val="0"/>
  </w:num>
  <w:num w:numId="12">
    <w:abstractNumId w:val="25"/>
  </w:num>
  <w:num w:numId="13">
    <w:abstractNumId w:val="18"/>
  </w:num>
  <w:num w:numId="14">
    <w:abstractNumId w:val="26"/>
  </w:num>
  <w:num w:numId="15">
    <w:abstractNumId w:val="11"/>
  </w:num>
  <w:num w:numId="16">
    <w:abstractNumId w:val="15"/>
  </w:num>
  <w:num w:numId="17">
    <w:abstractNumId w:val="13"/>
  </w:num>
  <w:num w:numId="18">
    <w:abstractNumId w:val="17"/>
  </w:num>
  <w:num w:numId="19">
    <w:abstractNumId w:val="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7"/>
  </w:num>
  <w:num w:numId="23">
    <w:abstractNumId w:val="22"/>
  </w:num>
  <w:num w:numId="24">
    <w:abstractNumId w:val="21"/>
  </w:num>
  <w:num w:numId="25">
    <w:abstractNumId w:val="14"/>
  </w:num>
  <w:num w:numId="26">
    <w:abstractNumId w:val="9"/>
  </w:num>
  <w:num w:numId="27">
    <w:abstractNumId w:val="6"/>
  </w:num>
  <w:num w:numId="28">
    <w:abstractNumId w:val="28"/>
  </w:num>
  <w:num w:numId="29">
    <w:abstractNumId w:val="29"/>
  </w:num>
  <w:num w:numId="30">
    <w:abstractNumId w:val="2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FD"/>
    <w:rsid w:val="000400FD"/>
    <w:rsid w:val="00047903"/>
    <w:rsid w:val="0007601A"/>
    <w:rsid w:val="000B3F6E"/>
    <w:rsid w:val="00111C34"/>
    <w:rsid w:val="001456B6"/>
    <w:rsid w:val="00184699"/>
    <w:rsid w:val="00184A4A"/>
    <w:rsid w:val="001D110D"/>
    <w:rsid w:val="001E25D0"/>
    <w:rsid w:val="00205467"/>
    <w:rsid w:val="00247E59"/>
    <w:rsid w:val="0025381A"/>
    <w:rsid w:val="002A1FF8"/>
    <w:rsid w:val="002F1576"/>
    <w:rsid w:val="00371B23"/>
    <w:rsid w:val="003A4AB7"/>
    <w:rsid w:val="003D0722"/>
    <w:rsid w:val="003E6AB4"/>
    <w:rsid w:val="004765C5"/>
    <w:rsid w:val="00477FBB"/>
    <w:rsid w:val="00490BDE"/>
    <w:rsid w:val="004C5671"/>
    <w:rsid w:val="004D23E9"/>
    <w:rsid w:val="004E1E36"/>
    <w:rsid w:val="004F28B3"/>
    <w:rsid w:val="00511BF8"/>
    <w:rsid w:val="005525F2"/>
    <w:rsid w:val="00595EA3"/>
    <w:rsid w:val="00596731"/>
    <w:rsid w:val="00596FEA"/>
    <w:rsid w:val="005C19B7"/>
    <w:rsid w:val="005C61FC"/>
    <w:rsid w:val="005D687F"/>
    <w:rsid w:val="00641C00"/>
    <w:rsid w:val="006678A2"/>
    <w:rsid w:val="00675EBB"/>
    <w:rsid w:val="006E2EA1"/>
    <w:rsid w:val="006E3353"/>
    <w:rsid w:val="006E43CA"/>
    <w:rsid w:val="00717BA9"/>
    <w:rsid w:val="00731A70"/>
    <w:rsid w:val="00757C38"/>
    <w:rsid w:val="00766ADD"/>
    <w:rsid w:val="00782F2B"/>
    <w:rsid w:val="007D4BE8"/>
    <w:rsid w:val="007E63F7"/>
    <w:rsid w:val="007F1CD1"/>
    <w:rsid w:val="00802DBB"/>
    <w:rsid w:val="00804185"/>
    <w:rsid w:val="0081500E"/>
    <w:rsid w:val="00861FF9"/>
    <w:rsid w:val="00941D08"/>
    <w:rsid w:val="009746D5"/>
    <w:rsid w:val="009768C1"/>
    <w:rsid w:val="009D1A50"/>
    <w:rsid w:val="009D3180"/>
    <w:rsid w:val="00A27B86"/>
    <w:rsid w:val="00A32A3E"/>
    <w:rsid w:val="00A62438"/>
    <w:rsid w:val="00A70231"/>
    <w:rsid w:val="00AE61F5"/>
    <w:rsid w:val="00B82744"/>
    <w:rsid w:val="00C27815"/>
    <w:rsid w:val="00C319EC"/>
    <w:rsid w:val="00C52524"/>
    <w:rsid w:val="00C6052E"/>
    <w:rsid w:val="00C9142B"/>
    <w:rsid w:val="00CA708D"/>
    <w:rsid w:val="00CF2179"/>
    <w:rsid w:val="00D501E9"/>
    <w:rsid w:val="00D55531"/>
    <w:rsid w:val="00D66FA1"/>
    <w:rsid w:val="00D973CA"/>
    <w:rsid w:val="00DB772F"/>
    <w:rsid w:val="00DC0CDD"/>
    <w:rsid w:val="00DE0F28"/>
    <w:rsid w:val="00E73745"/>
    <w:rsid w:val="00E9320A"/>
    <w:rsid w:val="00E97FF9"/>
    <w:rsid w:val="00EE2E0D"/>
    <w:rsid w:val="00EE7A48"/>
    <w:rsid w:val="00F0701E"/>
    <w:rsid w:val="00F27A3E"/>
    <w:rsid w:val="00F84D55"/>
    <w:rsid w:val="00FC169F"/>
    <w:rsid w:val="00FD5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8BF1AD4-9A92-49A3-A4E9-CF41385F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ind w:left="826" w:hanging="708"/>
      <w:outlineLvl w:val="0"/>
    </w:pPr>
    <w:rPr>
      <w:b/>
      <w:bCs/>
    </w:rPr>
  </w:style>
  <w:style w:type="paragraph" w:styleId="Nagwek2">
    <w:name w:val="heading 2"/>
    <w:basedOn w:val="Normalny"/>
    <w:next w:val="Normalny"/>
    <w:link w:val="Nagwek2Znak"/>
    <w:uiPriority w:val="9"/>
    <w:semiHidden/>
    <w:unhideWhenUsed/>
    <w:qFormat/>
    <w:rsid w:val="004765C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hanging="360"/>
    </w:pPr>
  </w:style>
  <w:style w:type="paragraph" w:styleId="Akapitzlist">
    <w:name w:val="List Paragraph"/>
    <w:basedOn w:val="Normalny"/>
    <w:uiPriority w:val="34"/>
    <w:qFormat/>
    <w:pPr>
      <w:ind w:left="478" w:hanging="360"/>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C319EC"/>
    <w:rPr>
      <w:rFonts w:ascii="Tahoma" w:hAnsi="Tahoma" w:cs="Tahoma"/>
      <w:sz w:val="16"/>
      <w:szCs w:val="16"/>
    </w:rPr>
  </w:style>
  <w:style w:type="character" w:customStyle="1" w:styleId="TekstdymkaZnak">
    <w:name w:val="Tekst dymka Znak"/>
    <w:basedOn w:val="Domylnaczcionkaakapitu"/>
    <w:link w:val="Tekstdymka"/>
    <w:uiPriority w:val="99"/>
    <w:semiHidden/>
    <w:rsid w:val="00C319EC"/>
    <w:rPr>
      <w:rFonts w:ascii="Tahoma" w:eastAsia="Times New Roman" w:hAnsi="Tahoma" w:cs="Tahoma"/>
      <w:sz w:val="16"/>
      <w:szCs w:val="16"/>
      <w:lang w:val="pl-PL" w:eastAsia="pl-PL" w:bidi="pl-PL"/>
    </w:rPr>
  </w:style>
  <w:style w:type="character" w:customStyle="1" w:styleId="Nagwek2Znak">
    <w:name w:val="Nagłówek 2 Znak"/>
    <w:basedOn w:val="Domylnaczcionkaakapitu"/>
    <w:link w:val="Nagwek2"/>
    <w:uiPriority w:val="9"/>
    <w:semiHidden/>
    <w:rsid w:val="004765C5"/>
    <w:rPr>
      <w:rFonts w:asciiTheme="majorHAnsi" w:eastAsiaTheme="majorEastAsia" w:hAnsiTheme="majorHAnsi" w:cstheme="majorBidi"/>
      <w:color w:val="365F91" w:themeColor="accent1" w:themeShade="BF"/>
      <w:sz w:val="26"/>
      <w:szCs w:val="26"/>
      <w:lang w:val="pl-PL" w:eastAsia="pl-PL" w:bidi="pl-PL"/>
    </w:rPr>
  </w:style>
  <w:style w:type="table" w:styleId="Tabela-Siatka">
    <w:name w:val="Table Grid"/>
    <w:basedOn w:val="Standardowy"/>
    <w:uiPriority w:val="39"/>
    <w:rsid w:val="00596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rsid w:val="004D23E9"/>
    <w:pPr>
      <w:widowControl/>
      <w:tabs>
        <w:tab w:val="center" w:pos="4536"/>
        <w:tab w:val="right" w:pos="9072"/>
      </w:tabs>
      <w:autoSpaceDE/>
      <w:autoSpaceDN/>
    </w:pPr>
    <w:rPr>
      <w:sz w:val="20"/>
      <w:szCs w:val="20"/>
      <w:lang w:bidi="ar-SA"/>
    </w:rPr>
  </w:style>
  <w:style w:type="character" w:customStyle="1" w:styleId="StopkaZnak">
    <w:name w:val="Stopka Znak"/>
    <w:basedOn w:val="Domylnaczcionkaakapitu"/>
    <w:link w:val="Stopka"/>
    <w:rsid w:val="004D23E9"/>
    <w:rPr>
      <w:rFonts w:ascii="Times New Roman" w:eastAsia="Times New Roman" w:hAnsi="Times New Roman"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2177">
      <w:bodyDiv w:val="1"/>
      <w:marLeft w:val="0"/>
      <w:marRight w:val="0"/>
      <w:marTop w:val="0"/>
      <w:marBottom w:val="0"/>
      <w:divBdr>
        <w:top w:val="none" w:sz="0" w:space="0" w:color="auto"/>
        <w:left w:val="none" w:sz="0" w:space="0" w:color="auto"/>
        <w:bottom w:val="none" w:sz="0" w:space="0" w:color="auto"/>
        <w:right w:val="none" w:sz="0" w:space="0" w:color="auto"/>
      </w:divBdr>
    </w:div>
    <w:div w:id="296029250">
      <w:bodyDiv w:val="1"/>
      <w:marLeft w:val="0"/>
      <w:marRight w:val="0"/>
      <w:marTop w:val="0"/>
      <w:marBottom w:val="0"/>
      <w:divBdr>
        <w:top w:val="none" w:sz="0" w:space="0" w:color="auto"/>
        <w:left w:val="none" w:sz="0" w:space="0" w:color="auto"/>
        <w:bottom w:val="none" w:sz="0" w:space="0" w:color="auto"/>
        <w:right w:val="none" w:sz="0" w:space="0" w:color="auto"/>
      </w:divBdr>
    </w:div>
    <w:div w:id="164026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pgroj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pgrojec.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8C-1534-4B79-A2D0-DF8D678C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4791</Words>
  <Characters>28746</Characters>
  <Application>Microsoft Office Word</Application>
  <DocSecurity>4</DocSecurity>
  <Lines>239</Lines>
  <Paragraphs>66</Paragraphs>
  <ScaleCrop>false</ScaleCrop>
  <HeadingPairs>
    <vt:vector size="2" baseType="variant">
      <vt:variant>
        <vt:lpstr>Tytuł</vt:lpstr>
      </vt:variant>
      <vt:variant>
        <vt:i4>1</vt:i4>
      </vt:variant>
    </vt:vector>
  </HeadingPairs>
  <TitlesOfParts>
    <vt:vector size="1" baseType="lpstr">
      <vt:lpstr>KRYTERIA</vt:lpstr>
    </vt:vector>
  </TitlesOfParts>
  <Company/>
  <LinksUpToDate>false</LinksUpToDate>
  <CharactersWithSpaces>33471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dc:title>
  <dc:creator>Ewa Popiołek</dc:creator>
  <cp:lastModifiedBy>Katarzyna Gil</cp:lastModifiedBy>
  <cp:revision>2</cp:revision>
  <cp:lastPrinted>2019-04-02T10:53:00Z</cp:lastPrinted>
  <dcterms:created xsi:type="dcterms:W3CDTF">2019-04-25T09:47:00Z</dcterms:created>
  <dcterms:modified xsi:type="dcterms:W3CDTF">2019-04-25T09:47:00Z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2017-07-12T00:00:00Z</vt:filetime>
  </property>
  <property fmtid="{D5CDD505-2E9C-101B-9397-08002B2CF9AE}" pid="3" name="Creator">
    <vt:lpwstr>Microsoft® Word 2013</vt:lpwstr>
  </property>
  <property fmtid="{D5CDD505-2E9C-101B-9397-08002B2CF9AE}" pid="4" name="LastSaved">
    <vt:filetime>2018-06-11T00:00:00Z</vt:filetime>
  </property>
</Properties>
</file>