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63" w:rsidRPr="002D6F63" w:rsidRDefault="002D6F63" w:rsidP="002D6F63">
      <w:pPr>
        <w:jc w:val="center"/>
        <w:rPr>
          <w:rFonts w:ascii="Times New Roman" w:hAnsi="Times New Roman" w:cs="Times New Roman"/>
          <w:b/>
          <w:sz w:val="28"/>
          <w:szCs w:val="28"/>
        </w:rPr>
      </w:pPr>
      <w:bookmarkStart w:id="0" w:name="_GoBack"/>
      <w:bookmarkEnd w:id="0"/>
      <w:r w:rsidRPr="002D6F63">
        <w:rPr>
          <w:b/>
          <w:noProof/>
          <w:sz w:val="42"/>
          <w:lang w:eastAsia="pl-PL"/>
        </w:rPr>
        <w:drawing>
          <wp:anchor distT="0" distB="0" distL="114300" distR="114300" simplePos="0" relativeHeight="251659264" behindDoc="0" locked="0" layoutInCell="0" allowOverlap="1" wp14:anchorId="3EE14537" wp14:editId="6329218D">
            <wp:simplePos x="0" y="0"/>
            <wp:positionH relativeFrom="column">
              <wp:posOffset>-242570</wp:posOffset>
            </wp:positionH>
            <wp:positionV relativeFrom="paragraph">
              <wp:posOffset>26670</wp:posOffset>
            </wp:positionV>
            <wp:extent cx="1019810" cy="557530"/>
            <wp:effectExtent l="19050" t="19050" r="27940" b="13970"/>
            <wp:wrapSquare wrapText="bothSides"/>
            <wp:docPr id="1" name="Obraz 1" descr="logo1_r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_r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810" cy="557530"/>
                    </a:xfrm>
                    <a:prstGeom prst="rect">
                      <a:avLst/>
                    </a:prstGeom>
                    <a:noFill/>
                    <a:ln w="25400">
                      <a:solidFill>
                        <a:srgbClr val="66FF33"/>
                      </a:solidFill>
                      <a:miter lim="800000"/>
                      <a:headEnd/>
                      <a:tailEnd/>
                    </a:ln>
                  </pic:spPr>
                </pic:pic>
              </a:graphicData>
            </a:graphic>
            <wp14:sizeRelH relativeFrom="page">
              <wp14:pctWidth>0</wp14:pctWidth>
            </wp14:sizeRelH>
            <wp14:sizeRelV relativeFrom="page">
              <wp14:pctHeight>0</wp14:pctHeight>
            </wp14:sizeRelV>
          </wp:anchor>
        </w:drawing>
      </w:r>
      <w:r w:rsidRPr="002D6F63">
        <w:rPr>
          <w:rFonts w:ascii="Times New Roman" w:hAnsi="Times New Roman" w:cs="Times New Roman"/>
          <w:b/>
          <w:sz w:val="28"/>
          <w:szCs w:val="28"/>
        </w:rPr>
        <w:t>Powiatowy Urząd Pracy w Grójcu</w:t>
      </w:r>
    </w:p>
    <w:p w:rsidR="002D6F63" w:rsidRPr="002D6F63" w:rsidRDefault="002D6F63" w:rsidP="002D6F63">
      <w:pPr>
        <w:jc w:val="center"/>
      </w:pPr>
      <w:r w:rsidRPr="002D6F63">
        <w:rPr>
          <w:rFonts w:ascii="Times New Roman" w:hAnsi="Times New Roman" w:cs="Times New Roman"/>
          <w:sz w:val="28"/>
          <w:szCs w:val="28"/>
        </w:rPr>
        <w:t>ul. Laskowa 4a, 05-600 Grójec</w:t>
      </w:r>
    </w:p>
    <w:p w:rsidR="002D6F63" w:rsidRPr="002D6F63" w:rsidRDefault="002D6F63" w:rsidP="002D6F63"/>
    <w:p w:rsidR="002D6F63" w:rsidRPr="002D6F63" w:rsidRDefault="002D6F63" w:rsidP="002D6F63"/>
    <w:p w:rsidR="002D6F63" w:rsidRPr="002D6F63" w:rsidRDefault="002D6F63" w:rsidP="002D6F63"/>
    <w:p w:rsidR="002D6F63" w:rsidRPr="002D6F63" w:rsidRDefault="002D6F63" w:rsidP="002D6F63"/>
    <w:p w:rsidR="002D6F63" w:rsidRPr="002D6F63" w:rsidRDefault="002D6F63" w:rsidP="002D6F63"/>
    <w:p w:rsidR="002D6F63" w:rsidRPr="002D6F63" w:rsidRDefault="002D6F63" w:rsidP="002D6F63"/>
    <w:p w:rsidR="002D6F63" w:rsidRPr="002D6F63" w:rsidRDefault="002D6F63" w:rsidP="002D6F63"/>
    <w:p w:rsidR="002D6F63" w:rsidRPr="002D6F63" w:rsidRDefault="002D6F63" w:rsidP="002D6F63"/>
    <w:p w:rsidR="002D6F63" w:rsidRPr="002D6F63" w:rsidRDefault="002D6F63" w:rsidP="002D6F63">
      <w:pPr>
        <w:jc w:val="center"/>
        <w:rPr>
          <w:rFonts w:ascii="Times New Roman" w:hAnsi="Times New Roman" w:cs="Times New Roman"/>
          <w:b/>
          <w:sz w:val="40"/>
          <w:szCs w:val="40"/>
        </w:rPr>
      </w:pPr>
      <w:r w:rsidRPr="002D6F63">
        <w:rPr>
          <w:rFonts w:ascii="Times New Roman" w:hAnsi="Times New Roman" w:cs="Times New Roman"/>
          <w:b/>
          <w:sz w:val="40"/>
          <w:szCs w:val="40"/>
        </w:rPr>
        <w:t>Monitoring zawodów</w:t>
      </w:r>
    </w:p>
    <w:p w:rsidR="002D6F63" w:rsidRPr="002D6F63" w:rsidRDefault="002D6F63" w:rsidP="002D6F63">
      <w:pPr>
        <w:jc w:val="center"/>
        <w:rPr>
          <w:rFonts w:ascii="Times New Roman" w:hAnsi="Times New Roman" w:cs="Times New Roman"/>
          <w:b/>
          <w:sz w:val="40"/>
          <w:szCs w:val="40"/>
        </w:rPr>
      </w:pPr>
      <w:r w:rsidRPr="002D6F63">
        <w:rPr>
          <w:rFonts w:ascii="Times New Roman" w:hAnsi="Times New Roman" w:cs="Times New Roman"/>
          <w:b/>
          <w:sz w:val="40"/>
          <w:szCs w:val="40"/>
        </w:rPr>
        <w:t>deficytowych i nadwyżkowych</w:t>
      </w:r>
    </w:p>
    <w:p w:rsidR="002D6F63" w:rsidRPr="002D6F63" w:rsidRDefault="002D6F63" w:rsidP="002D6F63">
      <w:pPr>
        <w:jc w:val="center"/>
        <w:rPr>
          <w:rFonts w:ascii="Times New Roman" w:hAnsi="Times New Roman" w:cs="Times New Roman"/>
          <w:b/>
          <w:sz w:val="40"/>
          <w:szCs w:val="40"/>
        </w:rPr>
      </w:pPr>
      <w:r w:rsidRPr="002D6F63">
        <w:rPr>
          <w:rFonts w:ascii="Times New Roman" w:hAnsi="Times New Roman" w:cs="Times New Roman"/>
          <w:b/>
          <w:sz w:val="40"/>
          <w:szCs w:val="40"/>
        </w:rPr>
        <w:t>w powiecie grójeckim w 2015 roku.</w:t>
      </w:r>
    </w:p>
    <w:p w:rsidR="002D6F63" w:rsidRPr="002D6F63" w:rsidRDefault="002D6F63" w:rsidP="002D6F63">
      <w:pPr>
        <w:jc w:val="center"/>
        <w:rPr>
          <w:rFonts w:ascii="Times New Roman" w:hAnsi="Times New Roman" w:cs="Times New Roman"/>
          <w:b/>
          <w:sz w:val="40"/>
          <w:szCs w:val="40"/>
        </w:rPr>
      </w:pPr>
    </w:p>
    <w:p w:rsidR="002D6F63" w:rsidRPr="002D6F63" w:rsidRDefault="002D6F63" w:rsidP="002D6F63">
      <w:pPr>
        <w:jc w:val="center"/>
        <w:rPr>
          <w:rFonts w:ascii="Times New Roman" w:hAnsi="Times New Roman" w:cs="Times New Roman"/>
          <w:b/>
          <w:sz w:val="40"/>
          <w:szCs w:val="40"/>
        </w:rPr>
      </w:pPr>
    </w:p>
    <w:p w:rsidR="002D6F63" w:rsidRPr="002D6F63" w:rsidRDefault="002D6F63" w:rsidP="002D6F63">
      <w:pPr>
        <w:jc w:val="center"/>
        <w:rPr>
          <w:rFonts w:ascii="Times New Roman" w:hAnsi="Times New Roman" w:cs="Times New Roman"/>
          <w:b/>
          <w:sz w:val="40"/>
          <w:szCs w:val="40"/>
        </w:rPr>
      </w:pPr>
    </w:p>
    <w:p w:rsidR="002D6F63" w:rsidRPr="002D6F63" w:rsidRDefault="002D6F63" w:rsidP="002D6F63">
      <w:pPr>
        <w:jc w:val="center"/>
        <w:rPr>
          <w:rFonts w:ascii="Times New Roman" w:hAnsi="Times New Roman" w:cs="Times New Roman"/>
          <w:b/>
          <w:sz w:val="40"/>
          <w:szCs w:val="40"/>
        </w:rPr>
      </w:pPr>
    </w:p>
    <w:p w:rsidR="002D6F63" w:rsidRPr="002D6F63" w:rsidRDefault="002D6F63" w:rsidP="002D6F63">
      <w:pPr>
        <w:jc w:val="center"/>
        <w:rPr>
          <w:rFonts w:ascii="Times New Roman" w:hAnsi="Times New Roman" w:cs="Times New Roman"/>
          <w:b/>
          <w:sz w:val="40"/>
          <w:szCs w:val="40"/>
        </w:rPr>
      </w:pPr>
    </w:p>
    <w:p w:rsidR="002D6F63" w:rsidRPr="002D6F63" w:rsidRDefault="002D6F63" w:rsidP="002D6F63">
      <w:pPr>
        <w:jc w:val="center"/>
        <w:rPr>
          <w:rFonts w:ascii="Times New Roman" w:hAnsi="Times New Roman" w:cs="Times New Roman"/>
          <w:b/>
          <w:sz w:val="40"/>
          <w:szCs w:val="40"/>
        </w:rPr>
      </w:pPr>
    </w:p>
    <w:p w:rsidR="002D6F63" w:rsidRPr="002D6F63" w:rsidRDefault="002D6F63" w:rsidP="002D6F63">
      <w:pPr>
        <w:jc w:val="center"/>
        <w:rPr>
          <w:rFonts w:ascii="Times New Roman" w:hAnsi="Times New Roman" w:cs="Times New Roman"/>
          <w:b/>
          <w:sz w:val="40"/>
          <w:szCs w:val="40"/>
        </w:rPr>
      </w:pPr>
    </w:p>
    <w:p w:rsidR="002D6F63" w:rsidRPr="002D6F63" w:rsidRDefault="002D6F63" w:rsidP="002D6F63">
      <w:pPr>
        <w:jc w:val="center"/>
        <w:rPr>
          <w:rFonts w:ascii="Times New Roman" w:hAnsi="Times New Roman" w:cs="Times New Roman"/>
          <w:b/>
          <w:sz w:val="40"/>
          <w:szCs w:val="40"/>
        </w:rPr>
      </w:pPr>
    </w:p>
    <w:p w:rsidR="002D6F63" w:rsidRPr="002D6F63" w:rsidRDefault="002D6F63" w:rsidP="002D6F63">
      <w:pPr>
        <w:jc w:val="center"/>
        <w:rPr>
          <w:rFonts w:ascii="Times New Roman" w:hAnsi="Times New Roman" w:cs="Times New Roman"/>
          <w:b/>
          <w:sz w:val="40"/>
          <w:szCs w:val="40"/>
        </w:rPr>
      </w:pPr>
    </w:p>
    <w:p w:rsidR="002D6F63" w:rsidRPr="002D6F63" w:rsidRDefault="002D6F63" w:rsidP="002D6F63">
      <w:pPr>
        <w:jc w:val="center"/>
        <w:rPr>
          <w:rFonts w:ascii="Times New Roman" w:hAnsi="Times New Roman" w:cs="Times New Roman"/>
          <w:b/>
          <w:sz w:val="40"/>
          <w:szCs w:val="40"/>
        </w:rPr>
      </w:pPr>
    </w:p>
    <w:p w:rsidR="002D6F63" w:rsidRPr="002D6F63" w:rsidRDefault="002D6F63" w:rsidP="002D6F63">
      <w:pPr>
        <w:jc w:val="center"/>
        <w:rPr>
          <w:rFonts w:ascii="Times New Roman" w:hAnsi="Times New Roman" w:cs="Times New Roman"/>
          <w:b/>
          <w:sz w:val="28"/>
          <w:szCs w:val="28"/>
        </w:rPr>
      </w:pPr>
      <w:r w:rsidRPr="002D6F63">
        <w:rPr>
          <w:rFonts w:ascii="Times New Roman" w:hAnsi="Times New Roman" w:cs="Times New Roman"/>
          <w:b/>
          <w:sz w:val="28"/>
          <w:szCs w:val="28"/>
        </w:rPr>
        <w:t xml:space="preserve">Grójec, </w:t>
      </w:r>
      <w:r w:rsidR="00F5369E">
        <w:rPr>
          <w:rFonts w:ascii="Times New Roman" w:hAnsi="Times New Roman" w:cs="Times New Roman"/>
          <w:b/>
          <w:sz w:val="28"/>
          <w:szCs w:val="28"/>
        </w:rPr>
        <w:t>listopad</w:t>
      </w:r>
      <w:r w:rsidRPr="002D6F63">
        <w:rPr>
          <w:rFonts w:ascii="Times New Roman" w:hAnsi="Times New Roman" w:cs="Times New Roman"/>
          <w:b/>
          <w:sz w:val="28"/>
          <w:szCs w:val="28"/>
        </w:rPr>
        <w:t xml:space="preserve"> 2016</w:t>
      </w:r>
    </w:p>
    <w:p w:rsidR="002D6F63" w:rsidRPr="002D6F63" w:rsidRDefault="002D6F63" w:rsidP="002D6F63">
      <w:pPr>
        <w:jc w:val="center"/>
        <w:rPr>
          <w:rFonts w:ascii="Times New Roman" w:hAnsi="Times New Roman" w:cs="Times New Roman"/>
          <w:b/>
          <w:sz w:val="28"/>
          <w:szCs w:val="28"/>
        </w:rPr>
      </w:pPr>
    </w:p>
    <w:sdt>
      <w:sdtPr>
        <w:id w:val="45351142"/>
        <w:docPartObj>
          <w:docPartGallery w:val="Table of Contents"/>
          <w:docPartUnique/>
        </w:docPartObj>
      </w:sdtPr>
      <w:sdtEndPr>
        <w:rPr>
          <w:b/>
          <w:bCs/>
        </w:rPr>
      </w:sdtEndPr>
      <w:sdtContent>
        <w:p w:rsidR="002D6F63" w:rsidRPr="002D6F63" w:rsidRDefault="002D6F63" w:rsidP="002D6F63">
          <w:pPr>
            <w:keepNext/>
            <w:keepLines/>
            <w:spacing w:before="240" w:after="0"/>
            <w:rPr>
              <w:rFonts w:ascii="Times New Roman" w:eastAsiaTheme="majorEastAsia" w:hAnsi="Times New Roman" w:cstheme="majorBidi"/>
              <w:sz w:val="32"/>
              <w:szCs w:val="32"/>
              <w:lang w:eastAsia="pl-PL"/>
            </w:rPr>
          </w:pPr>
          <w:r w:rsidRPr="002D6F63">
            <w:rPr>
              <w:rFonts w:ascii="Times New Roman" w:eastAsiaTheme="majorEastAsia" w:hAnsi="Times New Roman" w:cstheme="majorBidi"/>
              <w:sz w:val="32"/>
              <w:szCs w:val="32"/>
              <w:lang w:eastAsia="pl-PL"/>
            </w:rPr>
            <w:t>Spis treści</w:t>
          </w:r>
        </w:p>
        <w:p w:rsidR="009E6974" w:rsidRDefault="002D6F63">
          <w:pPr>
            <w:pStyle w:val="Spistreci1"/>
            <w:tabs>
              <w:tab w:val="right" w:leader="dot" w:pos="9062"/>
            </w:tabs>
            <w:rPr>
              <w:rFonts w:eastAsiaTheme="minorEastAsia"/>
              <w:noProof/>
              <w:lang w:eastAsia="pl-PL"/>
            </w:rPr>
          </w:pPr>
          <w:r w:rsidRPr="002D6F63">
            <w:fldChar w:fldCharType="begin"/>
          </w:r>
          <w:r w:rsidRPr="002D6F63">
            <w:instrText xml:space="preserve"> TOC \o "1-3" \h \z \u </w:instrText>
          </w:r>
          <w:r w:rsidRPr="002D6F63">
            <w:fldChar w:fldCharType="separate"/>
          </w:r>
          <w:hyperlink w:anchor="_Toc466546794" w:history="1">
            <w:r w:rsidR="009E6974" w:rsidRPr="002B0AC4">
              <w:rPr>
                <w:rStyle w:val="Hipercze"/>
                <w:rFonts w:ascii="Times New Roman" w:eastAsiaTheme="majorEastAsia" w:hAnsi="Times New Roman" w:cstheme="majorBidi"/>
                <w:b/>
                <w:noProof/>
              </w:rPr>
              <w:t>Wstęp</w:t>
            </w:r>
            <w:r w:rsidR="009E6974">
              <w:rPr>
                <w:noProof/>
                <w:webHidden/>
              </w:rPr>
              <w:tab/>
            </w:r>
            <w:r w:rsidR="009E6974">
              <w:rPr>
                <w:noProof/>
                <w:webHidden/>
              </w:rPr>
              <w:fldChar w:fldCharType="begin"/>
            </w:r>
            <w:r w:rsidR="009E6974">
              <w:rPr>
                <w:noProof/>
                <w:webHidden/>
              </w:rPr>
              <w:instrText xml:space="preserve"> PAGEREF _Toc466546794 \h </w:instrText>
            </w:r>
            <w:r w:rsidR="009E6974">
              <w:rPr>
                <w:noProof/>
                <w:webHidden/>
              </w:rPr>
            </w:r>
            <w:r w:rsidR="009E6974">
              <w:rPr>
                <w:noProof/>
                <w:webHidden/>
              </w:rPr>
              <w:fldChar w:fldCharType="separate"/>
            </w:r>
            <w:r w:rsidR="00F5369E">
              <w:rPr>
                <w:noProof/>
                <w:webHidden/>
              </w:rPr>
              <w:t>3</w:t>
            </w:r>
            <w:r w:rsidR="009E6974">
              <w:rPr>
                <w:noProof/>
                <w:webHidden/>
              </w:rPr>
              <w:fldChar w:fldCharType="end"/>
            </w:r>
          </w:hyperlink>
        </w:p>
        <w:p w:rsidR="009E6974" w:rsidRDefault="003911BB">
          <w:pPr>
            <w:pStyle w:val="Spistreci2"/>
            <w:tabs>
              <w:tab w:val="right" w:leader="dot" w:pos="9062"/>
            </w:tabs>
            <w:rPr>
              <w:rFonts w:eastAsiaTheme="minorEastAsia"/>
              <w:noProof/>
              <w:lang w:eastAsia="pl-PL"/>
            </w:rPr>
          </w:pPr>
          <w:hyperlink w:anchor="_Toc466546795" w:history="1">
            <w:r w:rsidR="009E6974" w:rsidRPr="002B0AC4">
              <w:rPr>
                <w:rStyle w:val="Hipercze"/>
                <w:rFonts w:ascii="Times New Roman" w:eastAsiaTheme="majorEastAsia" w:hAnsi="Times New Roman" w:cstheme="majorBidi"/>
                <w:b/>
                <w:noProof/>
              </w:rPr>
              <w:t>Podstawowe pojęcia i definicje</w:t>
            </w:r>
            <w:r w:rsidR="009E6974">
              <w:rPr>
                <w:noProof/>
                <w:webHidden/>
              </w:rPr>
              <w:tab/>
            </w:r>
            <w:r w:rsidR="009E6974">
              <w:rPr>
                <w:noProof/>
                <w:webHidden/>
              </w:rPr>
              <w:fldChar w:fldCharType="begin"/>
            </w:r>
            <w:r w:rsidR="009E6974">
              <w:rPr>
                <w:noProof/>
                <w:webHidden/>
              </w:rPr>
              <w:instrText xml:space="preserve"> PAGEREF _Toc466546795 \h </w:instrText>
            </w:r>
            <w:r w:rsidR="009E6974">
              <w:rPr>
                <w:noProof/>
                <w:webHidden/>
              </w:rPr>
            </w:r>
            <w:r w:rsidR="009E6974">
              <w:rPr>
                <w:noProof/>
                <w:webHidden/>
              </w:rPr>
              <w:fldChar w:fldCharType="separate"/>
            </w:r>
            <w:r w:rsidR="00F5369E">
              <w:rPr>
                <w:noProof/>
                <w:webHidden/>
              </w:rPr>
              <w:t>4</w:t>
            </w:r>
            <w:r w:rsidR="009E6974">
              <w:rPr>
                <w:noProof/>
                <w:webHidden/>
              </w:rPr>
              <w:fldChar w:fldCharType="end"/>
            </w:r>
          </w:hyperlink>
        </w:p>
        <w:p w:rsidR="009E6974" w:rsidRDefault="003911BB">
          <w:pPr>
            <w:pStyle w:val="Spistreci1"/>
            <w:tabs>
              <w:tab w:val="left" w:pos="440"/>
              <w:tab w:val="right" w:leader="dot" w:pos="9062"/>
            </w:tabs>
            <w:rPr>
              <w:rFonts w:eastAsiaTheme="minorEastAsia"/>
              <w:noProof/>
              <w:lang w:eastAsia="pl-PL"/>
            </w:rPr>
          </w:pPr>
          <w:hyperlink w:anchor="_Toc466546796" w:history="1">
            <w:r w:rsidR="009E6974" w:rsidRPr="002B0AC4">
              <w:rPr>
                <w:rStyle w:val="Hipercze"/>
                <w:rFonts w:ascii="Times New Roman" w:eastAsiaTheme="majorEastAsia" w:hAnsi="Times New Roman" w:cstheme="majorBidi"/>
                <w:b/>
                <w:noProof/>
              </w:rPr>
              <w:t>1.</w:t>
            </w:r>
            <w:r w:rsidR="009E6974">
              <w:rPr>
                <w:rFonts w:eastAsiaTheme="minorEastAsia"/>
                <w:noProof/>
                <w:lang w:eastAsia="pl-PL"/>
              </w:rPr>
              <w:tab/>
            </w:r>
            <w:r w:rsidR="009E6974" w:rsidRPr="002B0AC4">
              <w:rPr>
                <w:rStyle w:val="Hipercze"/>
                <w:rFonts w:ascii="Times New Roman" w:eastAsiaTheme="majorEastAsia" w:hAnsi="Times New Roman" w:cstheme="majorBidi"/>
                <w:b/>
                <w:noProof/>
              </w:rPr>
              <w:t>Analiza ogólnej sytuacji na rynku pracy</w:t>
            </w:r>
            <w:r w:rsidR="009E6974">
              <w:rPr>
                <w:noProof/>
                <w:webHidden/>
              </w:rPr>
              <w:tab/>
            </w:r>
            <w:r w:rsidR="009E6974">
              <w:rPr>
                <w:noProof/>
                <w:webHidden/>
              </w:rPr>
              <w:fldChar w:fldCharType="begin"/>
            </w:r>
            <w:r w:rsidR="009E6974">
              <w:rPr>
                <w:noProof/>
                <w:webHidden/>
              </w:rPr>
              <w:instrText xml:space="preserve"> PAGEREF _Toc466546796 \h </w:instrText>
            </w:r>
            <w:r w:rsidR="009E6974">
              <w:rPr>
                <w:noProof/>
                <w:webHidden/>
              </w:rPr>
            </w:r>
            <w:r w:rsidR="009E6974">
              <w:rPr>
                <w:noProof/>
                <w:webHidden/>
              </w:rPr>
              <w:fldChar w:fldCharType="separate"/>
            </w:r>
            <w:r w:rsidR="00F5369E">
              <w:rPr>
                <w:noProof/>
                <w:webHidden/>
              </w:rPr>
              <w:t>5</w:t>
            </w:r>
            <w:r w:rsidR="009E6974">
              <w:rPr>
                <w:noProof/>
                <w:webHidden/>
              </w:rPr>
              <w:fldChar w:fldCharType="end"/>
            </w:r>
          </w:hyperlink>
        </w:p>
        <w:p w:rsidR="009E6974" w:rsidRDefault="003911BB">
          <w:pPr>
            <w:pStyle w:val="Spistreci1"/>
            <w:tabs>
              <w:tab w:val="left" w:pos="440"/>
              <w:tab w:val="right" w:leader="dot" w:pos="9062"/>
            </w:tabs>
            <w:rPr>
              <w:rFonts w:eastAsiaTheme="minorEastAsia"/>
              <w:noProof/>
              <w:lang w:eastAsia="pl-PL"/>
            </w:rPr>
          </w:pPr>
          <w:hyperlink w:anchor="_Toc466546797" w:history="1">
            <w:r w:rsidR="009E6974" w:rsidRPr="002B0AC4">
              <w:rPr>
                <w:rStyle w:val="Hipercze"/>
                <w:rFonts w:ascii="Times New Roman" w:eastAsiaTheme="majorEastAsia" w:hAnsi="Times New Roman" w:cstheme="majorBidi"/>
                <w:b/>
                <w:noProof/>
              </w:rPr>
              <w:t>2.</w:t>
            </w:r>
            <w:r w:rsidR="009E6974">
              <w:rPr>
                <w:rFonts w:eastAsiaTheme="minorEastAsia"/>
                <w:noProof/>
                <w:lang w:eastAsia="pl-PL"/>
              </w:rPr>
              <w:tab/>
            </w:r>
            <w:r w:rsidR="009E6974" w:rsidRPr="002B0AC4">
              <w:rPr>
                <w:rStyle w:val="Hipercze"/>
                <w:rFonts w:ascii="Times New Roman" w:eastAsiaTheme="majorEastAsia" w:hAnsi="Times New Roman" w:cstheme="majorBidi"/>
                <w:b/>
                <w:noProof/>
              </w:rPr>
              <w:t>Ranking zawodów deficytowych i nadwyżkowych</w:t>
            </w:r>
            <w:r w:rsidR="009E6974">
              <w:rPr>
                <w:noProof/>
                <w:webHidden/>
              </w:rPr>
              <w:tab/>
            </w:r>
            <w:r w:rsidR="009E6974">
              <w:rPr>
                <w:noProof/>
                <w:webHidden/>
              </w:rPr>
              <w:fldChar w:fldCharType="begin"/>
            </w:r>
            <w:r w:rsidR="009E6974">
              <w:rPr>
                <w:noProof/>
                <w:webHidden/>
              </w:rPr>
              <w:instrText xml:space="preserve"> PAGEREF _Toc466546797 \h </w:instrText>
            </w:r>
            <w:r w:rsidR="009E6974">
              <w:rPr>
                <w:noProof/>
                <w:webHidden/>
              </w:rPr>
            </w:r>
            <w:r w:rsidR="009E6974">
              <w:rPr>
                <w:noProof/>
                <w:webHidden/>
              </w:rPr>
              <w:fldChar w:fldCharType="separate"/>
            </w:r>
            <w:r w:rsidR="00F5369E">
              <w:rPr>
                <w:noProof/>
                <w:webHidden/>
              </w:rPr>
              <w:t>10</w:t>
            </w:r>
            <w:r w:rsidR="009E6974">
              <w:rPr>
                <w:noProof/>
                <w:webHidden/>
              </w:rPr>
              <w:fldChar w:fldCharType="end"/>
            </w:r>
          </w:hyperlink>
        </w:p>
        <w:p w:rsidR="009E6974" w:rsidRDefault="003911BB">
          <w:pPr>
            <w:pStyle w:val="Spistreci1"/>
            <w:tabs>
              <w:tab w:val="left" w:pos="440"/>
              <w:tab w:val="right" w:leader="dot" w:pos="9062"/>
            </w:tabs>
            <w:rPr>
              <w:rFonts w:eastAsiaTheme="minorEastAsia"/>
              <w:noProof/>
              <w:lang w:eastAsia="pl-PL"/>
            </w:rPr>
          </w:pPr>
          <w:hyperlink w:anchor="_Toc466546798" w:history="1">
            <w:r w:rsidR="009E6974" w:rsidRPr="002B0AC4">
              <w:rPr>
                <w:rStyle w:val="Hipercze"/>
                <w:rFonts w:ascii="Times New Roman" w:eastAsiaTheme="majorEastAsia" w:hAnsi="Times New Roman" w:cstheme="majorBidi"/>
                <w:b/>
                <w:noProof/>
              </w:rPr>
              <w:t>3.</w:t>
            </w:r>
            <w:r w:rsidR="009E6974">
              <w:rPr>
                <w:rFonts w:eastAsiaTheme="minorEastAsia"/>
                <w:noProof/>
                <w:lang w:eastAsia="pl-PL"/>
              </w:rPr>
              <w:tab/>
            </w:r>
            <w:r w:rsidR="009E6974" w:rsidRPr="002B0AC4">
              <w:rPr>
                <w:rStyle w:val="Hipercze"/>
                <w:rFonts w:ascii="Times New Roman" w:eastAsiaTheme="majorEastAsia" w:hAnsi="Times New Roman" w:cstheme="majorBidi"/>
                <w:b/>
                <w:noProof/>
              </w:rPr>
              <w:t>Analiza umiejętności i uprawnień</w:t>
            </w:r>
            <w:r w:rsidR="009E6974">
              <w:rPr>
                <w:noProof/>
                <w:webHidden/>
              </w:rPr>
              <w:tab/>
            </w:r>
            <w:r w:rsidR="009E6974">
              <w:rPr>
                <w:noProof/>
                <w:webHidden/>
              </w:rPr>
              <w:fldChar w:fldCharType="begin"/>
            </w:r>
            <w:r w:rsidR="009E6974">
              <w:rPr>
                <w:noProof/>
                <w:webHidden/>
              </w:rPr>
              <w:instrText xml:space="preserve"> PAGEREF _Toc466546798 \h </w:instrText>
            </w:r>
            <w:r w:rsidR="009E6974">
              <w:rPr>
                <w:noProof/>
                <w:webHidden/>
              </w:rPr>
            </w:r>
            <w:r w:rsidR="009E6974">
              <w:rPr>
                <w:noProof/>
                <w:webHidden/>
              </w:rPr>
              <w:fldChar w:fldCharType="separate"/>
            </w:r>
            <w:r w:rsidR="00F5369E">
              <w:rPr>
                <w:noProof/>
                <w:webHidden/>
              </w:rPr>
              <w:t>14</w:t>
            </w:r>
            <w:r w:rsidR="009E6974">
              <w:rPr>
                <w:noProof/>
                <w:webHidden/>
              </w:rPr>
              <w:fldChar w:fldCharType="end"/>
            </w:r>
          </w:hyperlink>
        </w:p>
        <w:p w:rsidR="009E6974" w:rsidRDefault="003911BB">
          <w:pPr>
            <w:pStyle w:val="Spistreci2"/>
            <w:tabs>
              <w:tab w:val="left" w:pos="880"/>
              <w:tab w:val="right" w:leader="dot" w:pos="9062"/>
            </w:tabs>
            <w:rPr>
              <w:rFonts w:eastAsiaTheme="minorEastAsia"/>
              <w:noProof/>
              <w:lang w:eastAsia="pl-PL"/>
            </w:rPr>
          </w:pPr>
          <w:hyperlink w:anchor="_Toc466546799" w:history="1">
            <w:r w:rsidR="009E6974" w:rsidRPr="002B0AC4">
              <w:rPr>
                <w:rStyle w:val="Hipercze"/>
                <w:rFonts w:ascii="Times New Roman" w:eastAsiaTheme="majorEastAsia" w:hAnsi="Times New Roman" w:cstheme="majorBidi"/>
                <w:b/>
                <w:noProof/>
              </w:rPr>
              <w:t>4.1</w:t>
            </w:r>
            <w:r w:rsidR="009E6974">
              <w:rPr>
                <w:rFonts w:eastAsiaTheme="minorEastAsia"/>
                <w:noProof/>
                <w:lang w:eastAsia="pl-PL"/>
              </w:rPr>
              <w:tab/>
            </w:r>
            <w:r w:rsidR="009E6974" w:rsidRPr="002B0AC4">
              <w:rPr>
                <w:rStyle w:val="Hipercze"/>
                <w:rFonts w:ascii="Times New Roman" w:eastAsiaTheme="majorEastAsia" w:hAnsi="Times New Roman" w:cstheme="majorBidi"/>
                <w:b/>
                <w:noProof/>
              </w:rPr>
              <w:t>Analiza uczniów ostatnich klas szkół ponadgimnazjalnych.</w:t>
            </w:r>
            <w:r w:rsidR="009E6974">
              <w:rPr>
                <w:noProof/>
                <w:webHidden/>
              </w:rPr>
              <w:tab/>
            </w:r>
            <w:r w:rsidR="009E6974">
              <w:rPr>
                <w:noProof/>
                <w:webHidden/>
              </w:rPr>
              <w:fldChar w:fldCharType="begin"/>
            </w:r>
            <w:r w:rsidR="009E6974">
              <w:rPr>
                <w:noProof/>
                <w:webHidden/>
              </w:rPr>
              <w:instrText xml:space="preserve"> PAGEREF _Toc466546799 \h </w:instrText>
            </w:r>
            <w:r w:rsidR="009E6974">
              <w:rPr>
                <w:noProof/>
                <w:webHidden/>
              </w:rPr>
            </w:r>
            <w:r w:rsidR="009E6974">
              <w:rPr>
                <w:noProof/>
                <w:webHidden/>
              </w:rPr>
              <w:fldChar w:fldCharType="separate"/>
            </w:r>
            <w:r w:rsidR="00F5369E">
              <w:rPr>
                <w:noProof/>
                <w:webHidden/>
              </w:rPr>
              <w:t>16</w:t>
            </w:r>
            <w:r w:rsidR="009E6974">
              <w:rPr>
                <w:noProof/>
                <w:webHidden/>
              </w:rPr>
              <w:fldChar w:fldCharType="end"/>
            </w:r>
          </w:hyperlink>
        </w:p>
        <w:p w:rsidR="009E6974" w:rsidRDefault="003911BB">
          <w:pPr>
            <w:pStyle w:val="Spistreci2"/>
            <w:tabs>
              <w:tab w:val="left" w:pos="880"/>
              <w:tab w:val="right" w:leader="dot" w:pos="9062"/>
            </w:tabs>
            <w:rPr>
              <w:rFonts w:eastAsiaTheme="minorEastAsia"/>
              <w:noProof/>
              <w:lang w:eastAsia="pl-PL"/>
            </w:rPr>
          </w:pPr>
          <w:hyperlink w:anchor="_Toc466546800" w:history="1">
            <w:r w:rsidR="009E6974" w:rsidRPr="002B0AC4">
              <w:rPr>
                <w:rStyle w:val="Hipercze"/>
                <w:rFonts w:ascii="Times New Roman" w:eastAsiaTheme="majorEastAsia" w:hAnsi="Times New Roman" w:cstheme="majorBidi"/>
                <w:b/>
                <w:noProof/>
              </w:rPr>
              <w:t>4.2</w:t>
            </w:r>
            <w:r w:rsidR="009E6974">
              <w:rPr>
                <w:rFonts w:eastAsiaTheme="minorEastAsia"/>
                <w:noProof/>
                <w:lang w:eastAsia="pl-PL"/>
              </w:rPr>
              <w:tab/>
            </w:r>
            <w:r w:rsidR="009E6974" w:rsidRPr="002B0AC4">
              <w:rPr>
                <w:rStyle w:val="Hipercze"/>
                <w:rFonts w:ascii="Times New Roman" w:eastAsiaTheme="majorEastAsia" w:hAnsi="Times New Roman" w:cstheme="majorBidi"/>
                <w:b/>
                <w:noProof/>
              </w:rPr>
              <w:t>Analiza absolwentów szkół ponadgimnazjalnych</w:t>
            </w:r>
            <w:r w:rsidR="009E6974">
              <w:rPr>
                <w:noProof/>
                <w:webHidden/>
              </w:rPr>
              <w:tab/>
            </w:r>
            <w:r w:rsidR="009E6974">
              <w:rPr>
                <w:noProof/>
                <w:webHidden/>
              </w:rPr>
              <w:fldChar w:fldCharType="begin"/>
            </w:r>
            <w:r w:rsidR="009E6974">
              <w:rPr>
                <w:noProof/>
                <w:webHidden/>
              </w:rPr>
              <w:instrText xml:space="preserve"> PAGEREF _Toc466546800 \h </w:instrText>
            </w:r>
            <w:r w:rsidR="009E6974">
              <w:rPr>
                <w:noProof/>
                <w:webHidden/>
              </w:rPr>
            </w:r>
            <w:r w:rsidR="009E6974">
              <w:rPr>
                <w:noProof/>
                <w:webHidden/>
              </w:rPr>
              <w:fldChar w:fldCharType="separate"/>
            </w:r>
            <w:r w:rsidR="00F5369E">
              <w:rPr>
                <w:noProof/>
                <w:webHidden/>
              </w:rPr>
              <w:t>17</w:t>
            </w:r>
            <w:r w:rsidR="009E6974">
              <w:rPr>
                <w:noProof/>
                <w:webHidden/>
              </w:rPr>
              <w:fldChar w:fldCharType="end"/>
            </w:r>
          </w:hyperlink>
        </w:p>
        <w:p w:rsidR="009E6974" w:rsidRDefault="003911BB">
          <w:pPr>
            <w:pStyle w:val="Spistreci1"/>
            <w:tabs>
              <w:tab w:val="left" w:pos="440"/>
              <w:tab w:val="right" w:leader="dot" w:pos="9062"/>
            </w:tabs>
            <w:rPr>
              <w:rFonts w:eastAsiaTheme="minorEastAsia"/>
              <w:noProof/>
              <w:lang w:eastAsia="pl-PL"/>
            </w:rPr>
          </w:pPr>
          <w:hyperlink w:anchor="_Toc466546801" w:history="1">
            <w:r w:rsidR="009E6974" w:rsidRPr="002B0AC4">
              <w:rPr>
                <w:rStyle w:val="Hipercze"/>
                <w:rFonts w:ascii="Times New Roman" w:eastAsiaTheme="majorEastAsia" w:hAnsi="Times New Roman" w:cstheme="majorBidi"/>
                <w:b/>
                <w:noProof/>
              </w:rPr>
              <w:t>5.</w:t>
            </w:r>
            <w:r w:rsidR="009E6974">
              <w:rPr>
                <w:rFonts w:eastAsiaTheme="minorEastAsia"/>
                <w:noProof/>
                <w:lang w:eastAsia="pl-PL"/>
              </w:rPr>
              <w:tab/>
            </w:r>
            <w:r w:rsidR="009E6974" w:rsidRPr="002B0AC4">
              <w:rPr>
                <w:rStyle w:val="Hipercze"/>
                <w:rFonts w:ascii="Times New Roman" w:eastAsiaTheme="majorEastAsia" w:hAnsi="Times New Roman" w:cstheme="majorBidi"/>
                <w:b/>
                <w:noProof/>
              </w:rPr>
              <w:t>Badanie kwestionariuszowe przedsiębiorstw</w:t>
            </w:r>
            <w:r w:rsidR="009E6974">
              <w:rPr>
                <w:noProof/>
                <w:webHidden/>
              </w:rPr>
              <w:tab/>
            </w:r>
            <w:r w:rsidR="009E6974">
              <w:rPr>
                <w:noProof/>
                <w:webHidden/>
              </w:rPr>
              <w:fldChar w:fldCharType="begin"/>
            </w:r>
            <w:r w:rsidR="009E6974">
              <w:rPr>
                <w:noProof/>
                <w:webHidden/>
              </w:rPr>
              <w:instrText xml:space="preserve"> PAGEREF _Toc466546801 \h </w:instrText>
            </w:r>
            <w:r w:rsidR="009E6974">
              <w:rPr>
                <w:noProof/>
                <w:webHidden/>
              </w:rPr>
            </w:r>
            <w:r w:rsidR="009E6974">
              <w:rPr>
                <w:noProof/>
                <w:webHidden/>
              </w:rPr>
              <w:fldChar w:fldCharType="separate"/>
            </w:r>
            <w:r w:rsidR="00F5369E">
              <w:rPr>
                <w:noProof/>
                <w:webHidden/>
              </w:rPr>
              <w:t>18</w:t>
            </w:r>
            <w:r w:rsidR="009E6974">
              <w:rPr>
                <w:noProof/>
                <w:webHidden/>
              </w:rPr>
              <w:fldChar w:fldCharType="end"/>
            </w:r>
          </w:hyperlink>
        </w:p>
        <w:p w:rsidR="009E6974" w:rsidRDefault="003911BB">
          <w:pPr>
            <w:pStyle w:val="Spistreci1"/>
            <w:tabs>
              <w:tab w:val="left" w:pos="440"/>
              <w:tab w:val="right" w:leader="dot" w:pos="9062"/>
            </w:tabs>
            <w:rPr>
              <w:rFonts w:eastAsiaTheme="minorEastAsia"/>
              <w:noProof/>
              <w:lang w:eastAsia="pl-PL"/>
            </w:rPr>
          </w:pPr>
          <w:hyperlink w:anchor="_Toc466546802" w:history="1">
            <w:r w:rsidR="009E6974" w:rsidRPr="002B0AC4">
              <w:rPr>
                <w:rStyle w:val="Hipercze"/>
                <w:rFonts w:ascii="Times New Roman" w:eastAsiaTheme="majorEastAsia" w:hAnsi="Times New Roman" w:cstheme="majorBidi"/>
                <w:b/>
                <w:noProof/>
              </w:rPr>
              <w:t>6.</w:t>
            </w:r>
            <w:r w:rsidR="009E6974">
              <w:rPr>
                <w:rFonts w:eastAsiaTheme="minorEastAsia"/>
                <w:noProof/>
                <w:lang w:eastAsia="pl-PL"/>
              </w:rPr>
              <w:tab/>
            </w:r>
            <w:r w:rsidR="009E6974" w:rsidRPr="002B0AC4">
              <w:rPr>
                <w:rStyle w:val="Hipercze"/>
                <w:rFonts w:ascii="Times New Roman" w:eastAsiaTheme="majorEastAsia" w:hAnsi="Times New Roman" w:cstheme="majorBidi"/>
                <w:b/>
                <w:noProof/>
              </w:rPr>
              <w:t>Prognoza lokalnego rynku pracy</w:t>
            </w:r>
            <w:r w:rsidR="009E6974">
              <w:rPr>
                <w:noProof/>
                <w:webHidden/>
              </w:rPr>
              <w:tab/>
            </w:r>
            <w:r w:rsidR="009E6974">
              <w:rPr>
                <w:noProof/>
                <w:webHidden/>
              </w:rPr>
              <w:fldChar w:fldCharType="begin"/>
            </w:r>
            <w:r w:rsidR="009E6974">
              <w:rPr>
                <w:noProof/>
                <w:webHidden/>
              </w:rPr>
              <w:instrText xml:space="preserve"> PAGEREF _Toc466546802 \h </w:instrText>
            </w:r>
            <w:r w:rsidR="009E6974">
              <w:rPr>
                <w:noProof/>
                <w:webHidden/>
              </w:rPr>
            </w:r>
            <w:r w:rsidR="009E6974">
              <w:rPr>
                <w:noProof/>
                <w:webHidden/>
              </w:rPr>
              <w:fldChar w:fldCharType="separate"/>
            </w:r>
            <w:r w:rsidR="00F5369E">
              <w:rPr>
                <w:noProof/>
                <w:webHidden/>
              </w:rPr>
              <w:t>26</w:t>
            </w:r>
            <w:r w:rsidR="009E6974">
              <w:rPr>
                <w:noProof/>
                <w:webHidden/>
              </w:rPr>
              <w:fldChar w:fldCharType="end"/>
            </w:r>
          </w:hyperlink>
        </w:p>
        <w:p w:rsidR="009E6974" w:rsidRDefault="003911BB">
          <w:pPr>
            <w:pStyle w:val="Spistreci1"/>
            <w:tabs>
              <w:tab w:val="right" w:leader="dot" w:pos="9062"/>
            </w:tabs>
            <w:rPr>
              <w:rFonts w:eastAsiaTheme="minorEastAsia"/>
              <w:noProof/>
              <w:lang w:eastAsia="pl-PL"/>
            </w:rPr>
          </w:pPr>
          <w:hyperlink w:anchor="_Toc466546803" w:history="1">
            <w:r w:rsidR="009E6974" w:rsidRPr="002B0AC4">
              <w:rPr>
                <w:rStyle w:val="Hipercze"/>
                <w:rFonts w:ascii="Times New Roman" w:eastAsiaTheme="majorEastAsia" w:hAnsi="Times New Roman" w:cstheme="majorBidi"/>
                <w:b/>
                <w:noProof/>
              </w:rPr>
              <w:t>Podsumowanie</w:t>
            </w:r>
            <w:r w:rsidR="009E6974">
              <w:rPr>
                <w:noProof/>
                <w:webHidden/>
              </w:rPr>
              <w:tab/>
            </w:r>
            <w:r w:rsidR="009E6974">
              <w:rPr>
                <w:noProof/>
                <w:webHidden/>
              </w:rPr>
              <w:fldChar w:fldCharType="begin"/>
            </w:r>
            <w:r w:rsidR="009E6974">
              <w:rPr>
                <w:noProof/>
                <w:webHidden/>
              </w:rPr>
              <w:instrText xml:space="preserve"> PAGEREF _Toc466546803 \h </w:instrText>
            </w:r>
            <w:r w:rsidR="009E6974">
              <w:rPr>
                <w:noProof/>
                <w:webHidden/>
              </w:rPr>
            </w:r>
            <w:r w:rsidR="009E6974">
              <w:rPr>
                <w:noProof/>
                <w:webHidden/>
              </w:rPr>
              <w:fldChar w:fldCharType="separate"/>
            </w:r>
            <w:r w:rsidR="00F5369E">
              <w:rPr>
                <w:noProof/>
                <w:webHidden/>
              </w:rPr>
              <w:t>28</w:t>
            </w:r>
            <w:r w:rsidR="009E6974">
              <w:rPr>
                <w:noProof/>
                <w:webHidden/>
              </w:rPr>
              <w:fldChar w:fldCharType="end"/>
            </w:r>
          </w:hyperlink>
        </w:p>
        <w:p w:rsidR="009E6974" w:rsidRDefault="003911BB">
          <w:pPr>
            <w:pStyle w:val="Spistreci1"/>
            <w:tabs>
              <w:tab w:val="right" w:leader="dot" w:pos="9062"/>
            </w:tabs>
            <w:rPr>
              <w:rFonts w:eastAsiaTheme="minorEastAsia"/>
              <w:noProof/>
              <w:lang w:eastAsia="pl-PL"/>
            </w:rPr>
          </w:pPr>
          <w:hyperlink w:anchor="_Toc466546804" w:history="1">
            <w:r w:rsidR="009E6974" w:rsidRPr="002B0AC4">
              <w:rPr>
                <w:rStyle w:val="Hipercze"/>
                <w:rFonts w:ascii="Times New Roman" w:eastAsiaTheme="majorEastAsia" w:hAnsi="Times New Roman" w:cstheme="majorBidi"/>
                <w:b/>
                <w:noProof/>
              </w:rPr>
              <w:t>Informacja Sygnalna</w:t>
            </w:r>
            <w:r w:rsidR="009E6974">
              <w:rPr>
                <w:noProof/>
                <w:webHidden/>
              </w:rPr>
              <w:tab/>
            </w:r>
            <w:r w:rsidR="009E6974">
              <w:rPr>
                <w:noProof/>
                <w:webHidden/>
              </w:rPr>
              <w:fldChar w:fldCharType="begin"/>
            </w:r>
            <w:r w:rsidR="009E6974">
              <w:rPr>
                <w:noProof/>
                <w:webHidden/>
              </w:rPr>
              <w:instrText xml:space="preserve"> PAGEREF _Toc466546804 \h </w:instrText>
            </w:r>
            <w:r w:rsidR="009E6974">
              <w:rPr>
                <w:noProof/>
                <w:webHidden/>
              </w:rPr>
            </w:r>
            <w:r w:rsidR="009E6974">
              <w:rPr>
                <w:noProof/>
                <w:webHidden/>
              </w:rPr>
              <w:fldChar w:fldCharType="separate"/>
            </w:r>
            <w:r w:rsidR="00F5369E">
              <w:rPr>
                <w:noProof/>
                <w:webHidden/>
              </w:rPr>
              <w:t>30</w:t>
            </w:r>
            <w:r w:rsidR="009E6974">
              <w:rPr>
                <w:noProof/>
                <w:webHidden/>
              </w:rPr>
              <w:fldChar w:fldCharType="end"/>
            </w:r>
          </w:hyperlink>
        </w:p>
        <w:p w:rsidR="009E6974" w:rsidRDefault="003911BB">
          <w:pPr>
            <w:pStyle w:val="Spistreci1"/>
            <w:tabs>
              <w:tab w:val="right" w:leader="dot" w:pos="9062"/>
            </w:tabs>
            <w:rPr>
              <w:rFonts w:eastAsiaTheme="minorEastAsia"/>
              <w:noProof/>
              <w:lang w:eastAsia="pl-PL"/>
            </w:rPr>
          </w:pPr>
          <w:hyperlink w:anchor="_Toc466546805" w:history="1">
            <w:r w:rsidR="009E6974" w:rsidRPr="002B0AC4">
              <w:rPr>
                <w:rStyle w:val="Hipercze"/>
                <w:rFonts w:ascii="Times New Roman" w:eastAsiaTheme="majorEastAsia" w:hAnsi="Times New Roman" w:cstheme="majorBidi"/>
                <w:b/>
                <w:noProof/>
              </w:rPr>
              <w:t>Załącznik A. Rynek pracy</w:t>
            </w:r>
            <w:r w:rsidR="009E6974">
              <w:rPr>
                <w:noProof/>
                <w:webHidden/>
              </w:rPr>
              <w:tab/>
            </w:r>
            <w:r w:rsidR="009E6974">
              <w:rPr>
                <w:noProof/>
                <w:webHidden/>
              </w:rPr>
              <w:fldChar w:fldCharType="begin"/>
            </w:r>
            <w:r w:rsidR="009E6974">
              <w:rPr>
                <w:noProof/>
                <w:webHidden/>
              </w:rPr>
              <w:instrText xml:space="preserve"> PAGEREF _Toc466546805 \h </w:instrText>
            </w:r>
            <w:r w:rsidR="009E6974">
              <w:rPr>
                <w:noProof/>
                <w:webHidden/>
              </w:rPr>
            </w:r>
            <w:r w:rsidR="009E6974">
              <w:rPr>
                <w:noProof/>
                <w:webHidden/>
              </w:rPr>
              <w:fldChar w:fldCharType="separate"/>
            </w:r>
            <w:r w:rsidR="00F5369E">
              <w:rPr>
                <w:noProof/>
                <w:webHidden/>
              </w:rPr>
              <w:t>31</w:t>
            </w:r>
            <w:r w:rsidR="009E6974">
              <w:rPr>
                <w:noProof/>
                <w:webHidden/>
              </w:rPr>
              <w:fldChar w:fldCharType="end"/>
            </w:r>
          </w:hyperlink>
        </w:p>
        <w:p w:rsidR="009E6974" w:rsidRDefault="003911BB">
          <w:pPr>
            <w:pStyle w:val="Spistreci1"/>
            <w:tabs>
              <w:tab w:val="right" w:leader="dot" w:pos="9062"/>
            </w:tabs>
            <w:rPr>
              <w:rFonts w:eastAsiaTheme="minorEastAsia"/>
              <w:noProof/>
              <w:lang w:eastAsia="pl-PL"/>
            </w:rPr>
          </w:pPr>
          <w:hyperlink w:anchor="_Toc466546806" w:history="1">
            <w:r w:rsidR="009E6974" w:rsidRPr="002B0AC4">
              <w:rPr>
                <w:rStyle w:val="Hipercze"/>
                <w:rFonts w:ascii="Times New Roman" w:eastAsiaTheme="majorEastAsia" w:hAnsi="Times New Roman" w:cstheme="majorBidi"/>
                <w:b/>
                <w:noProof/>
              </w:rPr>
              <w:t>Załącznik B. Rynek edukacyjny</w:t>
            </w:r>
            <w:r w:rsidR="009E6974">
              <w:rPr>
                <w:noProof/>
                <w:webHidden/>
              </w:rPr>
              <w:tab/>
            </w:r>
            <w:r w:rsidR="009E6974">
              <w:rPr>
                <w:noProof/>
                <w:webHidden/>
              </w:rPr>
              <w:fldChar w:fldCharType="begin"/>
            </w:r>
            <w:r w:rsidR="009E6974">
              <w:rPr>
                <w:noProof/>
                <w:webHidden/>
              </w:rPr>
              <w:instrText xml:space="preserve"> PAGEREF _Toc466546806 \h </w:instrText>
            </w:r>
            <w:r w:rsidR="009E6974">
              <w:rPr>
                <w:noProof/>
                <w:webHidden/>
              </w:rPr>
            </w:r>
            <w:r w:rsidR="009E6974">
              <w:rPr>
                <w:noProof/>
                <w:webHidden/>
              </w:rPr>
              <w:fldChar w:fldCharType="separate"/>
            </w:r>
            <w:r w:rsidR="00F5369E">
              <w:rPr>
                <w:noProof/>
                <w:webHidden/>
              </w:rPr>
              <w:t>70</w:t>
            </w:r>
            <w:r w:rsidR="009E6974">
              <w:rPr>
                <w:noProof/>
                <w:webHidden/>
              </w:rPr>
              <w:fldChar w:fldCharType="end"/>
            </w:r>
          </w:hyperlink>
        </w:p>
        <w:p w:rsidR="002D6F63" w:rsidRPr="002D6F63" w:rsidRDefault="002D6F63" w:rsidP="002D6F63">
          <w:r w:rsidRPr="002D6F63">
            <w:rPr>
              <w:b/>
              <w:bCs/>
            </w:rPr>
            <w:fldChar w:fldCharType="end"/>
          </w:r>
        </w:p>
      </w:sdtContent>
    </w:sdt>
    <w:p w:rsidR="002D6F63" w:rsidRPr="002D6F63" w:rsidRDefault="002D6F63" w:rsidP="002D6F63">
      <w:pPr>
        <w:rPr>
          <w:rFonts w:ascii="Times New Roman" w:hAnsi="Times New Roman" w:cs="Times New Roman"/>
          <w:b/>
          <w:sz w:val="28"/>
          <w:szCs w:val="28"/>
        </w:rPr>
      </w:pPr>
      <w:r w:rsidRPr="002D6F63">
        <w:rPr>
          <w:rFonts w:ascii="Times New Roman" w:hAnsi="Times New Roman" w:cs="Times New Roman"/>
          <w:b/>
          <w:sz w:val="28"/>
          <w:szCs w:val="28"/>
        </w:rPr>
        <w:br w:type="page"/>
      </w:r>
    </w:p>
    <w:p w:rsidR="002D6F63" w:rsidRPr="002D6F63" w:rsidRDefault="002D6F63" w:rsidP="002D6F63">
      <w:pPr>
        <w:keepNext/>
        <w:keepLines/>
        <w:spacing w:before="240" w:after="0"/>
        <w:ind w:left="720"/>
        <w:outlineLvl w:val="0"/>
        <w:rPr>
          <w:rFonts w:ascii="Times New Roman" w:eastAsiaTheme="majorEastAsia" w:hAnsi="Times New Roman" w:cstheme="majorBidi"/>
          <w:b/>
          <w:sz w:val="32"/>
          <w:szCs w:val="32"/>
        </w:rPr>
      </w:pPr>
      <w:bookmarkStart w:id="1" w:name="_Toc466546794"/>
      <w:r w:rsidRPr="002D6F63">
        <w:rPr>
          <w:rFonts w:ascii="Times New Roman" w:eastAsiaTheme="majorEastAsia" w:hAnsi="Times New Roman" w:cstheme="majorBidi"/>
          <w:b/>
          <w:sz w:val="32"/>
          <w:szCs w:val="32"/>
        </w:rPr>
        <w:lastRenderedPageBreak/>
        <w:t>Wstęp</w:t>
      </w:r>
      <w:bookmarkEnd w:id="1"/>
    </w:p>
    <w:p w:rsidR="002D6F63" w:rsidRPr="002D6F63" w:rsidRDefault="002D6F63" w:rsidP="002D6F63"/>
    <w:p w:rsidR="002D6F63" w:rsidRPr="002D6F63" w:rsidRDefault="002D6F63" w:rsidP="002D6F63">
      <w:pPr>
        <w:autoSpaceDE w:val="0"/>
        <w:autoSpaceDN w:val="0"/>
        <w:adjustRightInd w:val="0"/>
        <w:spacing w:after="0" w:line="360" w:lineRule="auto"/>
        <w:ind w:firstLine="708"/>
        <w:jc w:val="both"/>
        <w:rPr>
          <w:rFonts w:ascii="Times New Roman" w:hAnsi="Times New Roman" w:cs="Times New Roman"/>
          <w:sz w:val="26"/>
          <w:szCs w:val="26"/>
        </w:rPr>
      </w:pPr>
      <w:r w:rsidRPr="002D6F63">
        <w:rPr>
          <w:rFonts w:ascii="Times New Roman" w:hAnsi="Times New Roman" w:cs="Times New Roman"/>
          <w:sz w:val="26"/>
          <w:szCs w:val="26"/>
        </w:rPr>
        <w:t>Monitoring zawodów deficytowych i nadwyżkowych został sporządzony zgodnie zapisami Ustawy o promocji zatrudnienia i instytucjach rynku pracy i instytucjach rynku pracy (art. 9, ust. 1 pkt 9).</w:t>
      </w:r>
    </w:p>
    <w:p w:rsidR="002D6F63" w:rsidRPr="002D6F63" w:rsidRDefault="002D6F63" w:rsidP="002D6F63">
      <w:pPr>
        <w:spacing w:line="360" w:lineRule="auto"/>
        <w:ind w:firstLine="708"/>
        <w:jc w:val="both"/>
        <w:rPr>
          <w:rFonts w:ascii="Times New Roman" w:hAnsi="Times New Roman" w:cs="Times New Roman"/>
          <w:sz w:val="26"/>
          <w:szCs w:val="26"/>
        </w:rPr>
      </w:pPr>
      <w:r w:rsidRPr="002D6F63">
        <w:rPr>
          <w:rFonts w:ascii="Times New Roman" w:hAnsi="Times New Roman" w:cs="Times New Roman"/>
          <w:sz w:val="26"/>
          <w:szCs w:val="26"/>
        </w:rPr>
        <w:t>Raport został stworzony w oparciu o zalecenia metodyczne przygotowane w ramach projektu „ Opracowanie nowych zaleceń metodycznych prowadzenia monitoringu zawodów deficytowych i nadwyżkowych na lokalnym rynku pracy.</w:t>
      </w:r>
    </w:p>
    <w:p w:rsidR="002D6F63" w:rsidRPr="002D6F63" w:rsidRDefault="002D6F63" w:rsidP="002D6F63">
      <w:pPr>
        <w:spacing w:line="360" w:lineRule="auto"/>
        <w:ind w:firstLine="708"/>
        <w:jc w:val="both"/>
        <w:rPr>
          <w:rFonts w:ascii="Times New Roman" w:hAnsi="Times New Roman" w:cs="Times New Roman"/>
          <w:sz w:val="26"/>
          <w:szCs w:val="26"/>
        </w:rPr>
      </w:pPr>
      <w:r w:rsidRPr="002D6F63">
        <w:rPr>
          <w:rFonts w:ascii="Times New Roman" w:hAnsi="Times New Roman" w:cs="Times New Roman"/>
          <w:sz w:val="26"/>
          <w:szCs w:val="26"/>
        </w:rPr>
        <w:t xml:space="preserve">Celem sporządzenia monitoringu jest między innymi: określenie kierunków i natężenia zmian zachodzących w strukturze zawodowo – kwalifikacyjnej na powiatowym rynku pracy, określenie kierunków szkolenia bezrobotnych, korektę poziomu, struktury i treści kształcenia zawodowego na poziomie ponadgimnazjalnym i wyższym, ułatwienie realizacji programów specjalnych. </w:t>
      </w:r>
    </w:p>
    <w:p w:rsidR="002D6F63" w:rsidRPr="002D6F63" w:rsidRDefault="002D6F63" w:rsidP="002D6F63">
      <w:pPr>
        <w:spacing w:line="360" w:lineRule="auto"/>
        <w:ind w:firstLine="708"/>
        <w:jc w:val="both"/>
        <w:rPr>
          <w:rFonts w:ascii="Times New Roman" w:hAnsi="Times New Roman" w:cs="Times New Roman"/>
          <w:sz w:val="26"/>
          <w:szCs w:val="26"/>
        </w:rPr>
      </w:pPr>
      <w:r w:rsidRPr="002D6F63">
        <w:rPr>
          <w:rFonts w:ascii="Times New Roman" w:hAnsi="Times New Roman" w:cs="Times New Roman"/>
          <w:sz w:val="26"/>
          <w:szCs w:val="26"/>
        </w:rPr>
        <w:t xml:space="preserve">Źródłem informacji do opracowania Raportu Monitoringu Zawodów Deficytowych i Nadwyżkowych w Powiatowym Urzędzie Pracy w Grójcu są dane gromadzone w systemie Syriusz, dotyczące osób bezrobotnych oraz zgłoszonych ofert pracy według zawodów i specjalności, badanie ofert pracy podmiotów publicznych (zamieszczonych w Biuletynie Informacji Publicznej) oraz ofert upowszechnionych za pośrednictwem portali rekrutacyjnych w Internecie, badanie kwestionariuszowe przedsiębiorstw, analiza danych dotyczących rynku edukacyjnego (SIO MEN oraz sprawozdanie o studiach wyższych S-10 GUS), badania odnośnie rynku pracy GUS (BAEL, badanie popytu na pracę) oraz system prognostyczno – informacyjny. </w:t>
      </w:r>
    </w:p>
    <w:p w:rsidR="002D6F63" w:rsidRPr="002D6F63" w:rsidRDefault="002D6F63" w:rsidP="002D6F63">
      <w:pPr>
        <w:spacing w:line="360" w:lineRule="auto"/>
        <w:ind w:firstLine="708"/>
        <w:jc w:val="both"/>
        <w:rPr>
          <w:rFonts w:ascii="Times New Roman" w:hAnsi="Times New Roman" w:cs="Times New Roman"/>
          <w:sz w:val="26"/>
          <w:szCs w:val="26"/>
        </w:rPr>
      </w:pPr>
      <w:r w:rsidRPr="002D6F63">
        <w:rPr>
          <w:rFonts w:ascii="Times New Roman" w:hAnsi="Times New Roman" w:cs="Times New Roman"/>
          <w:sz w:val="26"/>
          <w:szCs w:val="26"/>
        </w:rPr>
        <w:t xml:space="preserve">Podstawą do sporządzenia analizy zawodów deficytowych i nadwyżkowych jest klasyfikacja zawodów i specjalności, wprowadzona do powszechnego użycia Rozporządzeniem Ministra Gospodarki i Pracy z dnia 07.08.2014. (Dz. U. poz. 1145), w sprawie klasyfikacji zawodów i specjalności dla potrzeb rynku pracy oraz zakres jej stosowania. </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tab/>
        <w:t xml:space="preserve"> </w:t>
      </w:r>
    </w:p>
    <w:p w:rsidR="002D6F63" w:rsidRPr="002D6F63" w:rsidRDefault="002D6F63" w:rsidP="002D6F63">
      <w:pPr>
        <w:spacing w:line="360" w:lineRule="auto"/>
        <w:jc w:val="both"/>
        <w:rPr>
          <w:rFonts w:ascii="Times New Roman" w:hAnsi="Times New Roman" w:cs="Times New Roman"/>
          <w:sz w:val="26"/>
          <w:szCs w:val="26"/>
        </w:rPr>
      </w:pPr>
    </w:p>
    <w:p w:rsidR="002D6F63" w:rsidRPr="002D6F63" w:rsidRDefault="002D6F63" w:rsidP="002D6F63">
      <w:pPr>
        <w:keepNext/>
        <w:keepLines/>
        <w:spacing w:before="40" w:after="0"/>
        <w:ind w:left="780"/>
        <w:outlineLvl w:val="1"/>
        <w:rPr>
          <w:rFonts w:ascii="Times New Roman" w:eastAsiaTheme="majorEastAsia" w:hAnsi="Times New Roman" w:cstheme="majorBidi"/>
          <w:b/>
          <w:sz w:val="28"/>
          <w:szCs w:val="26"/>
        </w:rPr>
      </w:pPr>
      <w:bookmarkStart w:id="2" w:name="_Toc466546795"/>
      <w:r w:rsidRPr="002D6F63">
        <w:rPr>
          <w:rFonts w:ascii="Times New Roman" w:eastAsiaTheme="majorEastAsia" w:hAnsi="Times New Roman" w:cstheme="majorBidi"/>
          <w:b/>
          <w:sz w:val="28"/>
          <w:szCs w:val="26"/>
        </w:rPr>
        <w:lastRenderedPageBreak/>
        <w:t>Podstawowe pojęcia i definicje</w:t>
      </w:r>
      <w:bookmarkEnd w:id="2"/>
    </w:p>
    <w:p w:rsidR="002D6F63" w:rsidRPr="002D6F63" w:rsidRDefault="002D6F63" w:rsidP="002D6F63">
      <w:pPr>
        <w:ind w:left="360"/>
      </w:pPr>
    </w:p>
    <w:p w:rsidR="002D6F63" w:rsidRPr="002D6F63" w:rsidRDefault="002D6F63" w:rsidP="002D6F63">
      <w:pPr>
        <w:spacing w:line="360" w:lineRule="auto"/>
        <w:ind w:left="360"/>
        <w:jc w:val="both"/>
        <w:rPr>
          <w:rFonts w:ascii="Times New Roman" w:hAnsi="Times New Roman" w:cs="Times New Roman"/>
          <w:sz w:val="26"/>
          <w:szCs w:val="26"/>
        </w:rPr>
      </w:pPr>
      <w:r w:rsidRPr="002D6F63">
        <w:rPr>
          <w:rFonts w:ascii="Times New Roman" w:hAnsi="Times New Roman" w:cs="Times New Roman"/>
          <w:b/>
          <w:sz w:val="26"/>
          <w:szCs w:val="26"/>
        </w:rPr>
        <w:t>Monitoring zawodów deficytowych i nadwyżkowych</w:t>
      </w:r>
      <w:r w:rsidRPr="002D6F63">
        <w:rPr>
          <w:rFonts w:ascii="Times New Roman" w:hAnsi="Times New Roman" w:cs="Times New Roman"/>
          <w:sz w:val="26"/>
          <w:szCs w:val="26"/>
        </w:rPr>
        <w:t xml:space="preserve"> – proces systematycznego obserwowania zjawisk zachodzących na rynku pracy dotyczących kształtowania się popytu na prace i podaży zasobów pracy. </w:t>
      </w:r>
    </w:p>
    <w:p w:rsidR="002D6F63" w:rsidRPr="002D6F63" w:rsidRDefault="002D6F63" w:rsidP="002D6F63">
      <w:pPr>
        <w:spacing w:line="360" w:lineRule="auto"/>
        <w:ind w:left="360"/>
        <w:jc w:val="both"/>
        <w:rPr>
          <w:rFonts w:ascii="Times New Roman" w:hAnsi="Times New Roman" w:cs="Times New Roman"/>
          <w:sz w:val="26"/>
          <w:szCs w:val="26"/>
        </w:rPr>
      </w:pPr>
      <w:r w:rsidRPr="002D6F63">
        <w:rPr>
          <w:rFonts w:ascii="Times New Roman" w:hAnsi="Times New Roman" w:cs="Times New Roman"/>
          <w:b/>
          <w:sz w:val="26"/>
          <w:szCs w:val="26"/>
        </w:rPr>
        <w:t xml:space="preserve">Zawody deficytowe </w:t>
      </w:r>
      <w:r w:rsidRPr="002D6F63">
        <w:rPr>
          <w:rFonts w:ascii="Times New Roman" w:hAnsi="Times New Roman" w:cs="Times New Roman"/>
          <w:sz w:val="26"/>
          <w:szCs w:val="26"/>
        </w:rPr>
        <w:t>– takie, na które istnieje na rynku pracy wyższe zapotrzebowanie niż liczba bezrobotnych w danym zawodzie. Oznacza to że są to zawody dla których liczba ofert pracy jest wyższa niż liczba bezrobotnych, odsetek długotrwale bezrobotnych jest nieznaczny, a odpływ bezrobotnych przewyższa ich napływ w danym okresie sprawozdawczym.</w:t>
      </w:r>
    </w:p>
    <w:p w:rsidR="002D6F63" w:rsidRPr="002D6F63" w:rsidRDefault="002D6F63" w:rsidP="002D6F63">
      <w:pPr>
        <w:spacing w:line="360" w:lineRule="auto"/>
        <w:ind w:left="360"/>
        <w:jc w:val="both"/>
        <w:rPr>
          <w:rFonts w:ascii="Times New Roman" w:hAnsi="Times New Roman" w:cs="Times New Roman"/>
          <w:sz w:val="26"/>
          <w:szCs w:val="26"/>
        </w:rPr>
      </w:pPr>
      <w:r w:rsidRPr="002D6F63">
        <w:rPr>
          <w:rFonts w:ascii="Times New Roman" w:hAnsi="Times New Roman" w:cs="Times New Roman"/>
          <w:b/>
          <w:sz w:val="26"/>
          <w:szCs w:val="26"/>
        </w:rPr>
        <w:t xml:space="preserve">Zawody zrównoważone </w:t>
      </w:r>
      <w:r w:rsidRPr="002D6F63">
        <w:rPr>
          <w:rFonts w:ascii="Times New Roman" w:hAnsi="Times New Roman" w:cs="Times New Roman"/>
          <w:sz w:val="26"/>
          <w:szCs w:val="26"/>
        </w:rPr>
        <w:t xml:space="preserve">– takie, na które na rynku pracy występuje zapotrzebowanie zbliżone do liczby zarejestrowanych bezrobotnych, odsetek bezrobotnych długotrwale zarejestrowanych jest nieznaczny, a odpływ bezrobotnych przewyższa napływ w danym okresie sprawozdawczym. </w:t>
      </w:r>
    </w:p>
    <w:p w:rsidR="002D6F63" w:rsidRPr="002D6F63" w:rsidRDefault="002D6F63" w:rsidP="002D6F63">
      <w:pPr>
        <w:spacing w:line="360" w:lineRule="auto"/>
        <w:ind w:left="360"/>
        <w:jc w:val="both"/>
        <w:rPr>
          <w:rFonts w:ascii="Times New Roman" w:hAnsi="Times New Roman" w:cs="Times New Roman"/>
          <w:sz w:val="26"/>
          <w:szCs w:val="26"/>
        </w:rPr>
      </w:pPr>
      <w:r w:rsidRPr="002D6F63">
        <w:rPr>
          <w:rFonts w:ascii="Times New Roman" w:hAnsi="Times New Roman" w:cs="Times New Roman"/>
          <w:b/>
          <w:sz w:val="26"/>
          <w:szCs w:val="26"/>
        </w:rPr>
        <w:t xml:space="preserve">Zawody nadwyżkowe </w:t>
      </w:r>
      <w:r w:rsidRPr="002D6F63">
        <w:rPr>
          <w:rFonts w:ascii="Times New Roman" w:hAnsi="Times New Roman" w:cs="Times New Roman"/>
          <w:sz w:val="26"/>
          <w:szCs w:val="26"/>
        </w:rPr>
        <w:t xml:space="preserve">– takie, na które istnieje na rynku pracy niższe zapotrzebowanie niż liczba bezrobotnych w danym zawodzie. Oznacza to że, liczba ofert pracy jest niższa niż liczba bezrobotnych, długotrwałe bezrobocie jest wysokie, a napływ bezrobotnych przewyższa ich odpływ w danym okresie sprawozdawczym. </w:t>
      </w:r>
    </w:p>
    <w:p w:rsidR="002D6F63" w:rsidRPr="002D6F63" w:rsidRDefault="002D6F63" w:rsidP="002D6F63">
      <w:pPr>
        <w:spacing w:line="360" w:lineRule="auto"/>
        <w:ind w:left="360"/>
        <w:jc w:val="both"/>
        <w:rPr>
          <w:rFonts w:ascii="Times New Roman" w:hAnsi="Times New Roman" w:cs="Times New Roman"/>
          <w:sz w:val="26"/>
          <w:szCs w:val="26"/>
        </w:rPr>
      </w:pPr>
      <w:r w:rsidRPr="002D6F63">
        <w:rPr>
          <w:rFonts w:ascii="Times New Roman" w:hAnsi="Times New Roman" w:cs="Times New Roman"/>
          <w:b/>
          <w:sz w:val="26"/>
          <w:szCs w:val="26"/>
        </w:rPr>
        <w:t xml:space="preserve">Zawód </w:t>
      </w:r>
      <w:r w:rsidRPr="002D6F63">
        <w:rPr>
          <w:rFonts w:ascii="Times New Roman" w:hAnsi="Times New Roman" w:cs="Times New Roman"/>
          <w:sz w:val="26"/>
          <w:szCs w:val="26"/>
        </w:rPr>
        <w:t xml:space="preserve">– zgodnie z Klasyfikacją Zawodów i Specjalności (KZIS), to przynoszący zbiór zadań (zespół czynności), wykonywanych stale lub z niewielkimi zmianami przez poszczególne osoby i wymagających odpowiednich kwalifikacji (wiedzy i umiejętności). </w:t>
      </w:r>
    </w:p>
    <w:p w:rsidR="002D6F63" w:rsidRPr="002D6F63" w:rsidRDefault="002D6F63" w:rsidP="002D6F63">
      <w:pPr>
        <w:spacing w:line="360" w:lineRule="auto"/>
        <w:ind w:left="360"/>
        <w:jc w:val="both"/>
        <w:rPr>
          <w:rFonts w:ascii="Times New Roman" w:hAnsi="Times New Roman" w:cs="Times New Roman"/>
          <w:sz w:val="26"/>
          <w:szCs w:val="26"/>
        </w:rPr>
      </w:pPr>
      <w:r w:rsidRPr="002D6F63">
        <w:rPr>
          <w:rFonts w:ascii="Times New Roman" w:hAnsi="Times New Roman" w:cs="Times New Roman"/>
          <w:b/>
          <w:sz w:val="26"/>
          <w:szCs w:val="26"/>
        </w:rPr>
        <w:t xml:space="preserve">Lokalny rynek pracy </w:t>
      </w:r>
      <w:r w:rsidRPr="002D6F63">
        <w:rPr>
          <w:rFonts w:ascii="Times New Roman" w:hAnsi="Times New Roman" w:cs="Times New Roman"/>
          <w:sz w:val="26"/>
          <w:szCs w:val="26"/>
        </w:rPr>
        <w:t xml:space="preserve">– rynek pracy objęty działaniem Powiatowego Urzędu Pracy w Grójcu. </w:t>
      </w:r>
    </w:p>
    <w:p w:rsidR="002D6F63" w:rsidRPr="002D6F63" w:rsidRDefault="002D6F63" w:rsidP="002D6F63">
      <w:pPr>
        <w:spacing w:line="360" w:lineRule="auto"/>
        <w:ind w:left="360"/>
        <w:jc w:val="both"/>
        <w:rPr>
          <w:rFonts w:ascii="Times New Roman" w:hAnsi="Times New Roman" w:cs="Times New Roman"/>
          <w:sz w:val="26"/>
          <w:szCs w:val="26"/>
        </w:rPr>
      </w:pPr>
      <w:r w:rsidRPr="002D6F63">
        <w:rPr>
          <w:rFonts w:ascii="Times New Roman" w:hAnsi="Times New Roman" w:cs="Times New Roman"/>
          <w:b/>
          <w:sz w:val="26"/>
          <w:szCs w:val="26"/>
        </w:rPr>
        <w:t xml:space="preserve">Oferta pracy </w:t>
      </w:r>
      <w:r w:rsidRPr="002D6F63">
        <w:rPr>
          <w:rFonts w:ascii="Times New Roman" w:hAnsi="Times New Roman" w:cs="Times New Roman"/>
          <w:sz w:val="26"/>
          <w:szCs w:val="26"/>
        </w:rPr>
        <w:t xml:space="preserve">- zgłoszone przez pracodawcę do powiatowego urzędu pracy lub umieszczone w internetowych serwisach rekrutacyjnych lub Biuletynie Informacji Publicznej, co najmniej jednego wolnego miejsca zatrudnienia lub innej pracy zarobkowej w określonym zawodzie lub specjalności w celu znalezienia odpowiedniego pracownika. </w:t>
      </w:r>
    </w:p>
    <w:p w:rsidR="002D6F63" w:rsidRPr="002D6F63" w:rsidRDefault="002D6F63" w:rsidP="002D6F63">
      <w:pPr>
        <w:keepNext/>
        <w:keepLines/>
        <w:numPr>
          <w:ilvl w:val="0"/>
          <w:numId w:val="1"/>
        </w:numPr>
        <w:spacing w:before="240" w:after="0"/>
        <w:outlineLvl w:val="0"/>
        <w:rPr>
          <w:rFonts w:ascii="Times New Roman" w:eastAsiaTheme="majorEastAsia" w:hAnsi="Times New Roman" w:cstheme="majorBidi"/>
          <w:b/>
          <w:sz w:val="32"/>
          <w:szCs w:val="32"/>
        </w:rPr>
      </w:pPr>
      <w:bookmarkStart w:id="3" w:name="_Toc466546796"/>
      <w:r w:rsidRPr="002D6F63">
        <w:rPr>
          <w:rFonts w:ascii="Times New Roman" w:eastAsiaTheme="majorEastAsia" w:hAnsi="Times New Roman" w:cstheme="majorBidi"/>
          <w:b/>
          <w:sz w:val="32"/>
          <w:szCs w:val="32"/>
        </w:rPr>
        <w:lastRenderedPageBreak/>
        <w:t>Analiza ogólnej sytuacji na rynku pracy</w:t>
      </w:r>
      <w:bookmarkEnd w:id="3"/>
    </w:p>
    <w:p w:rsidR="002D6F63" w:rsidRPr="002D6F63" w:rsidRDefault="002D6F63" w:rsidP="002D6F63"/>
    <w:p w:rsidR="002D6F63" w:rsidRPr="002D6F63" w:rsidRDefault="002D6F63" w:rsidP="002D6F63">
      <w:pPr>
        <w:spacing w:line="360" w:lineRule="auto"/>
        <w:ind w:firstLine="360"/>
        <w:jc w:val="both"/>
        <w:rPr>
          <w:rFonts w:ascii="Times New Roman" w:hAnsi="Times New Roman" w:cs="Times New Roman"/>
          <w:sz w:val="26"/>
          <w:szCs w:val="26"/>
        </w:rPr>
      </w:pPr>
      <w:r w:rsidRPr="002D6F63">
        <w:rPr>
          <w:rFonts w:ascii="Times New Roman" w:hAnsi="Times New Roman" w:cs="Times New Roman"/>
          <w:sz w:val="26"/>
          <w:szCs w:val="26"/>
        </w:rPr>
        <w:t xml:space="preserve">Wg stanu na koniec  2015r. w Urzędzie zarejestrowanych było 1986 bezrobotnych, w tym 945 kobiet. W porównaniu do 2014r. liczba bezrobotnych zmniejszyła się o 713 osób. Stopa bezrobocia na dzień 31.12.2015r. w powiecie grójeckim wynosiła 4,5% i zmalała w porównaniu do ubiegłego roku o 1,8%. </w:t>
      </w:r>
    </w:p>
    <w:p w:rsidR="002D6F63" w:rsidRPr="002D6F63" w:rsidRDefault="002D6F63" w:rsidP="002D6F63">
      <w:pPr>
        <w:spacing w:line="360" w:lineRule="auto"/>
        <w:ind w:firstLine="360"/>
        <w:jc w:val="both"/>
        <w:rPr>
          <w:rFonts w:ascii="Times New Roman" w:hAnsi="Times New Roman" w:cs="Times New Roman"/>
          <w:sz w:val="26"/>
          <w:szCs w:val="26"/>
        </w:rPr>
      </w:pPr>
      <w:r w:rsidRPr="002D6F63">
        <w:rPr>
          <w:rFonts w:ascii="Times New Roman" w:hAnsi="Times New Roman" w:cs="Times New Roman"/>
          <w:sz w:val="26"/>
          <w:szCs w:val="26"/>
        </w:rPr>
        <w:t xml:space="preserve">Zawody, w których najtrudniej znaleźć odpowiednich kandydatów do pracy to: introligatorzy i pokrewni, inżynierowie telekomunikacji, kosmetyczki i pokrewni, krawcy, kuśnierze, kapelusznicy i pokrewni, księgowi, nauczyciele kształcenia zawodowego, pracownicy wsparcia rodziny, pomocy społecznej i pracy socjalnej, technicy farmaceutyczni. </w:t>
      </w:r>
    </w:p>
    <w:p w:rsidR="002D6F63" w:rsidRPr="002D6F63" w:rsidRDefault="002D6F63" w:rsidP="002D6F63">
      <w:pPr>
        <w:spacing w:line="360" w:lineRule="auto"/>
        <w:ind w:firstLine="360"/>
        <w:jc w:val="both"/>
        <w:rPr>
          <w:rFonts w:ascii="Times New Roman" w:hAnsi="Times New Roman" w:cs="Times New Roman"/>
          <w:sz w:val="26"/>
          <w:szCs w:val="26"/>
        </w:rPr>
      </w:pPr>
      <w:r w:rsidRPr="002D6F63">
        <w:rPr>
          <w:rFonts w:ascii="Times New Roman" w:hAnsi="Times New Roman" w:cs="Times New Roman"/>
          <w:sz w:val="26"/>
          <w:szCs w:val="26"/>
        </w:rPr>
        <w:t xml:space="preserve">W 2015 największy napływ osób bezrobotnych był w grupach zawodów: sprzedawcy sklepowi (ekspedienci), operatorzy maszyn i urządzeń do produkcji wyrobów spożywczych i pokrewni, pracownicy obsługi biurowej, magazynierzy i pokrewni, mechanicy pojazdów samochodowych, fryzjerzy, kucharze, ręczni pakowacze i znakowacze, gospodarze budynków, piekarze, cukierniczy i pokrewni, ślusarze i pokrewni, robotnicy wykonujący prace proste w budownictwie ogólnym, ekonomiści, robotnicy wykonujący prace proste w przemyśle gdzie indziej niesklasyfikowani, pomoce i sprzątaczki biurowe, hotelowe i pokrewne, średni personel do spraw statystyki i dziedzin pokrewnych, kierowcy operatorzy wózków jezdniowych, pracownicy ochrony osób i mienia, kasjerzy i sprzedawcy biletów, zamiatacze i pokrewni. </w:t>
      </w:r>
    </w:p>
    <w:p w:rsidR="002D6F63" w:rsidRPr="002D6F63" w:rsidRDefault="002D6F63" w:rsidP="002D6F63">
      <w:pPr>
        <w:spacing w:line="360" w:lineRule="auto"/>
        <w:ind w:firstLine="360"/>
        <w:jc w:val="both"/>
        <w:rPr>
          <w:rFonts w:ascii="Times New Roman" w:hAnsi="Times New Roman" w:cs="Times New Roman"/>
          <w:sz w:val="26"/>
          <w:szCs w:val="26"/>
        </w:rPr>
      </w:pPr>
      <w:r w:rsidRPr="002D6F63">
        <w:rPr>
          <w:rFonts w:ascii="Times New Roman" w:hAnsi="Times New Roman" w:cs="Times New Roman"/>
          <w:sz w:val="26"/>
          <w:szCs w:val="26"/>
        </w:rPr>
        <w:t xml:space="preserve">Najmniejszy napływ nastąpił w grupach: siły zbrojne, rolnicy, ogrodnicy, leśnicy i rybacy, przedstawiciele władz publicznych, wyżsi urzędnicy i kierownicy. </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tab/>
        <w:t xml:space="preserve">Największy odpływ zarejestrowano w grupach zawodów: pracownicy usług i sprzedawcy, robotnicy przemysłowi i rzemieślnicy, operatorzy i monterzy maszyn i urządzeń. </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lastRenderedPageBreak/>
        <w:tab/>
        <w:t xml:space="preserve">Najmniejszy odpływ zanotowano w zawodach z grup: siły zbrojne, przedstawiciele władz publicznych, wyżsi urzędnicy i kierownicy, robotnicy, ogrodnicy, leśnicy i rybacy. </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tab/>
        <w:t>Wśród absolwentów najliczniejszą grupę stanowili bezrobotni posiadający zawody: technicy i średni personel, robotnicy przemysłowi i rzemieślnicy, specjaliści, pracownicy usług i sprzedawcy.</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tab/>
        <w:t>Wśród bezrobotnych długotrwale zarejestrowanych najliczniejszą grupą były osoby posiadające zawody takie jak: robotnicy przemysłowi i rzemieślnicy, pracownicy usług i sprzedawcy, pracownicy wykonujący prace proste, technicy i średni personel, operatorzy i monterzy maszyn i urządzeń.</w:t>
      </w:r>
    </w:p>
    <w:p w:rsidR="002D6F63" w:rsidRPr="002D6F63" w:rsidRDefault="002D6F63" w:rsidP="002D6F63">
      <w:pPr>
        <w:spacing w:line="360" w:lineRule="auto"/>
        <w:contextualSpacing/>
        <w:jc w:val="both"/>
        <w:rPr>
          <w:rFonts w:ascii="Times New Roman" w:hAnsi="Times New Roman" w:cs="Times New Roman"/>
          <w:sz w:val="26"/>
          <w:szCs w:val="26"/>
        </w:rPr>
      </w:pPr>
      <w:r w:rsidRPr="002D6F63">
        <w:rPr>
          <w:rFonts w:ascii="Times New Roman" w:hAnsi="Times New Roman" w:cs="Times New Roman"/>
          <w:sz w:val="26"/>
          <w:szCs w:val="26"/>
        </w:rPr>
        <w:tab/>
        <w:t xml:space="preserve">W 2015 roku Powiatowy Urząd Pracy w Grójcu posiadał 3051 ofert pracy i aktywizacji zawodowej, w tym 42 dla osób niepełnosprawnych. Najwięcej ofert wpłynęło w zawodach z grup: technik prac biurowych, księgowy, robotnik magazynowy, sprzedawca. </w:t>
      </w:r>
    </w:p>
    <w:p w:rsidR="002D6F63" w:rsidRPr="002D6F63" w:rsidRDefault="002D6F63" w:rsidP="002D6F63">
      <w:pPr>
        <w:spacing w:line="360" w:lineRule="auto"/>
        <w:jc w:val="both"/>
        <w:rPr>
          <w:rFonts w:ascii="Times New Roman" w:hAnsi="Times New Roman" w:cs="Times New Roman"/>
          <w:color w:val="FF0000"/>
          <w:sz w:val="26"/>
          <w:szCs w:val="26"/>
        </w:rPr>
      </w:pPr>
      <w:r w:rsidRPr="002D6F63">
        <w:rPr>
          <w:rFonts w:ascii="Times New Roman" w:hAnsi="Times New Roman" w:cs="Times New Roman"/>
          <w:color w:val="FF0000"/>
          <w:sz w:val="26"/>
          <w:szCs w:val="26"/>
        </w:rPr>
        <w:tab/>
      </w:r>
      <w:r w:rsidRPr="002D6F63">
        <w:rPr>
          <w:rFonts w:ascii="Times New Roman" w:hAnsi="Times New Roman" w:cs="Times New Roman"/>
          <w:sz w:val="26"/>
          <w:szCs w:val="26"/>
        </w:rPr>
        <w:t xml:space="preserve">Analiza ofert publikowanych na stronach internetowych, (w tym w Biuletynie Informacji Publicznej), nie zgłoszonych do urzędu pracy, wykazała że w ten sposób zamieszczane są najczęściej oferty pracy w grupach zawodów: specjaliści, przedstawiciele władz publicznych, wyżsi urzędnicy i kierownicy, pracownicy biurowi. </w:t>
      </w:r>
      <w:r w:rsidRPr="002D6F63">
        <w:rPr>
          <w:rFonts w:ascii="Times New Roman" w:hAnsi="Times New Roman" w:cs="Times New Roman"/>
          <w:color w:val="FF0000"/>
          <w:sz w:val="26"/>
          <w:szCs w:val="26"/>
        </w:rPr>
        <w:t xml:space="preserve"> </w:t>
      </w:r>
    </w:p>
    <w:p w:rsidR="002D6F63" w:rsidRPr="002D6F63" w:rsidRDefault="002D6F63" w:rsidP="002D6F63">
      <w:pPr>
        <w:spacing w:line="360" w:lineRule="auto"/>
        <w:jc w:val="both"/>
        <w:rPr>
          <w:rFonts w:ascii="Times New Roman" w:hAnsi="Times New Roman" w:cs="Times New Roman"/>
          <w:color w:val="FF0000"/>
          <w:sz w:val="26"/>
          <w:szCs w:val="26"/>
        </w:rPr>
      </w:pPr>
      <w:r w:rsidRPr="002D6F63">
        <w:rPr>
          <w:rFonts w:ascii="Times New Roman" w:hAnsi="Times New Roman" w:cs="Times New Roman"/>
          <w:color w:val="FF0000"/>
          <w:sz w:val="26"/>
          <w:szCs w:val="26"/>
        </w:rPr>
        <w:tab/>
      </w:r>
      <w:r w:rsidRPr="002D6F63">
        <w:rPr>
          <w:rFonts w:ascii="Times New Roman" w:hAnsi="Times New Roman" w:cs="Times New Roman"/>
          <w:sz w:val="26"/>
          <w:szCs w:val="26"/>
        </w:rPr>
        <w:t>Największy odsetek ofert subsydiowanych zaobserwowano w grupach zawodów: pracownicy biurowi,</w:t>
      </w:r>
      <w:r w:rsidRPr="002D6F63">
        <w:rPr>
          <w:rFonts w:ascii="Times New Roman" w:hAnsi="Times New Roman" w:cs="Times New Roman"/>
          <w:color w:val="FF0000"/>
          <w:sz w:val="26"/>
          <w:szCs w:val="26"/>
        </w:rPr>
        <w:t xml:space="preserve"> </w:t>
      </w:r>
      <w:r w:rsidRPr="002D6F63">
        <w:rPr>
          <w:rFonts w:ascii="Times New Roman" w:hAnsi="Times New Roman" w:cs="Times New Roman"/>
          <w:sz w:val="26"/>
          <w:szCs w:val="26"/>
        </w:rPr>
        <w:t xml:space="preserve">pracownicy usług i sprzedawcy, robotnicy przemysłowi i rzemieślnicy.   </w:t>
      </w:r>
    </w:p>
    <w:p w:rsidR="002D6F63" w:rsidRPr="002D6F63" w:rsidRDefault="002D6F63" w:rsidP="002D6F63">
      <w:pPr>
        <w:spacing w:line="360" w:lineRule="auto"/>
        <w:jc w:val="both"/>
        <w:rPr>
          <w:rFonts w:ascii="Times New Roman" w:hAnsi="Times New Roman" w:cs="Times New Roman"/>
          <w:color w:val="FF0000"/>
          <w:sz w:val="26"/>
          <w:szCs w:val="26"/>
        </w:rPr>
      </w:pPr>
      <w:r w:rsidRPr="002D6F63">
        <w:rPr>
          <w:rFonts w:ascii="Times New Roman" w:hAnsi="Times New Roman" w:cs="Times New Roman"/>
          <w:color w:val="FF0000"/>
          <w:sz w:val="26"/>
          <w:szCs w:val="26"/>
        </w:rPr>
        <w:tab/>
      </w:r>
      <w:r w:rsidRPr="002D6F63">
        <w:rPr>
          <w:rFonts w:ascii="Times New Roman" w:hAnsi="Times New Roman" w:cs="Times New Roman"/>
          <w:sz w:val="26"/>
          <w:szCs w:val="26"/>
        </w:rPr>
        <w:t>Ze zgromadzonego materiały wynika że, najwięcej osób bezrobotnych zarejestrowanych w Powiatowym Urzędzie Pracy, stanowiły osoby posiadające zawody:</w:t>
      </w:r>
      <w:r w:rsidRPr="002D6F63">
        <w:rPr>
          <w:rFonts w:ascii="Times New Roman" w:hAnsi="Times New Roman" w:cs="Times New Roman"/>
          <w:color w:val="FF0000"/>
          <w:sz w:val="26"/>
          <w:szCs w:val="26"/>
        </w:rPr>
        <w:t xml:space="preserve"> </w:t>
      </w:r>
      <w:r w:rsidRPr="002D6F63">
        <w:rPr>
          <w:rFonts w:ascii="Times New Roman" w:hAnsi="Times New Roman" w:cs="Times New Roman"/>
          <w:sz w:val="26"/>
          <w:szCs w:val="26"/>
        </w:rPr>
        <w:t xml:space="preserve">sprzedawca, operatorzy maszyn i urządzeń do produkcji wyrobów spożywczych, pracownicy obsługi biurowej, gospodarze budynków, robotnicy wykonujący prace proste w budownictwie ogólnym, pomoce i sprzątaczki biurowe, hotelowe i pokrewne, mechanicy pojazdów samochodowych, magazynierzy i pokrewni, ślusarze i pokrewni, kucharze. </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lastRenderedPageBreak/>
        <w:tab/>
        <w:t>Największy wskaźnik długotrwałego bezrobocia obserwujemy w zawodach:</w:t>
      </w:r>
      <w:r w:rsidRPr="002D6F63">
        <w:rPr>
          <w:rFonts w:ascii="Times New Roman" w:hAnsi="Times New Roman" w:cs="Times New Roman"/>
          <w:color w:val="FF0000"/>
          <w:sz w:val="26"/>
          <w:szCs w:val="26"/>
        </w:rPr>
        <w:t xml:space="preserve"> </w:t>
      </w:r>
      <w:r w:rsidRPr="002D6F63">
        <w:rPr>
          <w:rFonts w:ascii="Times New Roman" w:hAnsi="Times New Roman" w:cs="Times New Roman"/>
          <w:sz w:val="26"/>
          <w:szCs w:val="26"/>
        </w:rPr>
        <w:t>inżynierowie gdzie indziej niesklasyfikowani, pielęgniarki bez specjalizacji lub w trakcie specjalizacji,</w:t>
      </w:r>
      <w:r w:rsidRPr="002D6F63">
        <w:rPr>
          <w:rFonts w:ascii="Times New Roman" w:hAnsi="Times New Roman" w:cs="Times New Roman"/>
          <w:color w:val="FF0000"/>
          <w:sz w:val="26"/>
          <w:szCs w:val="26"/>
        </w:rPr>
        <w:t xml:space="preserve"> </w:t>
      </w:r>
      <w:r w:rsidRPr="002D6F63">
        <w:rPr>
          <w:rFonts w:ascii="Times New Roman" w:hAnsi="Times New Roman" w:cs="Times New Roman"/>
          <w:sz w:val="26"/>
          <w:szCs w:val="26"/>
        </w:rPr>
        <w:t xml:space="preserve">nauczyciele gimnazjów i szkół ponadgimnazjalnych, doradcy finansowi i inwestycyjni, bibliotekoznawcy i specjaliści zarządzania informacją, filolodzy i tłumacze, technicy elektrycy, operatorzy urządzeń do spalania odpadów, uzdatniania wody i pokrewni, kontrolerzy (sterowniczy) procesów przemysłowych gdzie indziej niesklasyfikowani, praktykujący niekonwencjonalne lub komplementarne metody terapii, agenci ubezpieczeniowi, zaopatrzeniowcy, sekretarze medyczni i pokrewni, funkcjonariusze celni i ochrony granic, średni personel z dziedziny prawa i pokrewni, operatorzy urządzeń telekomunikacyjnych, pracownicy centrów obsługi telefonicznej (pracownicy call center), kosmetyczki i pokrewni, robotnicy upraw polowych, robotnicy leśni i pokrewni, robotnicy robót stanu surowego i pokrewni, posadzkarze, parkieciarze i glazurnicy, tynkarze i pokrewni, introligatorzy i pokrewni, masarze, robotnicy w przetwórstwie ryb i pokrewni, robotnicy przetwórstwa surowców roślinnych, operatorzy urządzeń do obróbki powierzchniowej metali i nakładania powłok, operatorzy maszyn przędzalniczych i pokrewni, monterzy sprzętu elektrycznego, maszyniści i operatorzy maszyn i urządzeń dźwigowo – transportowych i pokrewni, praczki ręczne i prasowacze, ładowacze nieczystości. </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color w:val="FF0000"/>
          <w:sz w:val="26"/>
          <w:szCs w:val="26"/>
        </w:rPr>
        <w:tab/>
      </w:r>
      <w:r w:rsidRPr="002D6F63">
        <w:rPr>
          <w:rFonts w:ascii="Times New Roman" w:hAnsi="Times New Roman" w:cs="Times New Roman"/>
          <w:sz w:val="26"/>
          <w:szCs w:val="26"/>
        </w:rPr>
        <w:t xml:space="preserve">We wszystkich powyższych zawodach wskaźnik długotrwałego bezrobocia jest na poziomie 100.00, a to oznacza, że 100% bezrobotnych zarejestrowanych w Powiatowym Urzędzie Pracy w Grójcu i posiadających jeden z w/w zawodów, pozostaje w bazie urzędu powyżej 12 miesięcy. </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color w:val="FF0000"/>
          <w:sz w:val="26"/>
          <w:szCs w:val="26"/>
        </w:rPr>
        <w:tab/>
      </w:r>
      <w:r w:rsidRPr="002D6F63">
        <w:rPr>
          <w:rFonts w:ascii="Times New Roman" w:hAnsi="Times New Roman" w:cs="Times New Roman"/>
          <w:sz w:val="26"/>
          <w:szCs w:val="26"/>
        </w:rPr>
        <w:t>Grupy zawodów, dla których wskaźnik płynności bezrobotnych jest najwyższy w 2015 roku to</w:t>
      </w:r>
      <w:r w:rsidRPr="002D6F63">
        <w:rPr>
          <w:rFonts w:ascii="Times New Roman" w:hAnsi="Times New Roman" w:cs="Times New Roman"/>
          <w:color w:val="FF0000"/>
          <w:sz w:val="26"/>
          <w:szCs w:val="26"/>
        </w:rPr>
        <w:t xml:space="preserve">: </w:t>
      </w:r>
      <w:r w:rsidRPr="002D6F63">
        <w:rPr>
          <w:rFonts w:ascii="Times New Roman" w:hAnsi="Times New Roman" w:cs="Times New Roman"/>
          <w:sz w:val="26"/>
          <w:szCs w:val="26"/>
        </w:rPr>
        <w:t xml:space="preserve">pracownicy do spraw kredytów, pożyczek i pokrewni, inżynierowie chemicy i pokrewni, specjaliści ds. public relations, operatorzy urządzeń do spalania odpadów, uzdatniania wody i pokrewni, nauczyciele gimnazjów i szkół ponadgimnazjalnych, tynkarze i pokrewni, operatorzy maszyn do produkcji wyrobów włókienniczych, futrzarskich i skórzanych, maszyniści i operatorzy maszyn i urządzeń dźwigowo-transportowych i pokrewni, robotnicy leśni i pokrewni, monterzy i serwisanci instalacji i urządzeń teleinformatycznych, specjaliści nauk o ziemi, </w:t>
      </w:r>
      <w:r w:rsidRPr="002D6F63">
        <w:rPr>
          <w:rFonts w:ascii="Times New Roman" w:hAnsi="Times New Roman" w:cs="Times New Roman"/>
          <w:sz w:val="26"/>
          <w:szCs w:val="26"/>
        </w:rPr>
        <w:lastRenderedPageBreak/>
        <w:t xml:space="preserve">inżynierowie do spraw przemysłu i produkcji, inżynierowie budownictwa, pielęgniarki bez specjalizacji lub w trakcie specjalizacji, nauczyciele kształcenia zawodowego, nauczyciele szkół specjalnych, specjaliści do spraw szkoleń zawodowych i rozwoju kadr, specjaliści z dziedziny prawa gdzie indziej niesklasyfikowani, bibliotekoznawcy i specjaliści zarządzania informacją, agenci ubezpieczeniowi, policjanci, muzycy i pokrewni, średni personel w zakresie działalności artystycznej i kulturalnej gdzie indziej niesklasyfikowani, operatorzy urządzeń telekomunikacyjnych, konsultanci i inni pracownicy biur podróży, pracownicy centrów obsługi telefonicznej (pracownicy call center), operatorzy centrali telefonicznych, pracownicy do spraw transportu, pracownicy działów kadr, pracownicy obsługi technicznej biur, hoteli i innych obiektów, instruktorzy nauki jazdy, sadownicy, hodowcy zwierząt gdzie indziej niesklasyfikowani, monterzy konstrukcji budowlanych i konserwatorzy budynków, drukarze, introligatorzy i pokrewni, szwaczki, hafciarze i pokrewni, obuwnicy i pokrewni, kaletnicy, rymarze i pokrewni, klasyfikatorzy wyrobów przemysłowych, operatorzy urządzeń do produkcji wyrobów szklanych i ceramicznych, monterzy sprzętu elektrycznego, praczki ręczne i prasowacze, ładowacze nieczystości. </w:t>
      </w:r>
    </w:p>
    <w:p w:rsidR="002D6F63" w:rsidRPr="002D6F63" w:rsidRDefault="002D6F63" w:rsidP="002D6F63">
      <w:pPr>
        <w:spacing w:line="360" w:lineRule="auto"/>
        <w:jc w:val="both"/>
        <w:rPr>
          <w:rFonts w:ascii="Times New Roman" w:hAnsi="Times New Roman" w:cs="Times New Roman"/>
          <w:color w:val="FF0000"/>
          <w:sz w:val="26"/>
          <w:szCs w:val="26"/>
        </w:rPr>
      </w:pPr>
      <w:r w:rsidRPr="002D6F63">
        <w:rPr>
          <w:rFonts w:ascii="Times New Roman" w:hAnsi="Times New Roman" w:cs="Times New Roman"/>
          <w:color w:val="FF0000"/>
          <w:sz w:val="26"/>
          <w:szCs w:val="26"/>
        </w:rPr>
        <w:tab/>
      </w:r>
      <w:r w:rsidRPr="002D6F63">
        <w:rPr>
          <w:rFonts w:ascii="Times New Roman" w:hAnsi="Times New Roman" w:cs="Times New Roman"/>
          <w:sz w:val="26"/>
          <w:szCs w:val="26"/>
        </w:rPr>
        <w:t>Natomiast najmniejszy wskaźnik płynności bezrobotnych występował w grupach zawodów: kierownicy ds. strategii i planowania, kierownicy ds. technologii informatycznych i telekomunikacyjnych, chemicy, specjaliści ds. rynku nieruchomości, kontrolerzy ruchu lotniczego i personel pokrewny, rzeczoznawcy (z wyłączeniem majątkowych), urzędnicy ds. podatków,</w:t>
      </w:r>
      <w:r w:rsidRPr="002D6F63">
        <w:rPr>
          <w:rFonts w:ascii="Times New Roman" w:hAnsi="Times New Roman" w:cs="Times New Roman"/>
          <w:color w:val="FF0000"/>
          <w:sz w:val="26"/>
          <w:szCs w:val="26"/>
        </w:rPr>
        <w:t xml:space="preserve"> </w:t>
      </w:r>
      <w:r w:rsidRPr="002D6F63">
        <w:rPr>
          <w:rFonts w:ascii="Times New Roman" w:hAnsi="Times New Roman" w:cs="Times New Roman"/>
          <w:sz w:val="26"/>
          <w:szCs w:val="26"/>
        </w:rPr>
        <w:t xml:space="preserve">operatorzy urządzeń telekomunikacyjnych, uliczni sprzedawcy żywności, pracownicy przy pracach przygotowawczych do druku, wyprawiacze skór, garbarze i pokrewni, operatorzy urządzeń wiertniczych i wydobywczych ropy, gazu i innych surowców, inżynierowie mechanicy, kierownicy ds. logistyki dziedzin i pokrewni, kierownicy w handlu detalicznym i hurtowym, technicy farmaceuci, pracownicy opieki osobistej w ochronie zdrowia i pokrewni gdzie indziej niesklasyfikowani, monterzy i konserwatorzy instalacji klimatycznych i chłodniczych, robotnicy czyszczący konstrukcje budowlane i pokrewni, ceramicy i pokrewni, układacze towarów i pokrewni. </w:t>
      </w:r>
    </w:p>
    <w:p w:rsidR="002D6F63" w:rsidRPr="002D6F63" w:rsidRDefault="002D6F63" w:rsidP="002D6F63">
      <w:pPr>
        <w:spacing w:line="360" w:lineRule="auto"/>
        <w:jc w:val="both"/>
        <w:rPr>
          <w:rFonts w:ascii="Times New Roman" w:hAnsi="Times New Roman" w:cs="Times New Roman"/>
          <w:color w:val="FF0000"/>
          <w:sz w:val="26"/>
          <w:szCs w:val="26"/>
        </w:rPr>
      </w:pPr>
      <w:r w:rsidRPr="002D6F63">
        <w:rPr>
          <w:rFonts w:ascii="Times New Roman" w:hAnsi="Times New Roman" w:cs="Times New Roman"/>
          <w:color w:val="FF0000"/>
          <w:sz w:val="26"/>
          <w:szCs w:val="26"/>
        </w:rPr>
        <w:lastRenderedPageBreak/>
        <w:tab/>
      </w:r>
      <w:r w:rsidRPr="002D6F63">
        <w:rPr>
          <w:rFonts w:ascii="Times New Roman" w:hAnsi="Times New Roman" w:cs="Times New Roman"/>
          <w:sz w:val="26"/>
          <w:szCs w:val="26"/>
        </w:rPr>
        <w:t xml:space="preserve">Porównanie struktury ofert pracy zgłaszanych do PUP, ze strukturą ofert pracy zamieszczanych na publicznych portalach rekrutacyjnych, wykazuje iż, 100% ofert w grupach zawodów: operatorzy i monterzy maszyn i urządzeń, pracownicy wykonujący prace proste, rolnicy, ogrodnicy, leśnicy i rybacy, trafia do realizacji do Powiatowego Urzędu Pracy w Grójcu.  </w:t>
      </w:r>
    </w:p>
    <w:p w:rsidR="002D6F63" w:rsidRPr="002D6F63" w:rsidRDefault="002D6F63" w:rsidP="002D6F63">
      <w:pPr>
        <w:spacing w:line="360" w:lineRule="auto"/>
        <w:jc w:val="both"/>
        <w:rPr>
          <w:rFonts w:ascii="Times New Roman" w:hAnsi="Times New Roman" w:cs="Times New Roman"/>
          <w:color w:val="FF0000"/>
          <w:sz w:val="26"/>
          <w:szCs w:val="26"/>
        </w:rPr>
      </w:pPr>
      <w:r w:rsidRPr="002D6F63">
        <w:rPr>
          <w:rFonts w:ascii="Times New Roman" w:hAnsi="Times New Roman" w:cs="Times New Roman"/>
          <w:color w:val="FF0000"/>
          <w:sz w:val="26"/>
          <w:szCs w:val="26"/>
        </w:rPr>
        <w:tab/>
      </w:r>
      <w:r w:rsidRPr="002D6F63">
        <w:rPr>
          <w:rFonts w:ascii="Times New Roman" w:hAnsi="Times New Roman" w:cs="Times New Roman"/>
          <w:sz w:val="26"/>
          <w:szCs w:val="26"/>
        </w:rPr>
        <w:t>Najwięcej ofert poza urzędem pracy, poszukiwanych jest w zawodach: przedstawiciele władz publicznych, specjaliści, pracownicy biurowi.</w:t>
      </w:r>
    </w:p>
    <w:tbl>
      <w:tblPr>
        <w:tblW w:w="9309" w:type="dxa"/>
        <w:tblCellMar>
          <w:left w:w="70" w:type="dxa"/>
          <w:right w:w="70" w:type="dxa"/>
        </w:tblCellMar>
        <w:tblLook w:val="04A0" w:firstRow="1" w:lastRow="0" w:firstColumn="1" w:lastColumn="0" w:noHBand="0" w:noVBand="1"/>
      </w:tblPr>
      <w:tblGrid>
        <w:gridCol w:w="881"/>
        <w:gridCol w:w="4235"/>
        <w:gridCol w:w="1137"/>
        <w:gridCol w:w="1422"/>
        <w:gridCol w:w="1592"/>
        <w:gridCol w:w="42"/>
      </w:tblGrid>
      <w:tr w:rsidR="002D6F63" w:rsidRPr="002D6F63" w:rsidTr="00F5369E">
        <w:trPr>
          <w:trHeight w:val="381"/>
        </w:trPr>
        <w:tc>
          <w:tcPr>
            <w:tcW w:w="9309" w:type="dxa"/>
            <w:gridSpan w:val="6"/>
            <w:tcBorders>
              <w:top w:val="nil"/>
              <w:left w:val="nil"/>
              <w:bottom w:val="nil"/>
              <w:right w:val="nil"/>
            </w:tcBorders>
            <w:shd w:val="clear" w:color="auto" w:fill="auto"/>
          </w:tcPr>
          <w:p w:rsidR="002D6F63" w:rsidRPr="002D6F63" w:rsidRDefault="002D6F63" w:rsidP="002D6F63">
            <w:pPr>
              <w:spacing w:after="0" w:line="240" w:lineRule="auto"/>
              <w:rPr>
                <w:rFonts w:ascii="Helvetica" w:eastAsia="Times New Roman" w:hAnsi="Helvetica" w:cs="Times New Roman"/>
                <w:b/>
                <w:bCs/>
                <w:color w:val="000000"/>
                <w:sz w:val="20"/>
                <w:szCs w:val="20"/>
                <w:lang w:eastAsia="pl-PL"/>
              </w:rPr>
            </w:pPr>
          </w:p>
        </w:tc>
      </w:tr>
      <w:tr w:rsidR="002D6F63" w:rsidRPr="002D6F63" w:rsidTr="00F5369E">
        <w:trPr>
          <w:gridAfter w:val="1"/>
          <w:wAfter w:w="40" w:type="dxa"/>
          <w:trHeight w:val="381"/>
        </w:trPr>
        <w:tc>
          <w:tcPr>
            <w:tcW w:w="9269" w:type="dxa"/>
            <w:gridSpan w:val="5"/>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rPr>
                <w:rFonts w:ascii="Helvetica" w:eastAsia="Times New Roman" w:hAnsi="Helvetica" w:cs="Helvetica"/>
                <w:b/>
                <w:bCs/>
                <w:color w:val="000000"/>
                <w:sz w:val="20"/>
                <w:szCs w:val="20"/>
                <w:lang w:eastAsia="pl-PL"/>
              </w:rPr>
            </w:pPr>
            <w:bookmarkStart w:id="4" w:name="RANGE!A1"/>
            <w:r w:rsidRPr="002D6F63">
              <w:rPr>
                <w:rFonts w:ascii="Helvetica" w:eastAsia="Times New Roman" w:hAnsi="Helvetica" w:cs="Helvetica"/>
                <w:b/>
                <w:bCs/>
                <w:color w:val="000000"/>
                <w:sz w:val="20"/>
                <w:szCs w:val="20"/>
                <w:lang w:eastAsia="pl-PL"/>
              </w:rPr>
              <w:t xml:space="preserve">Tabela 1. </w:t>
            </w:r>
            <w:bookmarkEnd w:id="4"/>
            <w:r w:rsidRPr="002D6F63">
              <w:rPr>
                <w:rFonts w:ascii="Helvetica" w:eastAsia="Times New Roman" w:hAnsi="Helvetica" w:cs="Helvetica"/>
                <w:b/>
                <w:bCs/>
                <w:color w:val="000000"/>
                <w:sz w:val="20"/>
                <w:szCs w:val="20"/>
                <w:lang w:eastAsia="pl-PL"/>
              </w:rPr>
              <w:t>Wskaźnik zróżnicowania struktury ofert pracy w 2015 roku</w:t>
            </w:r>
          </w:p>
        </w:tc>
      </w:tr>
      <w:tr w:rsidR="002D6F63" w:rsidRPr="002D6F63" w:rsidTr="00F5369E">
        <w:trPr>
          <w:gridAfter w:val="1"/>
          <w:wAfter w:w="42" w:type="dxa"/>
          <w:trHeight w:val="381"/>
        </w:trPr>
        <w:tc>
          <w:tcPr>
            <w:tcW w:w="882"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236" w:type="dxa"/>
            <w:vMerge w:val="restart"/>
            <w:tcBorders>
              <w:top w:val="single" w:sz="4" w:space="0" w:color="959595"/>
              <w:left w:val="single" w:sz="4" w:space="0" w:color="959595"/>
              <w:bottom w:val="nil"/>
              <w:right w:val="single" w:sz="4" w:space="0" w:color="auto"/>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wskaźnik struktury wg grup w poszczególnych źródłach</w:t>
            </w:r>
          </w:p>
        </w:tc>
        <w:tc>
          <w:tcPr>
            <w:tcW w:w="1137" w:type="dxa"/>
            <w:vMerge w:val="restart"/>
            <w:tcBorders>
              <w:top w:val="single" w:sz="4" w:space="0" w:color="999999"/>
              <w:left w:val="single" w:sz="4" w:space="0" w:color="auto"/>
              <w:bottom w:val="nil"/>
              <w:right w:val="single" w:sz="4" w:space="0" w:color="auto"/>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PUP </w:t>
            </w:r>
          </w:p>
        </w:tc>
        <w:tc>
          <w:tcPr>
            <w:tcW w:w="1422" w:type="dxa"/>
            <w:vMerge w:val="restart"/>
            <w:tcBorders>
              <w:top w:val="single" w:sz="4" w:space="0" w:color="999999"/>
              <w:left w:val="single" w:sz="4" w:space="0" w:color="auto"/>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Internet </w:t>
            </w:r>
          </w:p>
        </w:tc>
        <w:tc>
          <w:tcPr>
            <w:tcW w:w="1590" w:type="dxa"/>
            <w:vMerge w:val="restart"/>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Wskaźnik zróżnicowania (PUP vs. Internet)</w:t>
            </w:r>
          </w:p>
        </w:tc>
      </w:tr>
      <w:tr w:rsidR="002D6F63" w:rsidRPr="002D6F63" w:rsidTr="00F5369E">
        <w:trPr>
          <w:gridAfter w:val="1"/>
          <w:wAfter w:w="42" w:type="dxa"/>
          <w:trHeight w:val="571"/>
        </w:trPr>
        <w:tc>
          <w:tcPr>
            <w:tcW w:w="882"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4236" w:type="dxa"/>
            <w:vMerge/>
            <w:tcBorders>
              <w:top w:val="single" w:sz="4" w:space="0" w:color="959595"/>
              <w:left w:val="single" w:sz="4" w:space="0" w:color="959595"/>
              <w:bottom w:val="nil"/>
              <w:right w:val="single" w:sz="4" w:space="0" w:color="auto"/>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137" w:type="dxa"/>
            <w:vMerge/>
            <w:tcBorders>
              <w:top w:val="single" w:sz="4" w:space="0" w:color="999999"/>
              <w:left w:val="single" w:sz="4" w:space="0" w:color="auto"/>
              <w:bottom w:val="nil"/>
              <w:right w:val="single" w:sz="4" w:space="0" w:color="auto"/>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422" w:type="dxa"/>
            <w:vMerge/>
            <w:tcBorders>
              <w:top w:val="single" w:sz="4" w:space="0" w:color="999999"/>
              <w:left w:val="single" w:sz="4" w:space="0" w:color="auto"/>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590" w:type="dxa"/>
            <w:vMerge/>
            <w:tcBorders>
              <w:top w:val="single" w:sz="4" w:space="0" w:color="959595"/>
              <w:left w:val="single" w:sz="4" w:space="0" w:color="959595"/>
              <w:bottom w:val="nil"/>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r>
      <w:tr w:rsidR="002D6F63" w:rsidRPr="002D6F63" w:rsidTr="00F5369E">
        <w:trPr>
          <w:gridAfter w:val="1"/>
          <w:wAfter w:w="42" w:type="dxa"/>
          <w:trHeight w:val="381"/>
        </w:trPr>
        <w:tc>
          <w:tcPr>
            <w:tcW w:w="88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2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Ogółem</w:t>
            </w:r>
          </w:p>
        </w:tc>
        <w:tc>
          <w:tcPr>
            <w:tcW w:w="113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14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159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r>
      <w:tr w:rsidR="002D6F63" w:rsidRPr="002D6F63" w:rsidTr="00F5369E">
        <w:trPr>
          <w:gridAfter w:val="1"/>
          <w:wAfter w:w="42" w:type="dxa"/>
          <w:trHeight w:val="1143"/>
        </w:trPr>
        <w:tc>
          <w:tcPr>
            <w:tcW w:w="88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w:t>
            </w:r>
          </w:p>
        </w:tc>
        <w:tc>
          <w:tcPr>
            <w:tcW w:w="42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PRZEDSTAWICIELE WŁADZ PUBLICZNYCH, WYŻSI URZĘDNICY I KIEROWNICY</w:t>
            </w:r>
          </w:p>
        </w:tc>
        <w:tc>
          <w:tcPr>
            <w:tcW w:w="113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0,82%</w:t>
            </w:r>
          </w:p>
        </w:tc>
        <w:tc>
          <w:tcPr>
            <w:tcW w:w="14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24,68%</w:t>
            </w:r>
          </w:p>
        </w:tc>
        <w:tc>
          <w:tcPr>
            <w:tcW w:w="159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 xml:space="preserve">0,03 </w:t>
            </w:r>
          </w:p>
        </w:tc>
      </w:tr>
      <w:tr w:rsidR="002D6F63" w:rsidRPr="002D6F63" w:rsidTr="00F5369E">
        <w:trPr>
          <w:gridAfter w:val="1"/>
          <w:wAfter w:w="42" w:type="dxa"/>
          <w:trHeight w:val="381"/>
        </w:trPr>
        <w:tc>
          <w:tcPr>
            <w:tcW w:w="88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w:t>
            </w:r>
          </w:p>
        </w:tc>
        <w:tc>
          <w:tcPr>
            <w:tcW w:w="42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w:t>
            </w:r>
          </w:p>
        </w:tc>
        <w:tc>
          <w:tcPr>
            <w:tcW w:w="113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4,47%</w:t>
            </w:r>
          </w:p>
        </w:tc>
        <w:tc>
          <w:tcPr>
            <w:tcW w:w="14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33,12%</w:t>
            </w:r>
          </w:p>
        </w:tc>
        <w:tc>
          <w:tcPr>
            <w:tcW w:w="159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 xml:space="preserve">0,13 </w:t>
            </w:r>
          </w:p>
        </w:tc>
      </w:tr>
      <w:tr w:rsidR="002D6F63" w:rsidRPr="002D6F63" w:rsidTr="00F5369E">
        <w:trPr>
          <w:gridAfter w:val="1"/>
          <w:wAfter w:w="42" w:type="dxa"/>
          <w:trHeight w:val="571"/>
        </w:trPr>
        <w:tc>
          <w:tcPr>
            <w:tcW w:w="88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w:t>
            </w:r>
          </w:p>
        </w:tc>
        <w:tc>
          <w:tcPr>
            <w:tcW w:w="42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I INNY ŚREDNI PERSONEL</w:t>
            </w:r>
          </w:p>
        </w:tc>
        <w:tc>
          <w:tcPr>
            <w:tcW w:w="113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6,23%</w:t>
            </w:r>
          </w:p>
        </w:tc>
        <w:tc>
          <w:tcPr>
            <w:tcW w:w="14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12,34%</w:t>
            </w:r>
          </w:p>
        </w:tc>
        <w:tc>
          <w:tcPr>
            <w:tcW w:w="159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 xml:space="preserve">0,50 </w:t>
            </w:r>
          </w:p>
        </w:tc>
      </w:tr>
      <w:tr w:rsidR="002D6F63" w:rsidRPr="002D6F63" w:rsidTr="00F5369E">
        <w:trPr>
          <w:gridAfter w:val="1"/>
          <w:wAfter w:w="42" w:type="dxa"/>
          <w:trHeight w:val="381"/>
        </w:trPr>
        <w:tc>
          <w:tcPr>
            <w:tcW w:w="88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w:t>
            </w:r>
          </w:p>
        </w:tc>
        <w:tc>
          <w:tcPr>
            <w:tcW w:w="42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BIUROWI</w:t>
            </w:r>
          </w:p>
        </w:tc>
        <w:tc>
          <w:tcPr>
            <w:tcW w:w="113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16,26%</w:t>
            </w:r>
          </w:p>
        </w:tc>
        <w:tc>
          <w:tcPr>
            <w:tcW w:w="14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19,48%</w:t>
            </w:r>
          </w:p>
        </w:tc>
        <w:tc>
          <w:tcPr>
            <w:tcW w:w="159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 xml:space="preserve">0,83 </w:t>
            </w:r>
          </w:p>
        </w:tc>
      </w:tr>
      <w:tr w:rsidR="002D6F63" w:rsidRPr="002D6F63" w:rsidTr="00F5369E">
        <w:trPr>
          <w:gridAfter w:val="1"/>
          <w:wAfter w:w="42" w:type="dxa"/>
          <w:trHeight w:val="571"/>
        </w:trPr>
        <w:tc>
          <w:tcPr>
            <w:tcW w:w="88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w:t>
            </w:r>
          </w:p>
        </w:tc>
        <w:tc>
          <w:tcPr>
            <w:tcW w:w="42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USŁUG I SPRZEDAWCY</w:t>
            </w:r>
          </w:p>
        </w:tc>
        <w:tc>
          <w:tcPr>
            <w:tcW w:w="113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25,57%</w:t>
            </w:r>
          </w:p>
        </w:tc>
        <w:tc>
          <w:tcPr>
            <w:tcW w:w="14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10,39%</w:t>
            </w:r>
          </w:p>
        </w:tc>
        <w:tc>
          <w:tcPr>
            <w:tcW w:w="159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 xml:space="preserve">2,46 </w:t>
            </w:r>
          </w:p>
        </w:tc>
      </w:tr>
      <w:tr w:rsidR="002D6F63" w:rsidRPr="002D6F63" w:rsidTr="00F5369E">
        <w:trPr>
          <w:gridAfter w:val="1"/>
          <w:wAfter w:w="42" w:type="dxa"/>
          <w:trHeight w:val="571"/>
        </w:trPr>
        <w:tc>
          <w:tcPr>
            <w:tcW w:w="88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w:t>
            </w:r>
          </w:p>
        </w:tc>
        <w:tc>
          <w:tcPr>
            <w:tcW w:w="42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ROLNICY, OGRODNICY, LEŚNICY I RYBACY</w:t>
            </w:r>
          </w:p>
        </w:tc>
        <w:tc>
          <w:tcPr>
            <w:tcW w:w="113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14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59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r>
      <w:tr w:rsidR="002D6F63" w:rsidRPr="002D6F63" w:rsidTr="00F5369E">
        <w:trPr>
          <w:gridAfter w:val="1"/>
          <w:wAfter w:w="42" w:type="dxa"/>
          <w:trHeight w:val="857"/>
        </w:trPr>
        <w:tc>
          <w:tcPr>
            <w:tcW w:w="88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w:t>
            </w:r>
          </w:p>
        </w:tc>
        <w:tc>
          <w:tcPr>
            <w:tcW w:w="42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PRZEMYSŁOWI I RZEMIEŚLNICY</w:t>
            </w:r>
          </w:p>
        </w:tc>
        <w:tc>
          <w:tcPr>
            <w:tcW w:w="113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7,30%</w:t>
            </w:r>
          </w:p>
        </w:tc>
        <w:tc>
          <w:tcPr>
            <w:tcW w:w="14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9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r>
      <w:tr w:rsidR="002D6F63" w:rsidRPr="002D6F63" w:rsidTr="00F5369E">
        <w:trPr>
          <w:gridAfter w:val="1"/>
          <w:wAfter w:w="42" w:type="dxa"/>
          <w:trHeight w:val="857"/>
        </w:trPr>
        <w:tc>
          <w:tcPr>
            <w:tcW w:w="88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w:t>
            </w:r>
          </w:p>
        </w:tc>
        <w:tc>
          <w:tcPr>
            <w:tcW w:w="42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I MONTERZY MASZYN I URZĄDZEŃ</w:t>
            </w:r>
          </w:p>
        </w:tc>
        <w:tc>
          <w:tcPr>
            <w:tcW w:w="113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7,93%</w:t>
            </w:r>
          </w:p>
        </w:tc>
        <w:tc>
          <w:tcPr>
            <w:tcW w:w="14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59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r>
      <w:tr w:rsidR="002D6F63" w:rsidRPr="002D6F63" w:rsidTr="00F5369E">
        <w:trPr>
          <w:gridAfter w:val="1"/>
          <w:wAfter w:w="42" w:type="dxa"/>
          <w:trHeight w:val="857"/>
        </w:trPr>
        <w:tc>
          <w:tcPr>
            <w:tcW w:w="882"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w:t>
            </w:r>
          </w:p>
        </w:tc>
        <w:tc>
          <w:tcPr>
            <w:tcW w:w="4236"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WYKONUJĄCY PRACE PROSTE</w:t>
            </w:r>
          </w:p>
        </w:tc>
        <w:tc>
          <w:tcPr>
            <w:tcW w:w="1137"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30,01%</w:t>
            </w:r>
          </w:p>
        </w:tc>
        <w:tc>
          <w:tcPr>
            <w:tcW w:w="1422"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590" w:type="dxa"/>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r>
    </w:tbl>
    <w:p w:rsidR="002D6F63" w:rsidRPr="002D6F63" w:rsidRDefault="002D6F63" w:rsidP="002D6F63">
      <w:pPr>
        <w:spacing w:line="360" w:lineRule="auto"/>
        <w:ind w:firstLine="360"/>
        <w:jc w:val="both"/>
        <w:rPr>
          <w:rFonts w:ascii="Times New Roman" w:hAnsi="Times New Roman" w:cs="Times New Roman"/>
          <w:sz w:val="26"/>
          <w:szCs w:val="26"/>
        </w:rPr>
      </w:pPr>
    </w:p>
    <w:p w:rsidR="002D6F63" w:rsidRPr="002D6F63" w:rsidRDefault="002D6F63" w:rsidP="002D6F63">
      <w:pPr>
        <w:spacing w:line="360" w:lineRule="auto"/>
        <w:ind w:firstLine="360"/>
        <w:jc w:val="both"/>
        <w:rPr>
          <w:rFonts w:ascii="Times New Roman" w:hAnsi="Times New Roman" w:cs="Times New Roman"/>
          <w:sz w:val="26"/>
          <w:szCs w:val="26"/>
        </w:rPr>
      </w:pPr>
    </w:p>
    <w:p w:rsidR="002D6F63" w:rsidRPr="002D6F63" w:rsidRDefault="002D6F63" w:rsidP="002D6F63">
      <w:pPr>
        <w:spacing w:line="360" w:lineRule="auto"/>
        <w:ind w:firstLine="360"/>
        <w:jc w:val="both"/>
        <w:rPr>
          <w:rFonts w:ascii="Times New Roman" w:hAnsi="Times New Roman" w:cs="Times New Roman"/>
          <w:sz w:val="26"/>
          <w:szCs w:val="26"/>
        </w:rPr>
      </w:pPr>
    </w:p>
    <w:p w:rsidR="002D6F63" w:rsidRPr="002D6F63" w:rsidRDefault="002D6F63" w:rsidP="002D6F63">
      <w:pPr>
        <w:keepNext/>
        <w:keepLines/>
        <w:numPr>
          <w:ilvl w:val="0"/>
          <w:numId w:val="1"/>
        </w:numPr>
        <w:spacing w:before="240" w:after="0"/>
        <w:outlineLvl w:val="0"/>
        <w:rPr>
          <w:rFonts w:ascii="Times New Roman" w:eastAsiaTheme="majorEastAsia" w:hAnsi="Times New Roman" w:cstheme="majorBidi"/>
          <w:b/>
          <w:sz w:val="32"/>
          <w:szCs w:val="32"/>
        </w:rPr>
      </w:pPr>
      <w:bookmarkStart w:id="5" w:name="_Toc466546797"/>
      <w:r w:rsidRPr="002D6F63">
        <w:rPr>
          <w:rFonts w:ascii="Times New Roman" w:eastAsiaTheme="majorEastAsia" w:hAnsi="Times New Roman" w:cstheme="majorBidi"/>
          <w:b/>
          <w:sz w:val="32"/>
          <w:szCs w:val="32"/>
        </w:rPr>
        <w:lastRenderedPageBreak/>
        <w:t>Ranking zawodów deficytowych i nadwyżkowych</w:t>
      </w:r>
      <w:bookmarkEnd w:id="5"/>
    </w:p>
    <w:p w:rsidR="002D6F63" w:rsidRPr="002D6F63" w:rsidRDefault="002D6F63" w:rsidP="002D6F63">
      <w:pPr>
        <w:keepNext/>
        <w:keepLines/>
        <w:spacing w:before="240" w:after="0"/>
        <w:outlineLvl w:val="0"/>
        <w:rPr>
          <w:rFonts w:ascii="Times New Roman" w:eastAsiaTheme="majorEastAsia" w:hAnsi="Times New Roman" w:cstheme="majorBidi"/>
          <w:color w:val="FF0000"/>
          <w:sz w:val="32"/>
          <w:szCs w:val="32"/>
        </w:rPr>
      </w:pPr>
    </w:p>
    <w:p w:rsidR="002D6F63" w:rsidRPr="002D6F63" w:rsidRDefault="002D6F63" w:rsidP="002D6F63">
      <w:pPr>
        <w:spacing w:after="0" w:line="360" w:lineRule="auto"/>
        <w:ind w:firstLine="708"/>
        <w:jc w:val="both"/>
        <w:rPr>
          <w:rFonts w:ascii="Times New Roman" w:eastAsia="Times New Roman" w:hAnsi="Times New Roman" w:cs="Times New Roman"/>
          <w:sz w:val="26"/>
          <w:szCs w:val="26"/>
          <w:lang w:eastAsia="pl-PL"/>
        </w:rPr>
      </w:pPr>
      <w:r w:rsidRPr="002D6F63">
        <w:rPr>
          <w:rFonts w:ascii="Times New Roman" w:eastAsia="Times New Roman" w:hAnsi="Times New Roman" w:cs="Times New Roman"/>
          <w:sz w:val="26"/>
          <w:szCs w:val="26"/>
          <w:lang w:eastAsia="pl-PL"/>
        </w:rPr>
        <w:t xml:space="preserve">Analiza zawodów deficytowych i nadwyżkowych dokonywana jest na podstawie wskaźnika intensywności nadwyżki (deficytu) zawodów. Jest to procentowy udział liczby zgłaszanych w danym zawodzie ofert pracy, w liczbie zarejestrowanych w tym zawodzie osób bezrobotnych. </w:t>
      </w:r>
    </w:p>
    <w:p w:rsidR="002D6F63" w:rsidRPr="002D6F63" w:rsidRDefault="002D6F63" w:rsidP="002D6F63">
      <w:pPr>
        <w:autoSpaceDE w:val="0"/>
        <w:autoSpaceDN w:val="0"/>
        <w:adjustRightInd w:val="0"/>
        <w:spacing w:after="0" w:line="240" w:lineRule="auto"/>
        <w:rPr>
          <w:rFonts w:ascii="TimesNewRomanPS-BoldMT" w:hAnsi="TimesNewRomanPS-BoldMT" w:cs="TimesNewRomanPS-BoldMT"/>
          <w:b/>
          <w:bCs/>
          <w:color w:val="000000"/>
        </w:rPr>
      </w:pPr>
    </w:p>
    <w:tbl>
      <w:tblPr>
        <w:tblW w:w="10376" w:type="dxa"/>
        <w:tblInd w:w="-284" w:type="dxa"/>
        <w:tblCellMar>
          <w:left w:w="70" w:type="dxa"/>
          <w:right w:w="70" w:type="dxa"/>
        </w:tblCellMar>
        <w:tblLook w:val="04A0" w:firstRow="1" w:lastRow="0" w:firstColumn="1" w:lastColumn="0" w:noHBand="0" w:noVBand="1"/>
      </w:tblPr>
      <w:tblGrid>
        <w:gridCol w:w="10376"/>
      </w:tblGrid>
      <w:tr w:rsidR="002D6F63" w:rsidRPr="002D6F63" w:rsidTr="00F5369E">
        <w:trPr>
          <w:trHeight w:val="273"/>
        </w:trPr>
        <w:tc>
          <w:tcPr>
            <w:tcW w:w="10376" w:type="dxa"/>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Times New Roman"/>
                <w:b/>
                <w:bCs/>
                <w:color w:val="000000"/>
                <w:sz w:val="20"/>
                <w:szCs w:val="20"/>
                <w:lang w:eastAsia="pl-PL"/>
              </w:rPr>
            </w:pPr>
            <w:r w:rsidRPr="002D6F63">
              <w:rPr>
                <w:rFonts w:ascii="Helvetica" w:eastAsia="Times New Roman" w:hAnsi="Helvetica" w:cs="Times New Roman"/>
                <w:b/>
                <w:bCs/>
                <w:color w:val="000000"/>
                <w:sz w:val="20"/>
                <w:szCs w:val="20"/>
                <w:lang w:eastAsia="pl-PL"/>
              </w:rPr>
              <w:t>Tabela 2. Ranking elementarnych grup zawodów deficytowych w 2015 roku</w:t>
            </w:r>
          </w:p>
          <w:tbl>
            <w:tblPr>
              <w:tblW w:w="9564" w:type="dxa"/>
              <w:tblCellMar>
                <w:left w:w="70" w:type="dxa"/>
                <w:right w:w="70" w:type="dxa"/>
              </w:tblCellMar>
              <w:tblLook w:val="04A0" w:firstRow="1" w:lastRow="0" w:firstColumn="1" w:lastColumn="0" w:noHBand="0" w:noVBand="1"/>
            </w:tblPr>
            <w:tblGrid>
              <w:gridCol w:w="527"/>
              <w:gridCol w:w="5747"/>
              <w:gridCol w:w="913"/>
              <w:gridCol w:w="1395"/>
              <w:gridCol w:w="982"/>
            </w:tblGrid>
            <w:tr w:rsidR="002D6F63" w:rsidRPr="002D6F63" w:rsidTr="00F5369E">
              <w:trPr>
                <w:trHeight w:val="315"/>
              </w:trPr>
              <w:tc>
                <w:tcPr>
                  <w:tcW w:w="9564" w:type="dxa"/>
                  <w:gridSpan w:val="5"/>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rPr>
                      <w:rFonts w:ascii="Calibri" w:eastAsia="Times New Roman" w:hAnsi="Calibri" w:cs="Calibri"/>
                      <w:b/>
                      <w:bCs/>
                      <w:color w:val="000000"/>
                      <w:sz w:val="24"/>
                      <w:szCs w:val="24"/>
                      <w:lang w:eastAsia="pl-PL"/>
                    </w:rPr>
                  </w:pPr>
                  <w:r w:rsidRPr="002D6F63">
                    <w:rPr>
                      <w:rFonts w:ascii="Calibri" w:eastAsia="Times New Roman" w:hAnsi="Calibri" w:cs="Calibri"/>
                      <w:b/>
                      <w:bCs/>
                      <w:color w:val="000000"/>
                      <w:sz w:val="24"/>
                      <w:szCs w:val="24"/>
                      <w:lang w:eastAsia="pl-PL"/>
                    </w:rPr>
                    <w:t>MAKSYMALNY DEFICYT*</w:t>
                  </w:r>
                </w:p>
              </w:tc>
            </w:tr>
            <w:tr w:rsidR="002D6F63" w:rsidRPr="002D6F63" w:rsidTr="00F5369E">
              <w:trPr>
                <w:trHeight w:val="1089"/>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Kod</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Elementarna grupa zawodów</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Liczba dostępnych ofert pracy</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ofert subsydiowanych w CBOP (PUP+OHP+EURES) (%)</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miejsc aktywizacji zawodowej (%)</w:t>
                  </w:r>
                </w:p>
              </w:tc>
            </w:tr>
            <w:tr w:rsidR="002D6F63" w:rsidRPr="002D6F63" w:rsidTr="00F5369E">
              <w:trPr>
                <w:trHeight w:val="240"/>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2141</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do spraw przemysłu i produkcji</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r>
            <w:tr w:rsidR="002D6F63" w:rsidRPr="002D6F63" w:rsidTr="00F5369E">
              <w:trPr>
                <w:trHeight w:val="140"/>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2281</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Farmaceuci bez specjalizacji lub w trakcie specjalizacji</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163"/>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4414</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archiwiści i pokrewni</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r>
            <w:tr w:rsidR="002D6F63" w:rsidRPr="002D6F63" w:rsidTr="00F5369E">
              <w:trPr>
                <w:trHeight w:val="80"/>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9211</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proste prace polowe</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60"/>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3324</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Pośrednicy handlowi</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60"/>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1412</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w gastronomii</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104"/>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2353</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Lektorzy języków obcych</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60"/>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8153</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szycia</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210"/>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5222</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sprzedaży w marketach</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115"/>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5311</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Opiekunowie dziecięcy</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r>
            <w:tr w:rsidR="002D6F63" w:rsidRPr="002D6F63" w:rsidTr="00F5369E">
              <w:trPr>
                <w:trHeight w:val="160"/>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8114</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produkcji wyrobów cementowych, kamiennych i pokrewni</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195"/>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9510</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świadczący usługi na ulicach</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112"/>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1321</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produkcji przemysłowej</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60"/>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3214</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medyczni i dentystyczni</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r>
            <w:tr w:rsidR="002D6F63" w:rsidRPr="002D6F63" w:rsidTr="00F5369E">
              <w:trPr>
                <w:trHeight w:val="76"/>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4132</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wprowadzania danych</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r>
            <w:tr w:rsidR="002D6F63" w:rsidRPr="002D6F63" w:rsidTr="00F5369E">
              <w:trPr>
                <w:trHeight w:val="122"/>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1211</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finansowych</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60"/>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4213</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lombardów i instytucji pożyczkowych</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86"/>
              </w:trPr>
              <w:tc>
                <w:tcPr>
                  <w:tcW w:w="5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6114</w:t>
                  </w:r>
                </w:p>
              </w:tc>
              <w:tc>
                <w:tcPr>
                  <w:tcW w:w="605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Rolnicy upraw mieszanych</w:t>
                  </w:r>
                </w:p>
              </w:tc>
              <w:tc>
                <w:tcPr>
                  <w:tcW w:w="5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8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146"/>
              </w:trPr>
              <w:tc>
                <w:tcPr>
                  <w:tcW w:w="531"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8171</w:t>
                  </w:r>
                </w:p>
              </w:tc>
              <w:tc>
                <w:tcPr>
                  <w:tcW w:w="6057"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do wyrobu masy papierniczej i produkcji papieru</w:t>
                  </w:r>
                </w:p>
              </w:tc>
              <w:tc>
                <w:tcPr>
                  <w:tcW w:w="594"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395"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87" w:type="dxa"/>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bl>
          <w:p w:rsidR="002D6F63" w:rsidRPr="002D6F63" w:rsidRDefault="002D6F63" w:rsidP="002D6F63">
            <w:pPr>
              <w:spacing w:after="0" w:line="240" w:lineRule="auto"/>
              <w:rPr>
                <w:rFonts w:ascii="Helvetica" w:eastAsia="Times New Roman" w:hAnsi="Helvetica" w:cs="Times New Roman"/>
                <w:b/>
                <w:bCs/>
                <w:color w:val="000000"/>
                <w:sz w:val="20"/>
                <w:szCs w:val="20"/>
                <w:lang w:eastAsia="pl-PL"/>
              </w:rPr>
            </w:pPr>
          </w:p>
          <w:tbl>
            <w:tblPr>
              <w:tblW w:w="9942" w:type="dxa"/>
              <w:tblCellMar>
                <w:left w:w="70" w:type="dxa"/>
                <w:right w:w="70" w:type="dxa"/>
              </w:tblCellMar>
              <w:tblLook w:val="04A0" w:firstRow="1" w:lastRow="0" w:firstColumn="1" w:lastColumn="0" w:noHBand="0" w:noVBand="1"/>
            </w:tblPr>
            <w:tblGrid>
              <w:gridCol w:w="465"/>
              <w:gridCol w:w="1315"/>
              <w:gridCol w:w="1380"/>
              <w:gridCol w:w="1380"/>
              <w:gridCol w:w="940"/>
              <w:gridCol w:w="1111"/>
              <w:gridCol w:w="1055"/>
              <w:gridCol w:w="1395"/>
              <w:gridCol w:w="901"/>
            </w:tblGrid>
            <w:tr w:rsidR="002D6F63" w:rsidRPr="002D6F63" w:rsidTr="00F5369E">
              <w:trPr>
                <w:trHeight w:val="315"/>
              </w:trPr>
              <w:tc>
                <w:tcPr>
                  <w:tcW w:w="9942" w:type="dxa"/>
                  <w:gridSpan w:val="9"/>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rPr>
                      <w:rFonts w:ascii="Calibri" w:eastAsia="Times New Roman" w:hAnsi="Calibri" w:cs="Calibri"/>
                      <w:b/>
                      <w:bCs/>
                      <w:color w:val="000000"/>
                      <w:sz w:val="24"/>
                      <w:szCs w:val="24"/>
                      <w:lang w:eastAsia="pl-PL"/>
                    </w:rPr>
                  </w:pPr>
                  <w:r w:rsidRPr="002D6F63">
                    <w:rPr>
                      <w:rFonts w:ascii="Calibri" w:eastAsia="Times New Roman" w:hAnsi="Calibri" w:cs="Calibri"/>
                      <w:b/>
                      <w:bCs/>
                      <w:color w:val="000000"/>
                      <w:sz w:val="24"/>
                      <w:szCs w:val="24"/>
                      <w:lang w:eastAsia="pl-PL"/>
                    </w:rPr>
                    <w:t>DEFICYT</w:t>
                  </w:r>
                </w:p>
              </w:tc>
            </w:tr>
            <w:tr w:rsidR="002D6F63" w:rsidRPr="002D6F63" w:rsidTr="00F5369E">
              <w:trPr>
                <w:trHeight w:val="90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Kod</w:t>
                  </w:r>
                </w:p>
              </w:tc>
              <w:tc>
                <w:tcPr>
                  <w:tcW w:w="131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Elementarna grupa zawodów</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Średniomiesięczna liczba bezrobotnych</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Średniomiesięczna liczba dostępnych ofert pracy</w:t>
                  </w:r>
                </w:p>
              </w:tc>
              <w:tc>
                <w:tcPr>
                  <w:tcW w:w="119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dostępności ofert pracy</w:t>
                  </w:r>
                </w:p>
              </w:tc>
              <w:tc>
                <w:tcPr>
                  <w:tcW w:w="85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długotrwałego bezrobocia</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płynności bezrobotnych</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ofert subsydiowanych w CBOP (PUP+OHP+EURES) (%)</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miejsc aktywizacji zawodowej (%)</w:t>
                  </w:r>
                </w:p>
              </w:tc>
            </w:tr>
            <w:tr w:rsidR="002D6F63" w:rsidRPr="002D6F63" w:rsidTr="00F5369E">
              <w:trPr>
                <w:trHeight w:val="30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4214</w:t>
                  </w:r>
                </w:p>
              </w:tc>
              <w:tc>
                <w:tcPr>
                  <w:tcW w:w="131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Windykatorzy i pokrewni</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119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0,06</w:t>
                  </w:r>
                </w:p>
              </w:tc>
              <w:tc>
                <w:tcPr>
                  <w:tcW w:w="85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r>
            <w:tr w:rsidR="002D6F63" w:rsidRPr="002D6F63" w:rsidTr="00F5369E">
              <w:trPr>
                <w:trHeight w:val="30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2151</w:t>
                  </w:r>
                </w:p>
              </w:tc>
              <w:tc>
                <w:tcPr>
                  <w:tcW w:w="131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elektrycy</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119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0,13</w:t>
                  </w:r>
                </w:p>
              </w:tc>
              <w:tc>
                <w:tcPr>
                  <w:tcW w:w="85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30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9122</w:t>
                  </w:r>
                </w:p>
              </w:tc>
              <w:tc>
                <w:tcPr>
                  <w:tcW w:w="131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Czyściciele pojazdów</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119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85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r>
            <w:tr w:rsidR="002D6F63" w:rsidRPr="002D6F63" w:rsidTr="00F5369E">
              <w:trPr>
                <w:trHeight w:val="30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1212</w:t>
                  </w:r>
                </w:p>
              </w:tc>
              <w:tc>
                <w:tcPr>
                  <w:tcW w:w="131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zarządzania zasobami ludzkimi</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119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0,20</w:t>
                  </w:r>
                </w:p>
              </w:tc>
              <w:tc>
                <w:tcPr>
                  <w:tcW w:w="85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30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8172</w:t>
                  </w:r>
                </w:p>
              </w:tc>
              <w:tc>
                <w:tcPr>
                  <w:tcW w:w="131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obróbki drewna</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119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85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30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3322</w:t>
                  </w:r>
                </w:p>
              </w:tc>
              <w:tc>
                <w:tcPr>
                  <w:tcW w:w="131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Przedstawiciele handlowi</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2,17</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7,08</w:t>
                  </w:r>
                </w:p>
              </w:tc>
              <w:tc>
                <w:tcPr>
                  <w:tcW w:w="119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0,31</w:t>
                  </w:r>
                </w:p>
              </w:tc>
              <w:tc>
                <w:tcPr>
                  <w:tcW w:w="85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1,20</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495"/>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3433</w:t>
                  </w:r>
                </w:p>
              </w:tc>
              <w:tc>
                <w:tcPr>
                  <w:tcW w:w="131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bibliotek, galerii, muzeów, informacji naukowej i pokrewni</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119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85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r>
            <w:tr w:rsidR="002D6F63" w:rsidRPr="002D6F63" w:rsidTr="00F5369E">
              <w:trPr>
                <w:trHeight w:val="45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7111</w:t>
                  </w:r>
                </w:p>
              </w:tc>
              <w:tc>
                <w:tcPr>
                  <w:tcW w:w="131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konstrukcji budowlanych i konserwatorzy budynków</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119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85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r>
            <w:tr w:rsidR="002D6F63" w:rsidRPr="002D6F63" w:rsidTr="00F5369E">
              <w:trPr>
                <w:trHeight w:val="435"/>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3439</w:t>
                  </w:r>
                </w:p>
              </w:tc>
              <w:tc>
                <w:tcPr>
                  <w:tcW w:w="131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Średni personel w zakresie działalności artystycznej i kulturalnej gdzie indziej niesklasyfikowany</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119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85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r>
            <w:tr w:rsidR="002D6F63" w:rsidRPr="002D6F63" w:rsidTr="00F5369E">
              <w:trPr>
                <w:trHeight w:val="30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5249</w:t>
                  </w:r>
                </w:p>
              </w:tc>
              <w:tc>
                <w:tcPr>
                  <w:tcW w:w="131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sprzedaży i pokrewni gdzie indziej niesklasyfikowani</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3,08</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8,25</w:t>
                  </w:r>
                </w:p>
              </w:tc>
              <w:tc>
                <w:tcPr>
                  <w:tcW w:w="119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0,37</w:t>
                  </w:r>
                </w:p>
              </w:tc>
              <w:tc>
                <w:tcPr>
                  <w:tcW w:w="85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1,09</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17,86</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r>
            <w:tr w:rsidR="002D6F63" w:rsidRPr="002D6F63" w:rsidTr="00F5369E">
              <w:trPr>
                <w:trHeight w:val="30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4226</w:t>
                  </w:r>
                </w:p>
              </w:tc>
              <w:tc>
                <w:tcPr>
                  <w:tcW w:w="131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Recepcjoniści (z wyłączeniem hotelowych)</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2,75</w:t>
                  </w:r>
                </w:p>
              </w:tc>
              <w:tc>
                <w:tcPr>
                  <w:tcW w:w="119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0,52</w:t>
                  </w:r>
                </w:p>
              </w:tc>
              <w:tc>
                <w:tcPr>
                  <w:tcW w:w="85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1,35</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38,10</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38,10</w:t>
                  </w:r>
                </w:p>
              </w:tc>
            </w:tr>
            <w:tr w:rsidR="002D6F63" w:rsidRPr="002D6F63" w:rsidTr="00F5369E">
              <w:trPr>
                <w:trHeight w:val="30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2292</w:t>
                  </w:r>
                </w:p>
              </w:tc>
              <w:tc>
                <w:tcPr>
                  <w:tcW w:w="131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Fizjoterapeuci</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119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0,60</w:t>
                  </w:r>
                </w:p>
              </w:tc>
              <w:tc>
                <w:tcPr>
                  <w:tcW w:w="85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r>
            <w:tr w:rsidR="002D6F63" w:rsidRPr="002D6F63" w:rsidTr="00F5369E">
              <w:trPr>
                <w:trHeight w:val="30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2320</w:t>
                  </w:r>
                </w:p>
              </w:tc>
              <w:tc>
                <w:tcPr>
                  <w:tcW w:w="131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kształcenia zawodowego</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119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85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139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300"/>
              </w:trPr>
              <w:tc>
                <w:tcPr>
                  <w:tcW w:w="465"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4311</w:t>
                  </w:r>
                </w:p>
              </w:tc>
              <w:tc>
                <w:tcPr>
                  <w:tcW w:w="1315"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 spraw rachunkowości i księgowości</w:t>
                  </w:r>
                </w:p>
              </w:tc>
              <w:tc>
                <w:tcPr>
                  <w:tcW w:w="138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138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1197"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0,86</w:t>
                  </w:r>
                </w:p>
              </w:tc>
              <w:tc>
                <w:tcPr>
                  <w:tcW w:w="854"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055"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w:t>
                  </w:r>
                </w:p>
              </w:tc>
              <w:tc>
                <w:tcPr>
                  <w:tcW w:w="1395"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61,90</w:t>
                  </w:r>
                </w:p>
              </w:tc>
              <w:tc>
                <w:tcPr>
                  <w:tcW w:w="901" w:type="dxa"/>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38,10</w:t>
                  </w:r>
                </w:p>
              </w:tc>
            </w:tr>
          </w:tbl>
          <w:p w:rsidR="002D6F63" w:rsidRPr="002D6F63" w:rsidRDefault="002D6F63" w:rsidP="002D6F63">
            <w:pPr>
              <w:spacing w:after="0" w:line="240" w:lineRule="auto"/>
              <w:rPr>
                <w:rFonts w:ascii="Helvetica" w:eastAsia="Times New Roman" w:hAnsi="Helvetica" w:cs="Times New Roman"/>
                <w:b/>
                <w:bCs/>
                <w:color w:val="000000"/>
                <w:sz w:val="20"/>
                <w:szCs w:val="20"/>
                <w:lang w:eastAsia="pl-PL"/>
              </w:rPr>
            </w:pPr>
          </w:p>
          <w:p w:rsidR="002D6F63" w:rsidRPr="002D6F63" w:rsidRDefault="002D6F63" w:rsidP="002D6F63">
            <w:pPr>
              <w:spacing w:after="0" w:line="240" w:lineRule="auto"/>
              <w:rPr>
                <w:rFonts w:ascii="Helvetica" w:eastAsia="Times New Roman" w:hAnsi="Helvetica" w:cs="Times New Roman"/>
                <w:b/>
                <w:bCs/>
                <w:color w:val="000000"/>
                <w:sz w:val="20"/>
                <w:szCs w:val="20"/>
                <w:lang w:eastAsia="pl-PL"/>
              </w:rPr>
            </w:pPr>
          </w:p>
        </w:tc>
      </w:tr>
    </w:tbl>
    <w:p w:rsidR="002D6F63" w:rsidRPr="002D6F63" w:rsidRDefault="002D6F63" w:rsidP="002D6F63">
      <w:pPr>
        <w:autoSpaceDE w:val="0"/>
        <w:autoSpaceDN w:val="0"/>
        <w:adjustRightInd w:val="0"/>
        <w:spacing w:after="0" w:line="240" w:lineRule="auto"/>
        <w:rPr>
          <w:rFonts w:ascii="TimesNewRomanPSMT" w:hAnsi="TimesNewRomanPSMT" w:cs="TimesNewRomanPSMT"/>
          <w:color w:val="000000"/>
          <w:sz w:val="20"/>
          <w:szCs w:val="20"/>
        </w:rPr>
      </w:pPr>
    </w:p>
    <w:p w:rsidR="002D6F63" w:rsidRPr="002D6F63" w:rsidRDefault="002D6F63" w:rsidP="002D6F63">
      <w:pPr>
        <w:spacing w:line="360" w:lineRule="auto"/>
        <w:ind w:firstLine="708"/>
        <w:jc w:val="both"/>
        <w:rPr>
          <w:rFonts w:ascii="Times New Roman" w:hAnsi="Times New Roman" w:cs="Times New Roman"/>
          <w:sz w:val="26"/>
          <w:szCs w:val="26"/>
        </w:rPr>
      </w:pPr>
      <w:r w:rsidRPr="002D6F63">
        <w:rPr>
          <w:rFonts w:ascii="Times New Roman" w:hAnsi="Times New Roman" w:cs="Times New Roman"/>
          <w:sz w:val="26"/>
          <w:szCs w:val="26"/>
        </w:rPr>
        <w:t xml:space="preserve">Zawody deficytowe, charakteryzują się większą liczbą dostępnych ofert pracy, niż wynosi średni stan bezrobotnych w danym okresie sprawozdawczym. Zawody maksymalnie deficytowe wyróżniają się brakiem bezrobotnych tj. wskaźnik dostępności oferty pracy wynosi zero. Bardzo wysoki wskaźnik intensywności oznacza złą sytuację dla pracodawców, ponieważ wskazuje on na trudności w znalezieniu pracowników posiadających jeden z zawodów deficytowych. </w:t>
      </w:r>
    </w:p>
    <w:p w:rsidR="002D6F63" w:rsidRPr="002D6F63" w:rsidRDefault="002D6F63" w:rsidP="002D6F63">
      <w:pPr>
        <w:spacing w:line="360" w:lineRule="auto"/>
        <w:ind w:firstLine="708"/>
        <w:jc w:val="both"/>
        <w:rPr>
          <w:rFonts w:ascii="Times New Roman" w:hAnsi="Times New Roman" w:cs="Times New Roman"/>
          <w:color w:val="FF0000"/>
          <w:sz w:val="26"/>
          <w:szCs w:val="26"/>
        </w:rPr>
      </w:pPr>
      <w:r w:rsidRPr="002D6F63">
        <w:rPr>
          <w:rFonts w:ascii="Times New Roman" w:hAnsi="Times New Roman" w:cs="Times New Roman"/>
          <w:sz w:val="26"/>
          <w:szCs w:val="26"/>
        </w:rPr>
        <w:t xml:space="preserve">W powiecie grójeckim w najgorszej sytuacji byli pracodawcy poszukujący pracowników w zawodach: inżynierowie do spraw przemysłu i produkcji, farmaceuci bez specjalizacji lub w trakcie specjalizacji, technicy archiwiści i pokrewni, robotnicy wykonujący proste prace polowe, pośrednicy handlowi, kierownicy w gastronomii, lektorzy języków obcych, operatorzy maszyn do szycia, kierownicy sprzedaży w marketach, opiekunowie dziecięcy, operatorzy maszyn i urządzeń do produkcji wyrobów cementowych, kamiennych i pokrewni, pracownicy świadczący usługi na </w:t>
      </w:r>
      <w:r w:rsidRPr="002D6F63">
        <w:rPr>
          <w:rFonts w:ascii="Times New Roman" w:hAnsi="Times New Roman" w:cs="Times New Roman"/>
          <w:sz w:val="26"/>
          <w:szCs w:val="26"/>
        </w:rPr>
        <w:lastRenderedPageBreak/>
        <w:t xml:space="preserve">ulicach, kierownicy do spraw produkcji przemysłowej, technicy medyczni i dentystyczni, operatorzy wprowadzania danych, kierownicy do spraw finansowych, pracownicy lombardów i instytucji pożyczkowych, rolnicy upraw mieszanych, operatorzy urządzeń do wyrobu masy papierniczej i produkcji papieru.  </w:t>
      </w:r>
      <w:r w:rsidRPr="002D6F63">
        <w:rPr>
          <w:rFonts w:ascii="Times New Roman" w:hAnsi="Times New Roman" w:cs="Times New Roman"/>
          <w:color w:val="FF0000"/>
          <w:sz w:val="26"/>
          <w:szCs w:val="26"/>
        </w:rPr>
        <w:t xml:space="preserve"> </w:t>
      </w:r>
    </w:p>
    <w:p w:rsidR="002D6F63" w:rsidRPr="002D6F63" w:rsidRDefault="002D6F63" w:rsidP="002D6F63">
      <w:pPr>
        <w:spacing w:line="360" w:lineRule="auto"/>
        <w:ind w:firstLine="708"/>
        <w:jc w:val="both"/>
        <w:rPr>
          <w:rFonts w:ascii="Times New Roman" w:hAnsi="Times New Roman" w:cs="Times New Roman"/>
          <w:color w:val="FF0000"/>
          <w:sz w:val="26"/>
          <w:szCs w:val="26"/>
        </w:rPr>
      </w:pPr>
      <w:r w:rsidRPr="002D6F63">
        <w:rPr>
          <w:rFonts w:ascii="Times New Roman" w:hAnsi="Times New Roman" w:cs="Times New Roman"/>
          <w:sz w:val="26"/>
          <w:szCs w:val="26"/>
        </w:rPr>
        <w:t xml:space="preserve">Poza tym utrudnione było zaspokojenie potrzeb pracodawców zgłaszających wolne miejsca pracy w zawodach: windykatorzy i pokrewni, inżynierowie i elektrycy, czyściciele pojazdów, kierownicy do spraw zarządzania zasobami ludzkimi, operatorzy maszyn i urządzeń do obróbki drewna, przedstawiciele handlowi, pracownicy bibliotek, galerii, muzeów, informacji naukowej i pokrewni, monterzy konstrukcji budowlanych i konserwatorzy budynków, średni personel w zakresie działalności artystycznej i kulturalnej gdzie indziej niesklasyfikowani, pracownicy sprzedaży i pokrewni gdzie indziej niesklasyfikowani, recepcjoniści (z wyłączeniem hotelowych), fizjoterapeuci, nauczyciele kształcenia zawodowego, pracownicy do spraw rachunkowości i księgowości. </w:t>
      </w:r>
    </w:p>
    <w:p w:rsidR="002D6F63" w:rsidRPr="002D6F63" w:rsidRDefault="002D6F63" w:rsidP="002D6F63">
      <w:pPr>
        <w:autoSpaceDE w:val="0"/>
        <w:autoSpaceDN w:val="0"/>
        <w:adjustRightInd w:val="0"/>
        <w:spacing w:after="0" w:line="240" w:lineRule="auto"/>
        <w:rPr>
          <w:rFonts w:ascii="TimesNewRomanPS-ItalicMT" w:hAnsi="TimesNewRomanPS-ItalicMT" w:cs="TimesNewRomanPS-ItalicMT"/>
          <w:i/>
          <w:iCs/>
          <w:color w:val="000000"/>
          <w:sz w:val="20"/>
          <w:szCs w:val="20"/>
        </w:rPr>
      </w:pPr>
    </w:p>
    <w:tbl>
      <w:tblPr>
        <w:tblW w:w="9788" w:type="dxa"/>
        <w:tblLayout w:type="fixed"/>
        <w:tblCellMar>
          <w:left w:w="70" w:type="dxa"/>
          <w:right w:w="70" w:type="dxa"/>
        </w:tblCellMar>
        <w:tblLook w:val="04A0" w:firstRow="1" w:lastRow="0" w:firstColumn="1" w:lastColumn="0" w:noHBand="0" w:noVBand="1"/>
      </w:tblPr>
      <w:tblGrid>
        <w:gridCol w:w="504"/>
        <w:gridCol w:w="3607"/>
        <w:gridCol w:w="851"/>
        <w:gridCol w:w="1134"/>
        <w:gridCol w:w="992"/>
        <w:gridCol w:w="1134"/>
        <w:gridCol w:w="992"/>
        <w:gridCol w:w="574"/>
      </w:tblGrid>
      <w:tr w:rsidR="002D6F63" w:rsidRPr="002D6F63" w:rsidTr="00F5369E">
        <w:trPr>
          <w:trHeight w:val="150"/>
        </w:trPr>
        <w:tc>
          <w:tcPr>
            <w:tcW w:w="9788" w:type="dxa"/>
            <w:gridSpan w:val="8"/>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Times New Roman"/>
                <w:b/>
                <w:bCs/>
                <w:color w:val="000000"/>
                <w:sz w:val="20"/>
                <w:szCs w:val="20"/>
                <w:lang w:eastAsia="pl-PL"/>
              </w:rPr>
            </w:pPr>
            <w:r w:rsidRPr="002D6F63">
              <w:rPr>
                <w:rFonts w:ascii="Helvetica" w:eastAsia="Times New Roman" w:hAnsi="Helvetica" w:cs="Times New Roman"/>
                <w:b/>
                <w:bCs/>
                <w:color w:val="000000"/>
                <w:sz w:val="20"/>
                <w:szCs w:val="20"/>
                <w:lang w:eastAsia="pl-PL"/>
              </w:rPr>
              <w:t>Tabela 3. Grupy zawodów zrównoważonych w 2015 roku</w:t>
            </w:r>
          </w:p>
        </w:tc>
      </w:tr>
      <w:tr w:rsidR="002D6F63" w:rsidRPr="002D6F63" w:rsidTr="00F5369E">
        <w:trPr>
          <w:gridAfter w:val="1"/>
          <w:wAfter w:w="574" w:type="dxa"/>
          <w:trHeight w:val="315"/>
        </w:trPr>
        <w:tc>
          <w:tcPr>
            <w:tcW w:w="9214" w:type="dxa"/>
            <w:gridSpan w:val="7"/>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rPr>
                <w:rFonts w:ascii="Calibri" w:eastAsia="Times New Roman" w:hAnsi="Calibri" w:cs="Calibri"/>
                <w:b/>
                <w:bCs/>
                <w:color w:val="000000"/>
                <w:sz w:val="24"/>
                <w:szCs w:val="24"/>
                <w:lang w:eastAsia="pl-PL"/>
              </w:rPr>
            </w:pPr>
            <w:r w:rsidRPr="002D6F63">
              <w:rPr>
                <w:rFonts w:ascii="Calibri" w:eastAsia="Times New Roman" w:hAnsi="Calibri" w:cs="Calibri"/>
                <w:b/>
                <w:bCs/>
                <w:color w:val="000000"/>
                <w:sz w:val="24"/>
                <w:szCs w:val="24"/>
                <w:lang w:eastAsia="pl-PL"/>
              </w:rPr>
              <w:t>RÓWNOWAGA</w:t>
            </w:r>
          </w:p>
        </w:tc>
      </w:tr>
      <w:tr w:rsidR="002D6F63" w:rsidRPr="002D6F63" w:rsidTr="00F5369E">
        <w:trPr>
          <w:gridAfter w:val="1"/>
          <w:wAfter w:w="574" w:type="dxa"/>
          <w:trHeight w:val="1140"/>
        </w:trPr>
        <w:tc>
          <w:tcPr>
            <w:tcW w:w="50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Kod</w:t>
            </w:r>
          </w:p>
        </w:tc>
        <w:tc>
          <w:tcPr>
            <w:tcW w:w="360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Elementarna grupa zawodów</w:t>
            </w:r>
          </w:p>
        </w:tc>
        <w:tc>
          <w:tcPr>
            <w:tcW w:w="8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Średniomiesięczna liczba bezrobotnych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Średniomiesięczna liczba dostępnych ofert pracy</w:t>
            </w:r>
          </w:p>
        </w:tc>
        <w:tc>
          <w:tcPr>
            <w:tcW w:w="99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dostepności ofert pracy</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ofert subsydiowanych w CBOP (PUP+OHP+EURES) (%)</w:t>
            </w:r>
          </w:p>
        </w:tc>
        <w:tc>
          <w:tcPr>
            <w:tcW w:w="992"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miejsc aktywizacji zawodowej (%)</w:t>
            </w:r>
          </w:p>
        </w:tc>
      </w:tr>
      <w:tr w:rsidR="002D6F63" w:rsidRPr="002D6F63" w:rsidTr="00F5369E">
        <w:trPr>
          <w:gridAfter w:val="1"/>
          <w:wAfter w:w="574" w:type="dxa"/>
          <w:trHeight w:val="450"/>
        </w:trPr>
        <w:tc>
          <w:tcPr>
            <w:tcW w:w="50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5244</w:t>
            </w:r>
          </w:p>
        </w:tc>
        <w:tc>
          <w:tcPr>
            <w:tcW w:w="360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Sprzedawcy (konsultanci) w centrach sprzedaży telefonicznej / internetowej</w:t>
            </w:r>
          </w:p>
        </w:tc>
        <w:tc>
          <w:tcPr>
            <w:tcW w:w="8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99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0,94</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6,25</w:t>
            </w:r>
          </w:p>
        </w:tc>
        <w:tc>
          <w:tcPr>
            <w:tcW w:w="992"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6,25</w:t>
            </w:r>
          </w:p>
        </w:tc>
      </w:tr>
      <w:tr w:rsidR="002D6F63" w:rsidRPr="002D6F63" w:rsidTr="00F5369E">
        <w:trPr>
          <w:gridAfter w:val="1"/>
          <w:wAfter w:w="574" w:type="dxa"/>
          <w:trHeight w:val="435"/>
        </w:trPr>
        <w:tc>
          <w:tcPr>
            <w:tcW w:w="50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2251</w:t>
            </w:r>
          </w:p>
        </w:tc>
        <w:tc>
          <w:tcPr>
            <w:tcW w:w="360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Lekarze weterynarii bez specjalizacji lub w trakcie specjalizacji</w:t>
            </w:r>
          </w:p>
        </w:tc>
        <w:tc>
          <w:tcPr>
            <w:tcW w:w="8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99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992"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r>
      <w:tr w:rsidR="002D6F63" w:rsidRPr="002D6F63" w:rsidTr="00F5369E">
        <w:trPr>
          <w:gridAfter w:val="1"/>
          <w:wAfter w:w="574" w:type="dxa"/>
          <w:trHeight w:val="300"/>
        </w:trPr>
        <w:tc>
          <w:tcPr>
            <w:tcW w:w="50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2642</w:t>
            </w:r>
          </w:p>
        </w:tc>
        <w:tc>
          <w:tcPr>
            <w:tcW w:w="360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Dziennikarze</w:t>
            </w:r>
          </w:p>
        </w:tc>
        <w:tc>
          <w:tcPr>
            <w:tcW w:w="8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99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992"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r>
      <w:tr w:rsidR="002D6F63" w:rsidRPr="002D6F63" w:rsidTr="00F5369E">
        <w:trPr>
          <w:gridAfter w:val="1"/>
          <w:wAfter w:w="574" w:type="dxa"/>
          <w:trHeight w:val="300"/>
        </w:trPr>
        <w:tc>
          <w:tcPr>
            <w:tcW w:w="504"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4321</w:t>
            </w:r>
          </w:p>
        </w:tc>
        <w:tc>
          <w:tcPr>
            <w:tcW w:w="3607"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Magazynierzy i pokrewni</w:t>
            </w:r>
          </w:p>
        </w:tc>
        <w:tc>
          <w:tcPr>
            <w:tcW w:w="851"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18,42</w:t>
            </w:r>
          </w:p>
        </w:tc>
        <w:tc>
          <w:tcPr>
            <w:tcW w:w="1134"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17,67</w:t>
            </w:r>
          </w:p>
        </w:tc>
        <w:tc>
          <w:tcPr>
            <w:tcW w:w="992"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1,04</w:t>
            </w:r>
          </w:p>
        </w:tc>
        <w:tc>
          <w:tcPr>
            <w:tcW w:w="1134"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13,71</w:t>
            </w:r>
          </w:p>
        </w:tc>
        <w:tc>
          <w:tcPr>
            <w:tcW w:w="992" w:type="dxa"/>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9,64</w:t>
            </w:r>
          </w:p>
        </w:tc>
      </w:tr>
    </w:tbl>
    <w:p w:rsidR="002D6F63" w:rsidRPr="002D6F63" w:rsidRDefault="002D6F63" w:rsidP="002D6F63">
      <w:pPr>
        <w:autoSpaceDE w:val="0"/>
        <w:autoSpaceDN w:val="0"/>
        <w:adjustRightInd w:val="0"/>
        <w:spacing w:after="0" w:line="240" w:lineRule="auto"/>
        <w:rPr>
          <w:rFonts w:ascii="TimesNewRomanPS-ItalicMT" w:hAnsi="TimesNewRomanPS-ItalicMT" w:cs="TimesNewRomanPS-ItalicMT"/>
          <w:i/>
          <w:iCs/>
          <w:color w:val="000000"/>
          <w:sz w:val="20"/>
          <w:szCs w:val="20"/>
        </w:rPr>
      </w:pPr>
    </w:p>
    <w:p w:rsidR="002D6F63" w:rsidRPr="002D6F63" w:rsidRDefault="002D6F63" w:rsidP="002D6F63">
      <w:pPr>
        <w:spacing w:after="0" w:line="360" w:lineRule="auto"/>
        <w:ind w:firstLine="708"/>
        <w:jc w:val="both"/>
        <w:rPr>
          <w:rFonts w:ascii="Times New Roman" w:eastAsia="Arial Unicode MS" w:hAnsi="Times New Roman" w:cs="Times New Roman"/>
          <w:color w:val="000000"/>
          <w:sz w:val="26"/>
          <w:szCs w:val="26"/>
          <w:lang w:eastAsia="pl-PL"/>
        </w:rPr>
      </w:pPr>
      <w:r w:rsidRPr="002D6F63">
        <w:rPr>
          <w:rFonts w:ascii="Times New Roman" w:eastAsia="Arial Unicode MS" w:hAnsi="Times New Roman" w:cs="Times New Roman"/>
          <w:color w:val="000000"/>
          <w:sz w:val="26"/>
          <w:szCs w:val="26"/>
          <w:lang w:eastAsia="pl-PL"/>
        </w:rPr>
        <w:t xml:space="preserve">Zawody wskazujące na równowagę (zrównoważone), to takie, które oznaczają zbliżoną liczbę bezrobotnych i dostępnych ofert pracy w danym okresie sprawozdawczym. Jest to najbardziej komfortowa grupa zawodów zarówno dla pracodawców, jak i osób bezrobotnych ponieważ najefektywniej można dopasować do siebie stronę podaży i popytu na rynku pracy w powiecie grójeckim. </w:t>
      </w:r>
    </w:p>
    <w:p w:rsidR="002D6F63" w:rsidRPr="002D6F63" w:rsidRDefault="002D6F63" w:rsidP="002D6F63">
      <w:pPr>
        <w:autoSpaceDE w:val="0"/>
        <w:autoSpaceDN w:val="0"/>
        <w:adjustRightInd w:val="0"/>
        <w:spacing w:after="0" w:line="240" w:lineRule="auto"/>
        <w:jc w:val="both"/>
        <w:rPr>
          <w:rFonts w:ascii="TimesNewRomanPS-ItalicMT" w:hAnsi="TimesNewRomanPS-ItalicMT" w:cs="TimesNewRomanPS-ItalicMT"/>
          <w:i/>
          <w:iCs/>
          <w:color w:val="000000"/>
          <w:sz w:val="20"/>
          <w:szCs w:val="20"/>
        </w:rPr>
      </w:pPr>
    </w:p>
    <w:p w:rsidR="002D6F63" w:rsidRPr="002D6F63" w:rsidRDefault="002D6F63" w:rsidP="002D6F63">
      <w:pPr>
        <w:autoSpaceDE w:val="0"/>
        <w:autoSpaceDN w:val="0"/>
        <w:adjustRightInd w:val="0"/>
        <w:spacing w:after="0" w:line="240" w:lineRule="auto"/>
        <w:jc w:val="both"/>
        <w:rPr>
          <w:rFonts w:ascii="TimesNewRomanPS-ItalicMT" w:hAnsi="TimesNewRomanPS-ItalicMT" w:cs="TimesNewRomanPS-ItalicMT"/>
          <w:i/>
          <w:iCs/>
          <w:color w:val="000000"/>
          <w:sz w:val="20"/>
          <w:szCs w:val="20"/>
        </w:rPr>
      </w:pPr>
    </w:p>
    <w:p w:rsidR="002D6F63" w:rsidRDefault="002D6F63" w:rsidP="002D6F63">
      <w:pPr>
        <w:autoSpaceDE w:val="0"/>
        <w:autoSpaceDN w:val="0"/>
        <w:adjustRightInd w:val="0"/>
        <w:spacing w:after="0" w:line="240" w:lineRule="auto"/>
        <w:jc w:val="both"/>
        <w:rPr>
          <w:rFonts w:ascii="TimesNewRomanPS-ItalicMT" w:hAnsi="TimesNewRomanPS-ItalicMT" w:cs="TimesNewRomanPS-ItalicMT"/>
          <w:i/>
          <w:iCs/>
          <w:color w:val="000000"/>
          <w:sz w:val="20"/>
          <w:szCs w:val="20"/>
        </w:rPr>
      </w:pPr>
    </w:p>
    <w:p w:rsidR="00070907" w:rsidRDefault="00070907" w:rsidP="002D6F63">
      <w:pPr>
        <w:autoSpaceDE w:val="0"/>
        <w:autoSpaceDN w:val="0"/>
        <w:adjustRightInd w:val="0"/>
        <w:spacing w:after="0" w:line="240" w:lineRule="auto"/>
        <w:jc w:val="both"/>
        <w:rPr>
          <w:rFonts w:ascii="TimesNewRomanPS-ItalicMT" w:hAnsi="TimesNewRomanPS-ItalicMT" w:cs="TimesNewRomanPS-ItalicMT"/>
          <w:i/>
          <w:iCs/>
          <w:color w:val="000000"/>
          <w:sz w:val="20"/>
          <w:szCs w:val="20"/>
        </w:rPr>
      </w:pPr>
    </w:p>
    <w:p w:rsidR="00070907" w:rsidRPr="002D6F63" w:rsidRDefault="00070907" w:rsidP="002D6F63">
      <w:pPr>
        <w:autoSpaceDE w:val="0"/>
        <w:autoSpaceDN w:val="0"/>
        <w:adjustRightInd w:val="0"/>
        <w:spacing w:after="0" w:line="240" w:lineRule="auto"/>
        <w:jc w:val="both"/>
        <w:rPr>
          <w:rFonts w:ascii="TimesNewRomanPS-ItalicMT" w:hAnsi="TimesNewRomanPS-ItalicMT" w:cs="TimesNewRomanPS-ItalicMT"/>
          <w:i/>
          <w:iCs/>
          <w:color w:val="000000"/>
          <w:sz w:val="20"/>
          <w:szCs w:val="20"/>
        </w:rPr>
      </w:pPr>
    </w:p>
    <w:p w:rsidR="002D6F63" w:rsidRPr="002D6F63" w:rsidRDefault="002D6F63" w:rsidP="002D6F63">
      <w:pPr>
        <w:autoSpaceDE w:val="0"/>
        <w:autoSpaceDN w:val="0"/>
        <w:adjustRightInd w:val="0"/>
        <w:spacing w:after="0" w:line="240" w:lineRule="auto"/>
        <w:jc w:val="both"/>
        <w:rPr>
          <w:rFonts w:ascii="TimesNewRomanPS-ItalicMT" w:hAnsi="TimesNewRomanPS-ItalicMT" w:cs="TimesNewRomanPS-ItalicMT"/>
          <w:i/>
          <w:iCs/>
          <w:color w:val="000000"/>
          <w:sz w:val="20"/>
          <w:szCs w:val="20"/>
        </w:rPr>
      </w:pPr>
    </w:p>
    <w:tbl>
      <w:tblPr>
        <w:tblW w:w="10560" w:type="dxa"/>
        <w:tblCellMar>
          <w:left w:w="70" w:type="dxa"/>
          <w:right w:w="70" w:type="dxa"/>
        </w:tblCellMar>
        <w:tblLook w:val="04A0" w:firstRow="1" w:lastRow="0" w:firstColumn="1" w:lastColumn="0" w:noHBand="0" w:noVBand="1"/>
      </w:tblPr>
      <w:tblGrid>
        <w:gridCol w:w="10560"/>
      </w:tblGrid>
      <w:tr w:rsidR="002D6F63" w:rsidRPr="002D6F63" w:rsidTr="00F5369E">
        <w:trPr>
          <w:trHeight w:val="300"/>
        </w:trPr>
        <w:tc>
          <w:tcPr>
            <w:tcW w:w="10560" w:type="dxa"/>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Times New Roman"/>
                <w:b/>
                <w:bCs/>
                <w:sz w:val="20"/>
                <w:szCs w:val="20"/>
                <w:lang w:eastAsia="pl-PL"/>
              </w:rPr>
            </w:pPr>
            <w:r w:rsidRPr="002D6F63">
              <w:rPr>
                <w:rFonts w:ascii="Helvetica" w:eastAsia="Times New Roman" w:hAnsi="Helvetica" w:cs="Times New Roman"/>
                <w:b/>
                <w:bCs/>
                <w:sz w:val="20"/>
                <w:szCs w:val="20"/>
                <w:lang w:eastAsia="pl-PL"/>
              </w:rPr>
              <w:lastRenderedPageBreak/>
              <w:t>Tabela 4. Ranking elementarnych grup zawodów nadwyżkowych w 2015 roku</w:t>
            </w:r>
          </w:p>
          <w:tbl>
            <w:tblPr>
              <w:tblW w:w="9907" w:type="dxa"/>
              <w:tblCellMar>
                <w:left w:w="70" w:type="dxa"/>
                <w:right w:w="70" w:type="dxa"/>
              </w:tblCellMar>
              <w:tblLook w:val="04A0" w:firstRow="1" w:lastRow="0" w:firstColumn="1" w:lastColumn="0" w:noHBand="0" w:noVBand="1"/>
            </w:tblPr>
            <w:tblGrid>
              <w:gridCol w:w="465"/>
              <w:gridCol w:w="714"/>
              <w:gridCol w:w="566"/>
              <w:gridCol w:w="1380"/>
              <w:gridCol w:w="1380"/>
              <w:gridCol w:w="940"/>
              <w:gridCol w:w="1111"/>
              <w:gridCol w:w="1055"/>
              <w:gridCol w:w="819"/>
              <w:gridCol w:w="576"/>
              <w:gridCol w:w="901"/>
            </w:tblGrid>
            <w:tr w:rsidR="002D6F63" w:rsidRPr="002D6F63" w:rsidTr="00F5369E">
              <w:trPr>
                <w:trHeight w:val="315"/>
              </w:trPr>
              <w:tc>
                <w:tcPr>
                  <w:tcW w:w="9907" w:type="dxa"/>
                  <w:gridSpan w:val="11"/>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rPr>
                      <w:rFonts w:ascii="Calibri" w:eastAsia="Times New Roman" w:hAnsi="Calibri" w:cs="Calibri"/>
                      <w:b/>
                      <w:bCs/>
                      <w:color w:val="000000"/>
                      <w:sz w:val="24"/>
                      <w:szCs w:val="24"/>
                      <w:lang w:eastAsia="pl-PL"/>
                    </w:rPr>
                  </w:pPr>
                  <w:r w:rsidRPr="002D6F63">
                    <w:rPr>
                      <w:rFonts w:ascii="Calibri" w:eastAsia="Times New Roman" w:hAnsi="Calibri" w:cs="Calibri"/>
                      <w:b/>
                      <w:bCs/>
                      <w:color w:val="000000"/>
                      <w:sz w:val="24"/>
                      <w:szCs w:val="24"/>
                      <w:lang w:eastAsia="pl-PL"/>
                    </w:rPr>
                    <w:t>MAKSYMALNA NADWYŻKA*</w:t>
                  </w:r>
                </w:p>
              </w:tc>
            </w:tr>
            <w:tr w:rsidR="002D6F63" w:rsidRPr="002D6F63" w:rsidTr="00F5369E">
              <w:trPr>
                <w:trHeight w:val="300"/>
              </w:trPr>
              <w:tc>
                <w:tcPr>
                  <w:tcW w:w="117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Kod</w:t>
                  </w:r>
                </w:p>
              </w:tc>
              <w:tc>
                <w:tcPr>
                  <w:tcW w:w="7251" w:type="dxa"/>
                  <w:gridSpan w:val="7"/>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Elementarna grupa zawodów</w:t>
                  </w:r>
                </w:p>
              </w:tc>
              <w:tc>
                <w:tcPr>
                  <w:tcW w:w="1477"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Liczba bezrobotnych</w:t>
                  </w:r>
                </w:p>
              </w:tc>
            </w:tr>
            <w:tr w:rsidR="002D6F63" w:rsidRPr="002D6F63" w:rsidTr="00F5369E">
              <w:trPr>
                <w:trHeight w:val="147"/>
              </w:trPr>
              <w:tc>
                <w:tcPr>
                  <w:tcW w:w="117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7115</w:t>
                  </w:r>
                </w:p>
              </w:tc>
              <w:tc>
                <w:tcPr>
                  <w:tcW w:w="7251" w:type="dxa"/>
                  <w:gridSpan w:val="7"/>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Cieśle i stolarze budowlani</w:t>
                  </w:r>
                </w:p>
              </w:tc>
              <w:tc>
                <w:tcPr>
                  <w:tcW w:w="1477"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r>
            <w:tr w:rsidR="002D6F63" w:rsidRPr="002D6F63" w:rsidTr="00F5369E">
              <w:trPr>
                <w:trHeight w:val="192"/>
              </w:trPr>
              <w:tc>
                <w:tcPr>
                  <w:tcW w:w="117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4312</w:t>
                  </w:r>
                </w:p>
              </w:tc>
              <w:tc>
                <w:tcPr>
                  <w:tcW w:w="7251" w:type="dxa"/>
                  <w:gridSpan w:val="7"/>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 spraw statystyki, finansów i ubezpieczeń</w:t>
                  </w:r>
                </w:p>
              </w:tc>
              <w:tc>
                <w:tcPr>
                  <w:tcW w:w="1477"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r>
            <w:tr w:rsidR="002D6F63" w:rsidRPr="002D6F63" w:rsidTr="00F5369E">
              <w:trPr>
                <w:trHeight w:val="252"/>
              </w:trPr>
              <w:tc>
                <w:tcPr>
                  <w:tcW w:w="117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2440</w:t>
                  </w:r>
                </w:p>
              </w:tc>
              <w:tc>
                <w:tcPr>
                  <w:tcW w:w="7251" w:type="dxa"/>
                  <w:gridSpan w:val="7"/>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rynku nieruchomości</w:t>
                  </w:r>
                </w:p>
              </w:tc>
              <w:tc>
                <w:tcPr>
                  <w:tcW w:w="1477"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r>
            <w:tr w:rsidR="002D6F63" w:rsidRPr="002D6F63" w:rsidTr="00F5369E">
              <w:trPr>
                <w:trHeight w:val="128"/>
              </w:trPr>
              <w:tc>
                <w:tcPr>
                  <w:tcW w:w="117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7314</w:t>
                  </w:r>
                </w:p>
              </w:tc>
              <w:tc>
                <w:tcPr>
                  <w:tcW w:w="7251" w:type="dxa"/>
                  <w:gridSpan w:val="7"/>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Ceramicy i pokrewni</w:t>
                  </w:r>
                </w:p>
              </w:tc>
              <w:tc>
                <w:tcPr>
                  <w:tcW w:w="1477"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r>
            <w:tr w:rsidR="002D6F63" w:rsidRPr="002D6F63" w:rsidTr="00F5369E">
              <w:trPr>
                <w:trHeight w:val="174"/>
              </w:trPr>
              <w:tc>
                <w:tcPr>
                  <w:tcW w:w="1179" w:type="dxa"/>
                  <w:gridSpan w:val="2"/>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3251</w:t>
                  </w:r>
                </w:p>
              </w:tc>
              <w:tc>
                <w:tcPr>
                  <w:tcW w:w="7251" w:type="dxa"/>
                  <w:gridSpan w:val="7"/>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Asystenci dentystyczni</w:t>
                  </w:r>
                </w:p>
              </w:tc>
              <w:tc>
                <w:tcPr>
                  <w:tcW w:w="1477" w:type="dxa"/>
                  <w:gridSpan w:val="2"/>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r>
            <w:tr w:rsidR="002D6F63" w:rsidRPr="002D6F63" w:rsidTr="00F5369E">
              <w:trPr>
                <w:trHeight w:val="315"/>
              </w:trPr>
              <w:tc>
                <w:tcPr>
                  <w:tcW w:w="9907" w:type="dxa"/>
                  <w:gridSpan w:val="11"/>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rPr>
                      <w:rFonts w:ascii="Calibri" w:eastAsia="Times New Roman" w:hAnsi="Calibri" w:cs="Calibri"/>
                      <w:b/>
                      <w:bCs/>
                      <w:color w:val="000000"/>
                      <w:sz w:val="24"/>
                      <w:szCs w:val="24"/>
                      <w:lang w:eastAsia="pl-PL"/>
                    </w:rPr>
                  </w:pPr>
                  <w:r w:rsidRPr="002D6F63">
                    <w:rPr>
                      <w:rFonts w:ascii="Calibri" w:eastAsia="Times New Roman" w:hAnsi="Calibri" w:cs="Calibri"/>
                      <w:b/>
                      <w:bCs/>
                      <w:color w:val="000000"/>
                      <w:sz w:val="24"/>
                      <w:szCs w:val="24"/>
                      <w:lang w:eastAsia="pl-PL"/>
                    </w:rPr>
                    <w:t>NADWYŻKA</w:t>
                  </w:r>
                </w:p>
              </w:tc>
            </w:tr>
            <w:tr w:rsidR="002D6F63" w:rsidRPr="002D6F63" w:rsidTr="00F5369E">
              <w:trPr>
                <w:trHeight w:val="1618"/>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Kod</w:t>
                  </w:r>
                </w:p>
              </w:tc>
              <w:tc>
                <w:tcPr>
                  <w:tcW w:w="1587"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Elementarna grupa zawodów</w:t>
                  </w:r>
                </w:p>
              </w:tc>
              <w:tc>
                <w:tcPr>
                  <w:tcW w:w="107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Średniomiesięczna liczba bezrobotnych</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Średniomiesięczna liczba dostępnych ofert pracy</w:t>
                  </w:r>
                </w:p>
              </w:tc>
              <w:tc>
                <w:tcPr>
                  <w:tcW w:w="9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dostępności ofert pracy</w:t>
                  </w:r>
                </w:p>
              </w:tc>
              <w:tc>
                <w:tcPr>
                  <w:tcW w:w="111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długotrwałego bezrobocia</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płynności bezrobotnych</w:t>
                  </w:r>
                </w:p>
              </w:tc>
              <w:tc>
                <w:tcPr>
                  <w:tcW w:w="1395"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ofert subsydiowanych w CBOP (PUP+OHP+EURES) (%)</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miejsc aktywizacji zawodowej (%)</w:t>
                  </w:r>
                </w:p>
              </w:tc>
            </w:tr>
            <w:tr w:rsidR="002D6F63" w:rsidRPr="002D6F63" w:rsidTr="00F5369E">
              <w:trPr>
                <w:trHeight w:val="30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7222</w:t>
                  </w:r>
                </w:p>
              </w:tc>
              <w:tc>
                <w:tcPr>
                  <w:tcW w:w="1587"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Ślusarze i pokrewni</w:t>
                  </w:r>
                </w:p>
              </w:tc>
              <w:tc>
                <w:tcPr>
                  <w:tcW w:w="107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19,83</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9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17,00</w:t>
                  </w:r>
                </w:p>
              </w:tc>
              <w:tc>
                <w:tcPr>
                  <w:tcW w:w="111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48,72</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0,88</w:t>
                  </w:r>
                </w:p>
              </w:tc>
              <w:tc>
                <w:tcPr>
                  <w:tcW w:w="1395"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28,57</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28,57</w:t>
                  </w:r>
                </w:p>
              </w:tc>
            </w:tr>
            <w:tr w:rsidR="002D6F63" w:rsidRPr="002D6F63" w:rsidTr="00F5369E">
              <w:trPr>
                <w:trHeight w:val="30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1323</w:t>
                  </w:r>
                </w:p>
              </w:tc>
              <w:tc>
                <w:tcPr>
                  <w:tcW w:w="1587"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budownictwa</w:t>
                  </w:r>
                </w:p>
              </w:tc>
              <w:tc>
                <w:tcPr>
                  <w:tcW w:w="107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9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15,00</w:t>
                  </w:r>
                </w:p>
              </w:tc>
              <w:tc>
                <w:tcPr>
                  <w:tcW w:w="111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1395"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465"/>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8131</w:t>
                  </w:r>
                </w:p>
              </w:tc>
              <w:tc>
                <w:tcPr>
                  <w:tcW w:w="1587"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produkcji wyrobów chemicznych</w:t>
                  </w:r>
                </w:p>
              </w:tc>
              <w:tc>
                <w:tcPr>
                  <w:tcW w:w="107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3,42</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9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13,67</w:t>
                  </w:r>
                </w:p>
              </w:tc>
              <w:tc>
                <w:tcPr>
                  <w:tcW w:w="111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44,44</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0,91</w:t>
                  </w:r>
                </w:p>
              </w:tc>
              <w:tc>
                <w:tcPr>
                  <w:tcW w:w="1395"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420"/>
              </w:trPr>
              <w:tc>
                <w:tcPr>
                  <w:tcW w:w="4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9629</w:t>
                  </w:r>
                </w:p>
              </w:tc>
              <w:tc>
                <w:tcPr>
                  <w:tcW w:w="1587"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wykonujący prace proste gdzie indziej niesklasyfikowani</w:t>
                  </w:r>
                </w:p>
              </w:tc>
              <w:tc>
                <w:tcPr>
                  <w:tcW w:w="107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7,92</w:t>
                  </w:r>
                </w:p>
              </w:tc>
              <w:tc>
                <w:tcPr>
                  <w:tcW w:w="138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3,50</w:t>
                  </w:r>
                </w:p>
              </w:tc>
              <w:tc>
                <w:tcPr>
                  <w:tcW w:w="9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2,26</w:t>
                  </w:r>
                </w:p>
              </w:tc>
              <w:tc>
                <w:tcPr>
                  <w:tcW w:w="111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46,15</w:t>
                  </w:r>
                </w:p>
              </w:tc>
              <w:tc>
                <w:tcPr>
                  <w:tcW w:w="10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0,91</w:t>
                  </w:r>
                </w:p>
              </w:tc>
              <w:tc>
                <w:tcPr>
                  <w:tcW w:w="1395"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9,52</w:t>
                  </w:r>
                </w:p>
              </w:tc>
              <w:tc>
                <w:tcPr>
                  <w:tcW w:w="9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9,52</w:t>
                  </w:r>
                </w:p>
              </w:tc>
            </w:tr>
            <w:tr w:rsidR="002D6F63" w:rsidRPr="002D6F63" w:rsidTr="00F5369E">
              <w:trPr>
                <w:trHeight w:val="300"/>
              </w:trPr>
              <w:tc>
                <w:tcPr>
                  <w:tcW w:w="465"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5312</w:t>
                  </w:r>
                </w:p>
              </w:tc>
              <w:tc>
                <w:tcPr>
                  <w:tcW w:w="1587" w:type="dxa"/>
                  <w:gridSpan w:val="2"/>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Asystenci nauczycieli</w:t>
                  </w:r>
                </w:p>
              </w:tc>
              <w:tc>
                <w:tcPr>
                  <w:tcW w:w="1073"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2,75</w:t>
                  </w:r>
                </w:p>
              </w:tc>
              <w:tc>
                <w:tcPr>
                  <w:tcW w:w="138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2,08</w:t>
                  </w:r>
                </w:p>
              </w:tc>
              <w:tc>
                <w:tcPr>
                  <w:tcW w:w="94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1,32</w:t>
                  </w:r>
                </w:p>
              </w:tc>
              <w:tc>
                <w:tcPr>
                  <w:tcW w:w="1111"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1055"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0,93</w:t>
                  </w:r>
                </w:p>
              </w:tc>
              <w:tc>
                <w:tcPr>
                  <w:tcW w:w="1395" w:type="dxa"/>
                  <w:gridSpan w:val="2"/>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88,00</w:t>
                  </w:r>
                </w:p>
              </w:tc>
              <w:tc>
                <w:tcPr>
                  <w:tcW w:w="901" w:type="dxa"/>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r>
          </w:tbl>
          <w:p w:rsidR="002D6F63" w:rsidRPr="002D6F63" w:rsidRDefault="002D6F63" w:rsidP="002D6F63">
            <w:pPr>
              <w:spacing w:after="0" w:line="240" w:lineRule="auto"/>
              <w:rPr>
                <w:rFonts w:ascii="Helvetica" w:eastAsia="Times New Roman" w:hAnsi="Helvetica" w:cs="Times New Roman"/>
                <w:b/>
                <w:bCs/>
                <w:sz w:val="20"/>
                <w:szCs w:val="20"/>
                <w:lang w:eastAsia="pl-PL"/>
              </w:rPr>
            </w:pPr>
          </w:p>
          <w:p w:rsidR="002D6F63" w:rsidRPr="002D6F63" w:rsidRDefault="002D6F63" w:rsidP="002D6F63">
            <w:pPr>
              <w:spacing w:after="0" w:line="240" w:lineRule="auto"/>
              <w:rPr>
                <w:rFonts w:ascii="Helvetica" w:eastAsia="Times New Roman" w:hAnsi="Helvetica" w:cs="Times New Roman"/>
                <w:b/>
                <w:bCs/>
                <w:color w:val="FF0000"/>
                <w:sz w:val="20"/>
                <w:szCs w:val="20"/>
                <w:lang w:eastAsia="pl-PL"/>
              </w:rPr>
            </w:pPr>
          </w:p>
        </w:tc>
      </w:tr>
    </w:tbl>
    <w:p w:rsidR="002D6F63" w:rsidRPr="002D6F63" w:rsidRDefault="002D6F63" w:rsidP="002D6F63">
      <w:pPr>
        <w:autoSpaceDE w:val="0"/>
        <w:autoSpaceDN w:val="0"/>
        <w:adjustRightInd w:val="0"/>
        <w:spacing w:after="0" w:line="240" w:lineRule="auto"/>
        <w:rPr>
          <w:rFonts w:ascii="Times New Roman" w:hAnsi="Times New Roman" w:cs="Times New Roman"/>
          <w:color w:val="FF0000"/>
          <w:sz w:val="26"/>
          <w:szCs w:val="26"/>
        </w:rPr>
      </w:pPr>
    </w:p>
    <w:p w:rsidR="002D6F63" w:rsidRPr="002D6F63" w:rsidRDefault="002D6F63" w:rsidP="002D6F63">
      <w:pPr>
        <w:autoSpaceDE w:val="0"/>
        <w:autoSpaceDN w:val="0"/>
        <w:adjustRightInd w:val="0"/>
        <w:spacing w:after="0" w:line="360" w:lineRule="auto"/>
        <w:jc w:val="both"/>
        <w:rPr>
          <w:rFonts w:ascii="Times New Roman" w:hAnsi="Times New Roman" w:cs="Times New Roman"/>
          <w:sz w:val="26"/>
          <w:szCs w:val="26"/>
        </w:rPr>
      </w:pPr>
      <w:r w:rsidRPr="002D6F63">
        <w:rPr>
          <w:rFonts w:ascii="Times New Roman" w:hAnsi="Times New Roman" w:cs="Times New Roman"/>
          <w:color w:val="FF0000"/>
          <w:sz w:val="26"/>
          <w:szCs w:val="26"/>
        </w:rPr>
        <w:tab/>
      </w:r>
      <w:r w:rsidRPr="002D6F63">
        <w:rPr>
          <w:rFonts w:ascii="Times New Roman" w:hAnsi="Times New Roman" w:cs="Times New Roman"/>
          <w:sz w:val="26"/>
          <w:szCs w:val="26"/>
        </w:rPr>
        <w:t xml:space="preserve">Zawody nadwyżkowe odznaczają się przewagą liczebną bezrobotnych nad dostępnymi ofertami pracy, bezrobociem długotrwałym, oraz niskim odpływem netto (wyższy napływ niż odpływ) bezrobotnych w danym okresie sprawozdawczym. Zawody maksymalnie nadwyżkowe to takie, dla których nie ma żadnych ofert pracy. </w:t>
      </w:r>
    </w:p>
    <w:p w:rsidR="002D6F63" w:rsidRPr="002D6F63" w:rsidRDefault="002D6F63" w:rsidP="002D6F63">
      <w:pPr>
        <w:autoSpaceDE w:val="0"/>
        <w:autoSpaceDN w:val="0"/>
        <w:adjustRightInd w:val="0"/>
        <w:spacing w:after="0" w:line="360" w:lineRule="auto"/>
        <w:jc w:val="both"/>
        <w:rPr>
          <w:rFonts w:ascii="Times New Roman" w:hAnsi="Times New Roman" w:cs="Times New Roman"/>
          <w:sz w:val="26"/>
          <w:szCs w:val="26"/>
        </w:rPr>
      </w:pPr>
      <w:r w:rsidRPr="002D6F63">
        <w:rPr>
          <w:rFonts w:ascii="Times New Roman" w:hAnsi="Times New Roman" w:cs="Times New Roman"/>
          <w:color w:val="FF0000"/>
          <w:sz w:val="26"/>
          <w:szCs w:val="26"/>
        </w:rPr>
        <w:tab/>
      </w:r>
      <w:r w:rsidRPr="002D6F63">
        <w:rPr>
          <w:rFonts w:ascii="Times New Roman" w:hAnsi="Times New Roman" w:cs="Times New Roman"/>
          <w:sz w:val="26"/>
          <w:szCs w:val="26"/>
        </w:rPr>
        <w:t xml:space="preserve">W powiecie grójeckim w najtrudniejszej sytuacji są osoby posiadające zawody: cieśle i stolarze budowlani, pracownicy ds. statystyk, finansów i ubezpieczeń, specjaliści ds. nieruchomości, ceramicy i pokrewni, asystenci dentystyczni. </w:t>
      </w:r>
    </w:p>
    <w:p w:rsidR="002D6F63" w:rsidRPr="002D6F63" w:rsidRDefault="002D6F63" w:rsidP="002D6F63">
      <w:pPr>
        <w:autoSpaceDE w:val="0"/>
        <w:autoSpaceDN w:val="0"/>
        <w:adjustRightInd w:val="0"/>
        <w:spacing w:after="0" w:line="360" w:lineRule="auto"/>
        <w:jc w:val="both"/>
        <w:rPr>
          <w:rFonts w:ascii="Times New Roman" w:hAnsi="Times New Roman" w:cs="Times New Roman"/>
          <w:sz w:val="26"/>
          <w:szCs w:val="26"/>
        </w:rPr>
      </w:pPr>
      <w:r w:rsidRPr="002D6F63">
        <w:rPr>
          <w:rFonts w:ascii="Times New Roman" w:hAnsi="Times New Roman" w:cs="Times New Roman"/>
          <w:color w:val="FF0000"/>
          <w:sz w:val="26"/>
          <w:szCs w:val="26"/>
        </w:rPr>
        <w:tab/>
      </w:r>
      <w:r w:rsidRPr="002D6F63">
        <w:rPr>
          <w:rFonts w:ascii="Times New Roman" w:hAnsi="Times New Roman" w:cs="Times New Roman"/>
          <w:sz w:val="26"/>
          <w:szCs w:val="26"/>
        </w:rPr>
        <w:t xml:space="preserve">Poza tym utrudnione było znalezienie pracy przez osoby bezrobotne w zawodach: ślusarze i pokrewni, kierownic ds. budownictwa, pracownicy wykonujący prace proste gdzie indziej niesklasyfikowani, operatorzy maszyn i urządzeń do produkcji wyrobów chemicznych, asystenci nauczycieli. </w:t>
      </w:r>
    </w:p>
    <w:p w:rsidR="002D6F63" w:rsidRPr="002D6F63" w:rsidRDefault="002D6F63" w:rsidP="002D6F63">
      <w:pPr>
        <w:keepNext/>
        <w:keepLines/>
        <w:numPr>
          <w:ilvl w:val="0"/>
          <w:numId w:val="1"/>
        </w:numPr>
        <w:spacing w:before="240" w:after="0"/>
        <w:outlineLvl w:val="0"/>
        <w:rPr>
          <w:rFonts w:ascii="Times New Roman" w:eastAsiaTheme="majorEastAsia" w:hAnsi="Times New Roman" w:cstheme="majorBidi"/>
          <w:b/>
          <w:color w:val="FF0000"/>
          <w:sz w:val="32"/>
          <w:szCs w:val="32"/>
        </w:rPr>
      </w:pPr>
      <w:bookmarkStart w:id="6" w:name="_Toc466546798"/>
      <w:r w:rsidRPr="002D6F63">
        <w:rPr>
          <w:rFonts w:ascii="Times New Roman" w:eastAsiaTheme="majorEastAsia" w:hAnsi="Times New Roman" w:cstheme="majorBidi"/>
          <w:b/>
          <w:sz w:val="32"/>
          <w:szCs w:val="32"/>
        </w:rPr>
        <w:lastRenderedPageBreak/>
        <w:t>Analiza umiejętności i uprawnień</w:t>
      </w:r>
      <w:bookmarkEnd w:id="6"/>
    </w:p>
    <w:p w:rsidR="002D6F63" w:rsidRPr="002D6F63" w:rsidRDefault="002D6F63" w:rsidP="002D6F63">
      <w:pPr>
        <w:autoSpaceDE w:val="0"/>
        <w:autoSpaceDN w:val="0"/>
        <w:adjustRightInd w:val="0"/>
        <w:spacing w:after="0" w:line="240" w:lineRule="auto"/>
        <w:rPr>
          <w:rFonts w:ascii="TimesNewRomanPS-BoldMT" w:hAnsi="TimesNewRomanPS-BoldMT" w:cs="TimesNewRomanPS-BoldMT"/>
          <w:b/>
          <w:bCs/>
          <w:color w:val="FF0000"/>
        </w:rPr>
      </w:pPr>
    </w:p>
    <w:tbl>
      <w:tblPr>
        <w:tblW w:w="18078" w:type="dxa"/>
        <w:tblCellMar>
          <w:left w:w="70" w:type="dxa"/>
          <w:right w:w="70" w:type="dxa"/>
        </w:tblCellMar>
        <w:tblLook w:val="04A0" w:firstRow="1" w:lastRow="0" w:firstColumn="1" w:lastColumn="0" w:noHBand="0" w:noVBand="1"/>
      </w:tblPr>
      <w:tblGrid>
        <w:gridCol w:w="779"/>
        <w:gridCol w:w="1337"/>
        <w:gridCol w:w="1055"/>
        <w:gridCol w:w="1348"/>
        <w:gridCol w:w="3986"/>
        <w:gridCol w:w="1276"/>
        <w:gridCol w:w="8297"/>
      </w:tblGrid>
      <w:tr w:rsidR="002D6F63" w:rsidRPr="002D6F63" w:rsidTr="00F5369E">
        <w:trPr>
          <w:trHeight w:val="300"/>
        </w:trPr>
        <w:tc>
          <w:tcPr>
            <w:tcW w:w="18078" w:type="dxa"/>
            <w:gridSpan w:val="7"/>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Times New Roman"/>
                <w:b/>
                <w:bCs/>
                <w:color w:val="FF0000"/>
                <w:sz w:val="18"/>
                <w:szCs w:val="18"/>
                <w:lang w:eastAsia="pl-PL"/>
              </w:rPr>
            </w:pPr>
            <w:r w:rsidRPr="00070907">
              <w:rPr>
                <w:rFonts w:ascii="Helvetica" w:eastAsia="Times New Roman" w:hAnsi="Helvetica" w:cs="Times New Roman"/>
                <w:b/>
                <w:bCs/>
                <w:sz w:val="20"/>
                <w:szCs w:val="20"/>
                <w:lang w:eastAsia="pl-PL"/>
              </w:rPr>
              <w:t>Tabela 5. Umiejętności i</w:t>
            </w:r>
            <w:r w:rsidRPr="002D6F63">
              <w:rPr>
                <w:rFonts w:ascii="Helvetica" w:eastAsia="Times New Roman" w:hAnsi="Helvetica" w:cs="Times New Roman"/>
                <w:b/>
                <w:bCs/>
                <w:sz w:val="18"/>
                <w:szCs w:val="18"/>
                <w:lang w:eastAsia="pl-PL"/>
              </w:rPr>
              <w:t xml:space="preserve"> </w:t>
            </w:r>
            <w:r w:rsidRPr="00070907">
              <w:rPr>
                <w:rFonts w:ascii="Helvetica" w:eastAsia="Times New Roman" w:hAnsi="Helvetica" w:cs="Times New Roman"/>
                <w:b/>
                <w:bCs/>
                <w:sz w:val="20"/>
                <w:szCs w:val="20"/>
                <w:lang w:eastAsia="pl-PL"/>
              </w:rPr>
              <w:t>uprawnienia według wielkich grup zawodów w 2015 roku</w:t>
            </w:r>
          </w:p>
        </w:tc>
      </w:tr>
      <w:tr w:rsidR="002D6F63" w:rsidRPr="002D6F63" w:rsidTr="00F5369E">
        <w:trPr>
          <w:gridAfter w:val="1"/>
          <w:wAfter w:w="8297" w:type="dxa"/>
          <w:trHeight w:val="450"/>
        </w:trPr>
        <w:tc>
          <w:tcPr>
            <w:tcW w:w="779" w:type="dxa"/>
            <w:tcBorders>
              <w:top w:val="single" w:sz="4" w:space="0" w:color="999999"/>
              <w:left w:val="single" w:sz="4" w:space="0" w:color="999999"/>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Kod grupy zawodów</w:t>
            </w:r>
          </w:p>
        </w:tc>
        <w:tc>
          <w:tcPr>
            <w:tcW w:w="1337" w:type="dxa"/>
            <w:tcBorders>
              <w:top w:val="single" w:sz="4" w:space="0" w:color="999999"/>
              <w:left w:val="single" w:sz="4" w:space="0" w:color="999999"/>
              <w:bottom w:val="nil"/>
              <w:right w:val="nil"/>
            </w:tcBorders>
            <w:shd w:val="clear" w:color="auto" w:fill="auto"/>
            <w:vAlign w:val="bottom"/>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Wielka grupa zawodów</w:t>
            </w:r>
          </w:p>
        </w:tc>
        <w:tc>
          <w:tcPr>
            <w:tcW w:w="2403" w:type="dxa"/>
            <w:gridSpan w:val="2"/>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STRONA PODAŻOWA RYNKU PRACY</w:t>
            </w:r>
          </w:p>
        </w:tc>
        <w:tc>
          <w:tcPr>
            <w:tcW w:w="5262" w:type="dxa"/>
            <w:gridSpan w:val="2"/>
            <w:tcBorders>
              <w:top w:val="single" w:sz="4" w:space="0" w:color="959595"/>
              <w:left w:val="nil"/>
              <w:bottom w:val="single" w:sz="4" w:space="0" w:color="959595"/>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STRONA POPYTOWA RYNKU PRACY</w:t>
            </w:r>
          </w:p>
        </w:tc>
      </w:tr>
      <w:tr w:rsidR="002D6F63" w:rsidRPr="002D6F63" w:rsidTr="00F5369E">
        <w:trPr>
          <w:gridAfter w:val="1"/>
          <w:wAfter w:w="8297" w:type="dxa"/>
          <w:trHeight w:val="675"/>
        </w:trPr>
        <w:tc>
          <w:tcPr>
            <w:tcW w:w="779" w:type="dxa"/>
            <w:tcBorders>
              <w:top w:val="nil"/>
              <w:left w:val="single" w:sz="4" w:space="0" w:color="999999"/>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337" w:type="dxa"/>
            <w:tcBorders>
              <w:top w:val="nil"/>
              <w:left w:val="single" w:sz="4" w:space="0" w:color="999999"/>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055" w:type="dxa"/>
            <w:tcBorders>
              <w:top w:val="nil"/>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Umiejętności posiadane przez bezrobotnych</w:t>
            </w:r>
          </w:p>
        </w:tc>
        <w:tc>
          <w:tcPr>
            <w:tcW w:w="1348" w:type="dxa"/>
            <w:tcBorders>
              <w:top w:val="nil"/>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bezrobotnych (%)*</w:t>
            </w:r>
          </w:p>
        </w:tc>
        <w:tc>
          <w:tcPr>
            <w:tcW w:w="3986" w:type="dxa"/>
            <w:tcBorders>
              <w:top w:val="nil"/>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Umiejętności wymagane w ofertach pracy</w:t>
            </w:r>
          </w:p>
        </w:tc>
        <w:tc>
          <w:tcPr>
            <w:tcW w:w="1276" w:type="dxa"/>
            <w:tcBorders>
              <w:top w:val="nil"/>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ofert pracy (%)**</w:t>
            </w:r>
          </w:p>
        </w:tc>
      </w:tr>
      <w:tr w:rsidR="002D6F63" w:rsidRPr="002D6F63" w:rsidTr="00F5369E">
        <w:trPr>
          <w:gridAfter w:val="1"/>
          <w:wAfter w:w="8297" w:type="dxa"/>
          <w:trHeight w:val="202"/>
        </w:trPr>
        <w:tc>
          <w:tcPr>
            <w:tcW w:w="779" w:type="dxa"/>
            <w:vMerge w:val="restart"/>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w:t>
            </w:r>
          </w:p>
        </w:tc>
        <w:tc>
          <w:tcPr>
            <w:tcW w:w="1337" w:type="dxa"/>
            <w:vMerge w:val="restart"/>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PRZEDSTAWICIELE WŁADZ PUBLICZNYCH, WYŻSI URZĘDNICY I KIEROWNICY</w:t>
            </w:r>
          </w:p>
        </w:tc>
        <w:tc>
          <w:tcPr>
            <w:tcW w:w="1055" w:type="dxa"/>
            <w:vMerge w:val="restart"/>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348" w:type="dxa"/>
            <w:tcBorders>
              <w:top w:val="single" w:sz="4" w:space="0" w:color="959595"/>
              <w:left w:val="nil"/>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Komunikacja ustna/ komunikatywność</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2,63</w:t>
            </w:r>
          </w:p>
        </w:tc>
      </w:tr>
      <w:tr w:rsidR="002D6F63" w:rsidRPr="002D6F63" w:rsidTr="00F5369E">
        <w:trPr>
          <w:gridAfter w:val="1"/>
          <w:wAfter w:w="8297" w:type="dxa"/>
          <w:trHeight w:val="207"/>
        </w:trPr>
        <w:tc>
          <w:tcPr>
            <w:tcW w:w="779"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nil"/>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Planowanie i organizacja pracy własnej</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2,63</w:t>
            </w:r>
          </w:p>
        </w:tc>
      </w:tr>
      <w:tr w:rsidR="002D6F63" w:rsidRPr="002D6F63" w:rsidTr="00F5369E">
        <w:trPr>
          <w:gridAfter w:val="1"/>
          <w:wAfter w:w="8297" w:type="dxa"/>
          <w:trHeight w:val="210"/>
        </w:trPr>
        <w:tc>
          <w:tcPr>
            <w:tcW w:w="779"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nil"/>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Współpraca w zespole</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2,63</w:t>
            </w:r>
          </w:p>
        </w:tc>
      </w:tr>
      <w:tr w:rsidR="002D6F63" w:rsidRPr="002D6F63" w:rsidTr="00F5369E">
        <w:trPr>
          <w:gridAfter w:val="1"/>
          <w:wAfter w:w="8297" w:type="dxa"/>
          <w:trHeight w:val="73"/>
        </w:trPr>
        <w:tc>
          <w:tcPr>
            <w:tcW w:w="779"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nil"/>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Wykonywanie obliczeń</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2,63</w:t>
            </w:r>
          </w:p>
        </w:tc>
      </w:tr>
      <w:tr w:rsidR="002D6F63" w:rsidRPr="002D6F63" w:rsidTr="00F5369E">
        <w:trPr>
          <w:gridAfter w:val="1"/>
          <w:wAfter w:w="8297" w:type="dxa"/>
          <w:trHeight w:val="76"/>
        </w:trPr>
        <w:tc>
          <w:tcPr>
            <w:tcW w:w="779"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nil"/>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Wywieranie wpływu</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2,63</w:t>
            </w:r>
          </w:p>
        </w:tc>
      </w:tr>
      <w:tr w:rsidR="002D6F63" w:rsidRPr="002D6F63" w:rsidTr="00F5369E">
        <w:trPr>
          <w:gridAfter w:val="1"/>
          <w:wAfter w:w="8297" w:type="dxa"/>
          <w:trHeight w:val="95"/>
        </w:trPr>
        <w:tc>
          <w:tcPr>
            <w:tcW w:w="779" w:type="dxa"/>
            <w:vMerge w:val="restart"/>
            <w:tcBorders>
              <w:top w:val="nil"/>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w:t>
            </w:r>
          </w:p>
        </w:tc>
        <w:tc>
          <w:tcPr>
            <w:tcW w:w="1337" w:type="dxa"/>
            <w:vMerge w:val="restart"/>
            <w:tcBorders>
              <w:top w:val="nil"/>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w:t>
            </w:r>
          </w:p>
        </w:tc>
        <w:tc>
          <w:tcPr>
            <w:tcW w:w="1055" w:type="dxa"/>
            <w:vMerge w:val="restart"/>
            <w:tcBorders>
              <w:top w:val="nil"/>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Planowanie i organizacja pracy własnej</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45,10</w:t>
            </w:r>
          </w:p>
        </w:tc>
      </w:tr>
      <w:tr w:rsidR="002D6F63" w:rsidRPr="002D6F63" w:rsidTr="00F5369E">
        <w:trPr>
          <w:gridAfter w:val="1"/>
          <w:wAfter w:w="8297" w:type="dxa"/>
          <w:trHeight w:val="84"/>
        </w:trPr>
        <w:tc>
          <w:tcPr>
            <w:tcW w:w="779" w:type="dxa"/>
            <w:vMerge/>
            <w:tcBorders>
              <w:top w:val="nil"/>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nil"/>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nil"/>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Komunikacja ustna/ komunikatywność</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29,41</w:t>
            </w:r>
          </w:p>
        </w:tc>
      </w:tr>
      <w:tr w:rsidR="002D6F63" w:rsidRPr="002D6F63" w:rsidTr="00F5369E">
        <w:trPr>
          <w:gridAfter w:val="1"/>
          <w:wAfter w:w="8297" w:type="dxa"/>
          <w:trHeight w:val="103"/>
        </w:trPr>
        <w:tc>
          <w:tcPr>
            <w:tcW w:w="779" w:type="dxa"/>
            <w:vMerge/>
            <w:tcBorders>
              <w:top w:val="nil"/>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nil"/>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nil"/>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komputera i wykorzystanie internetu</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15,69</w:t>
            </w:r>
          </w:p>
        </w:tc>
      </w:tr>
      <w:tr w:rsidR="002D6F63" w:rsidRPr="002D6F63" w:rsidTr="00F5369E">
        <w:trPr>
          <w:gridAfter w:val="1"/>
          <w:wAfter w:w="8297" w:type="dxa"/>
          <w:trHeight w:val="106"/>
        </w:trPr>
        <w:tc>
          <w:tcPr>
            <w:tcW w:w="779" w:type="dxa"/>
            <w:vMerge/>
            <w:tcBorders>
              <w:top w:val="nil"/>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nil"/>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nil"/>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Przedsiębiorczość, inicjatywność, kreatywność</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15,69</w:t>
            </w:r>
          </w:p>
        </w:tc>
      </w:tr>
      <w:tr w:rsidR="002D6F63" w:rsidRPr="002D6F63" w:rsidTr="00F5369E">
        <w:trPr>
          <w:gridAfter w:val="1"/>
          <w:wAfter w:w="8297" w:type="dxa"/>
          <w:trHeight w:val="97"/>
        </w:trPr>
        <w:tc>
          <w:tcPr>
            <w:tcW w:w="779" w:type="dxa"/>
            <w:vMerge/>
            <w:tcBorders>
              <w:top w:val="nil"/>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nil"/>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nil"/>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Wyszukiwanie informacji, analiza i wyciąganie wniosków</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15,69</w:t>
            </w:r>
          </w:p>
        </w:tc>
      </w:tr>
      <w:tr w:rsidR="002D6F63" w:rsidRPr="002D6F63" w:rsidTr="00F5369E">
        <w:trPr>
          <w:gridAfter w:val="1"/>
          <w:wAfter w:w="8297" w:type="dxa"/>
          <w:trHeight w:val="114"/>
        </w:trPr>
        <w:tc>
          <w:tcPr>
            <w:tcW w:w="779"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w:t>
            </w:r>
          </w:p>
        </w:tc>
        <w:tc>
          <w:tcPr>
            <w:tcW w:w="1337"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I INNY ŚREDNI PERSONEL</w:t>
            </w:r>
          </w:p>
        </w:tc>
        <w:tc>
          <w:tcPr>
            <w:tcW w:w="1055"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Przedsiębiorczość, inicjatywność, kreatywność</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78,95</w:t>
            </w:r>
          </w:p>
        </w:tc>
      </w:tr>
      <w:tr w:rsidR="002D6F63" w:rsidRPr="002D6F63" w:rsidTr="00F5369E">
        <w:trPr>
          <w:gridAfter w:val="1"/>
          <w:wAfter w:w="8297" w:type="dxa"/>
          <w:trHeight w:val="105"/>
        </w:trPr>
        <w:tc>
          <w:tcPr>
            <w:tcW w:w="779"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Wykonywanie obliczeń</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21,05</w:t>
            </w:r>
          </w:p>
        </w:tc>
      </w:tr>
      <w:tr w:rsidR="002D6F63" w:rsidRPr="002D6F63" w:rsidTr="00F5369E">
        <w:trPr>
          <w:gridAfter w:val="1"/>
          <w:wAfter w:w="8297" w:type="dxa"/>
          <w:trHeight w:val="122"/>
        </w:trPr>
        <w:tc>
          <w:tcPr>
            <w:tcW w:w="779"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Sprawność psychofizyczna i psychomotoryczna</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5,26</w:t>
            </w:r>
          </w:p>
        </w:tc>
      </w:tr>
      <w:tr w:rsidR="002D6F63" w:rsidRPr="002D6F63" w:rsidTr="00F5369E">
        <w:trPr>
          <w:gridAfter w:val="1"/>
          <w:wAfter w:w="8297" w:type="dxa"/>
          <w:trHeight w:val="127"/>
        </w:trPr>
        <w:tc>
          <w:tcPr>
            <w:tcW w:w="779"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Wywieranie wpływu</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5,26</w:t>
            </w:r>
          </w:p>
        </w:tc>
      </w:tr>
      <w:tr w:rsidR="002D6F63" w:rsidRPr="002D6F63" w:rsidTr="00F5369E">
        <w:trPr>
          <w:gridAfter w:val="1"/>
          <w:wAfter w:w="8297" w:type="dxa"/>
          <w:trHeight w:val="130"/>
        </w:trPr>
        <w:tc>
          <w:tcPr>
            <w:tcW w:w="779"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Współpraca w zespole</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0,68</w:t>
            </w:r>
          </w:p>
        </w:tc>
      </w:tr>
      <w:tr w:rsidR="002D6F63" w:rsidRPr="002D6F63" w:rsidTr="00F5369E">
        <w:trPr>
          <w:gridAfter w:val="1"/>
          <w:wAfter w:w="8297" w:type="dxa"/>
          <w:trHeight w:val="134"/>
        </w:trPr>
        <w:tc>
          <w:tcPr>
            <w:tcW w:w="779"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w:t>
            </w:r>
          </w:p>
        </w:tc>
        <w:tc>
          <w:tcPr>
            <w:tcW w:w="1337"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BIUROWI</w:t>
            </w:r>
          </w:p>
        </w:tc>
        <w:tc>
          <w:tcPr>
            <w:tcW w:w="1055"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Sprawność psychofizyczna i psychomotoryczna</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r>
      <w:tr w:rsidR="002D6F63" w:rsidRPr="002D6F63" w:rsidTr="00F5369E">
        <w:trPr>
          <w:gridAfter w:val="1"/>
          <w:wAfter w:w="8297" w:type="dxa"/>
          <w:trHeight w:val="70"/>
        </w:trPr>
        <w:tc>
          <w:tcPr>
            <w:tcW w:w="779"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Planowanie i organizacja pracy własnej</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46,67</w:t>
            </w:r>
          </w:p>
        </w:tc>
      </w:tr>
      <w:tr w:rsidR="002D6F63" w:rsidRPr="002D6F63" w:rsidTr="00F5369E">
        <w:trPr>
          <w:gridAfter w:val="1"/>
          <w:wAfter w:w="8297" w:type="dxa"/>
          <w:trHeight w:val="142"/>
        </w:trPr>
        <w:tc>
          <w:tcPr>
            <w:tcW w:w="779"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Komunikacja ustna/ komunikatywność</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w:t>
            </w:r>
          </w:p>
        </w:tc>
      </w:tr>
      <w:tr w:rsidR="002D6F63" w:rsidRPr="002D6F63" w:rsidTr="00F5369E">
        <w:trPr>
          <w:gridAfter w:val="1"/>
          <w:wAfter w:w="8297" w:type="dxa"/>
          <w:trHeight w:val="70"/>
        </w:trPr>
        <w:tc>
          <w:tcPr>
            <w:tcW w:w="779"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komputera i wykorzystanie internetu</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gridAfter w:val="1"/>
          <w:wAfter w:w="8297" w:type="dxa"/>
          <w:trHeight w:val="70"/>
        </w:trPr>
        <w:tc>
          <w:tcPr>
            <w:tcW w:w="779"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w:t>
            </w:r>
          </w:p>
        </w:tc>
        <w:tc>
          <w:tcPr>
            <w:tcW w:w="1337"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USŁUG I SPRZEDAWCY</w:t>
            </w:r>
          </w:p>
        </w:tc>
        <w:tc>
          <w:tcPr>
            <w:tcW w:w="1055"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Wywieranie wpływu</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r>
      <w:tr w:rsidR="002D6F63" w:rsidRPr="002D6F63" w:rsidTr="00F5369E">
        <w:trPr>
          <w:gridAfter w:val="1"/>
          <w:wAfter w:w="8297" w:type="dxa"/>
          <w:trHeight w:val="70"/>
        </w:trPr>
        <w:tc>
          <w:tcPr>
            <w:tcW w:w="779"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Komunikacja ustna/ komunikatywność</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93,75</w:t>
            </w:r>
          </w:p>
        </w:tc>
      </w:tr>
      <w:tr w:rsidR="002D6F63" w:rsidRPr="002D6F63" w:rsidTr="00F5369E">
        <w:trPr>
          <w:gridAfter w:val="1"/>
          <w:wAfter w:w="8297" w:type="dxa"/>
          <w:trHeight w:val="70"/>
        </w:trPr>
        <w:tc>
          <w:tcPr>
            <w:tcW w:w="779"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Planowanie i organizacja pracy własnej</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93,75</w:t>
            </w:r>
          </w:p>
        </w:tc>
      </w:tr>
      <w:tr w:rsidR="002D6F63" w:rsidRPr="002D6F63" w:rsidTr="00F5369E">
        <w:trPr>
          <w:gridAfter w:val="1"/>
          <w:wAfter w:w="8297" w:type="dxa"/>
          <w:trHeight w:val="70"/>
        </w:trPr>
        <w:tc>
          <w:tcPr>
            <w:tcW w:w="779"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Współpraca w zespole</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0,28</w:t>
            </w:r>
          </w:p>
        </w:tc>
      </w:tr>
      <w:tr w:rsidR="002D6F63" w:rsidRPr="002D6F63" w:rsidTr="00F5369E">
        <w:trPr>
          <w:gridAfter w:val="1"/>
          <w:wAfter w:w="8297" w:type="dxa"/>
          <w:trHeight w:val="70"/>
        </w:trPr>
        <w:tc>
          <w:tcPr>
            <w:tcW w:w="779"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Sprawność psychofizyczna i psychomotoryczna</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gridAfter w:val="1"/>
          <w:wAfter w:w="8297" w:type="dxa"/>
          <w:trHeight w:val="70"/>
        </w:trPr>
        <w:tc>
          <w:tcPr>
            <w:tcW w:w="779"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w:t>
            </w:r>
          </w:p>
        </w:tc>
        <w:tc>
          <w:tcPr>
            <w:tcW w:w="1337"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PRZEMYSŁOWI I RZEMIEŚLNICY</w:t>
            </w:r>
          </w:p>
        </w:tc>
        <w:tc>
          <w:tcPr>
            <w:tcW w:w="1055"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montaż i naprawa urządzeń technicznych</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0,59</w:t>
            </w:r>
          </w:p>
        </w:tc>
      </w:tr>
      <w:tr w:rsidR="002D6F63" w:rsidRPr="002D6F63" w:rsidTr="00F5369E">
        <w:trPr>
          <w:gridAfter w:val="1"/>
          <w:wAfter w:w="8297" w:type="dxa"/>
          <w:trHeight w:val="70"/>
        </w:trPr>
        <w:tc>
          <w:tcPr>
            <w:tcW w:w="779"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33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1055"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c>
          <w:tcPr>
            <w:tcW w:w="134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Planowanie i organizacja pracy własnej</w:t>
            </w:r>
          </w:p>
        </w:tc>
        <w:tc>
          <w:tcPr>
            <w:tcW w:w="1276"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r>
      <w:tr w:rsidR="002D6F63" w:rsidRPr="002D6F63" w:rsidTr="00F5369E">
        <w:trPr>
          <w:gridAfter w:val="1"/>
          <w:wAfter w:w="8297" w:type="dxa"/>
          <w:trHeight w:val="70"/>
        </w:trPr>
        <w:tc>
          <w:tcPr>
            <w:tcW w:w="779"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w:t>
            </w:r>
          </w:p>
        </w:tc>
        <w:tc>
          <w:tcPr>
            <w:tcW w:w="1337"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WYKONUJĄCY PRACE PROSTE</w:t>
            </w:r>
          </w:p>
        </w:tc>
        <w:tc>
          <w:tcPr>
            <w:tcW w:w="1055"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348"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3986"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Sprawność psychofizyczna i psychomotoryczna</w:t>
            </w:r>
          </w:p>
        </w:tc>
        <w:tc>
          <w:tcPr>
            <w:tcW w:w="1276" w:type="dxa"/>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0,29</w:t>
            </w:r>
          </w:p>
        </w:tc>
      </w:tr>
    </w:tbl>
    <w:p w:rsidR="002D6F63" w:rsidRPr="002D6F63" w:rsidRDefault="002D6F63" w:rsidP="002D6F63">
      <w:pPr>
        <w:autoSpaceDE w:val="0"/>
        <w:autoSpaceDN w:val="0"/>
        <w:adjustRightInd w:val="0"/>
        <w:spacing w:after="0" w:line="240" w:lineRule="auto"/>
        <w:rPr>
          <w:rFonts w:ascii="Times New Roman" w:hAnsi="Times New Roman" w:cs="Times New Roman"/>
          <w:sz w:val="16"/>
          <w:szCs w:val="16"/>
        </w:rPr>
      </w:pPr>
      <w:r w:rsidRPr="002D6F63">
        <w:rPr>
          <w:rFonts w:ascii="Times New Roman" w:hAnsi="Times New Roman" w:cs="Times New Roman"/>
          <w:sz w:val="16"/>
          <w:szCs w:val="16"/>
        </w:rPr>
        <w:t>*Odsetek bezrobotnych wyliczany jest według stanu na koniec okresu sprawozdawczego.</w:t>
      </w:r>
    </w:p>
    <w:p w:rsidR="002D6F63" w:rsidRPr="002D6F63" w:rsidRDefault="002D6F63" w:rsidP="002D6F63">
      <w:pPr>
        <w:autoSpaceDE w:val="0"/>
        <w:autoSpaceDN w:val="0"/>
        <w:adjustRightInd w:val="0"/>
        <w:spacing w:after="0" w:line="240" w:lineRule="auto"/>
        <w:rPr>
          <w:rFonts w:ascii="Times New Roman" w:hAnsi="Times New Roman" w:cs="Times New Roman"/>
          <w:sz w:val="16"/>
          <w:szCs w:val="16"/>
        </w:rPr>
      </w:pPr>
      <w:r w:rsidRPr="002D6F63">
        <w:rPr>
          <w:rFonts w:ascii="Times New Roman" w:hAnsi="Times New Roman" w:cs="Times New Roman"/>
          <w:sz w:val="16"/>
          <w:szCs w:val="16"/>
        </w:rPr>
        <w:t>**Odsetek ofert pracy liczony jest jako iloraz napływu ofert pracy, w których dana kwalifikacja jest wymagana do całkowitego napływu ofert pracy w ramach danej wielkiej grupy zawodów (PUP+BIP+internet).</w:t>
      </w:r>
    </w:p>
    <w:p w:rsidR="002D6F63" w:rsidRPr="002D6F63" w:rsidRDefault="002D6F63" w:rsidP="002D6F63">
      <w:pPr>
        <w:autoSpaceDE w:val="0"/>
        <w:autoSpaceDN w:val="0"/>
        <w:adjustRightInd w:val="0"/>
        <w:spacing w:after="0" w:line="240" w:lineRule="auto"/>
        <w:rPr>
          <w:rFonts w:ascii="TimesNewRomanPSMT" w:hAnsi="TimesNewRomanPSMT" w:cs="TimesNewRomanPSMT"/>
          <w:color w:val="FF0000"/>
          <w:sz w:val="18"/>
          <w:szCs w:val="18"/>
        </w:rPr>
      </w:pPr>
    </w:p>
    <w:p w:rsidR="002D6F63" w:rsidRPr="002D6F63" w:rsidRDefault="002D6F63" w:rsidP="002D6F63">
      <w:pPr>
        <w:autoSpaceDE w:val="0"/>
        <w:autoSpaceDN w:val="0"/>
        <w:adjustRightInd w:val="0"/>
        <w:spacing w:after="0" w:line="240" w:lineRule="auto"/>
        <w:rPr>
          <w:rFonts w:ascii="TimesNewRomanPSMT" w:hAnsi="TimesNewRomanPSMT" w:cs="TimesNewRomanPSMT"/>
          <w:color w:val="FF0000"/>
          <w:sz w:val="18"/>
          <w:szCs w:val="18"/>
        </w:rPr>
      </w:pPr>
    </w:p>
    <w:p w:rsidR="002D6F63" w:rsidRPr="002D6F63" w:rsidRDefault="002D6F63" w:rsidP="002D6F63">
      <w:pPr>
        <w:spacing w:after="0" w:line="360" w:lineRule="auto"/>
        <w:ind w:firstLine="708"/>
        <w:jc w:val="both"/>
        <w:rPr>
          <w:rFonts w:ascii="Times New Roman" w:eastAsia="Times New Roman" w:hAnsi="Times New Roman" w:cs="Times New Roman"/>
          <w:bCs/>
          <w:sz w:val="26"/>
          <w:szCs w:val="26"/>
          <w:lang w:eastAsia="pl-PL"/>
        </w:rPr>
      </w:pPr>
      <w:r w:rsidRPr="002D6F63">
        <w:rPr>
          <w:rFonts w:ascii="Times New Roman" w:eastAsia="Times New Roman" w:hAnsi="Times New Roman" w:cs="Times New Roman"/>
          <w:bCs/>
          <w:sz w:val="26"/>
          <w:szCs w:val="26"/>
          <w:lang w:eastAsia="pl-PL"/>
        </w:rPr>
        <w:t xml:space="preserve">Z uwagi na brak danych dotyczących katalogu uprawnień nie można dokonać analizy z zakresu umiejętności i uprawnień, które są najczęściej posiadane przez bezrobotnych w 2015 roku. </w:t>
      </w:r>
    </w:p>
    <w:p w:rsidR="002D6F63" w:rsidRPr="002D6F63" w:rsidRDefault="002D6F63" w:rsidP="002D6F63">
      <w:pPr>
        <w:spacing w:after="0" w:line="360" w:lineRule="auto"/>
        <w:ind w:firstLine="708"/>
        <w:jc w:val="both"/>
        <w:rPr>
          <w:rFonts w:ascii="Times New Roman" w:eastAsia="Times New Roman" w:hAnsi="Times New Roman" w:cs="Times New Roman"/>
          <w:bCs/>
          <w:sz w:val="26"/>
          <w:szCs w:val="26"/>
          <w:lang w:eastAsia="pl-PL"/>
        </w:rPr>
      </w:pPr>
      <w:r w:rsidRPr="002D6F63">
        <w:rPr>
          <w:rFonts w:ascii="Times New Roman" w:eastAsia="Times New Roman" w:hAnsi="Times New Roman" w:cs="Times New Roman"/>
          <w:bCs/>
          <w:sz w:val="26"/>
          <w:szCs w:val="26"/>
          <w:lang w:eastAsia="pl-PL"/>
        </w:rPr>
        <w:t xml:space="preserve">Z kolei umiejętności i uprawnienia, które są najczęściej wymagane przez pracodawców w ofertach pracy to głównie: wywieranie wpływu, komunikacja ustna / </w:t>
      </w:r>
      <w:r w:rsidRPr="002D6F63">
        <w:rPr>
          <w:rFonts w:ascii="Times New Roman" w:eastAsia="Times New Roman" w:hAnsi="Times New Roman" w:cs="Times New Roman"/>
          <w:bCs/>
          <w:sz w:val="26"/>
          <w:szCs w:val="26"/>
          <w:lang w:eastAsia="pl-PL"/>
        </w:rPr>
        <w:lastRenderedPageBreak/>
        <w:t xml:space="preserve">komunikatywność, planowanie i organizacja pracy własnej, przedsiębiorczość, inicjatywność, kreatywność, sprawność fizyczna i psychomotoryczna. </w:t>
      </w:r>
    </w:p>
    <w:p w:rsidR="002D6F63" w:rsidRPr="002D6F63" w:rsidRDefault="002D6F63" w:rsidP="002D6F63">
      <w:pPr>
        <w:autoSpaceDE w:val="0"/>
        <w:autoSpaceDN w:val="0"/>
        <w:adjustRightInd w:val="0"/>
        <w:spacing w:after="0" w:line="240" w:lineRule="auto"/>
        <w:rPr>
          <w:rFonts w:ascii="TimesNewRomanPSMT" w:hAnsi="TimesNewRomanPSMT" w:cs="TimesNewRomanPSMT"/>
          <w:color w:val="FF0000"/>
          <w:sz w:val="18"/>
          <w:szCs w:val="18"/>
        </w:rPr>
      </w:pPr>
    </w:p>
    <w:p w:rsidR="002D6F63" w:rsidRPr="00AE2630" w:rsidRDefault="002D6F63" w:rsidP="002D6F63">
      <w:pPr>
        <w:autoSpaceDE w:val="0"/>
        <w:autoSpaceDN w:val="0"/>
        <w:adjustRightInd w:val="0"/>
        <w:spacing w:after="0" w:line="240" w:lineRule="auto"/>
        <w:rPr>
          <w:rFonts w:ascii="Helv" w:hAnsi="Helv" w:cs="Times New Roman"/>
          <w:b/>
          <w:sz w:val="18"/>
          <w:szCs w:val="18"/>
        </w:rPr>
      </w:pPr>
      <w:r w:rsidRPr="00F07C03">
        <w:rPr>
          <w:rFonts w:cstheme="minorHAnsi"/>
          <w:b/>
        </w:rPr>
        <w:t>Tabela 6: Bezrobotni bez zawodu w 2015 roku</w:t>
      </w:r>
      <w:r w:rsidR="00F66E9C">
        <w:rPr>
          <w:rFonts w:ascii="Helv" w:hAnsi="Helv" w:cs="Times New Roman"/>
          <w:b/>
          <w:sz w:val="18"/>
          <w:szCs w:val="18"/>
        </w:rPr>
        <w:t>.</w:t>
      </w:r>
    </w:p>
    <w:tbl>
      <w:tblPr>
        <w:tblW w:w="9498" w:type="dxa"/>
        <w:tblCellMar>
          <w:left w:w="70" w:type="dxa"/>
          <w:right w:w="70" w:type="dxa"/>
        </w:tblCellMar>
        <w:tblLook w:val="04A0" w:firstRow="1" w:lastRow="0" w:firstColumn="1" w:lastColumn="0" w:noHBand="0" w:noVBand="1"/>
      </w:tblPr>
      <w:tblGrid>
        <w:gridCol w:w="9714"/>
      </w:tblGrid>
      <w:tr w:rsidR="002D6F63" w:rsidRPr="002D6F63" w:rsidTr="00F5369E">
        <w:trPr>
          <w:trHeight w:val="300"/>
        </w:trPr>
        <w:tc>
          <w:tcPr>
            <w:tcW w:w="9498" w:type="dxa"/>
            <w:tcBorders>
              <w:top w:val="nil"/>
              <w:left w:val="nil"/>
              <w:bottom w:val="nil"/>
              <w:right w:val="nil"/>
            </w:tcBorders>
            <w:shd w:val="clear" w:color="auto" w:fill="auto"/>
            <w:hideMark/>
          </w:tcPr>
          <w:tbl>
            <w:tblPr>
              <w:tblW w:w="9564" w:type="dxa"/>
              <w:tblCellMar>
                <w:left w:w="70" w:type="dxa"/>
                <w:right w:w="70" w:type="dxa"/>
              </w:tblCellMar>
              <w:tblLook w:val="04A0" w:firstRow="1" w:lastRow="0" w:firstColumn="1" w:lastColumn="0" w:noHBand="0" w:noVBand="1"/>
            </w:tblPr>
            <w:tblGrid>
              <w:gridCol w:w="5170"/>
              <w:gridCol w:w="1701"/>
              <w:gridCol w:w="1276"/>
              <w:gridCol w:w="1417"/>
            </w:tblGrid>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Wyszczególnienie</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Bezrobotni ogółem</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 tym bezrobotni bez zawodu</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bezrobotnych bez zawodu (%)*</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Ogółem</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1 987</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385</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19,38%</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wg poziomu wykształcenia:</w:t>
                  </w:r>
                </w:p>
              </w:tc>
              <w:tc>
                <w:tcPr>
                  <w:tcW w:w="1701" w:type="dxa"/>
                  <w:tcBorders>
                    <w:top w:val="single" w:sz="4" w:space="0" w:color="999999"/>
                    <w:left w:val="nil"/>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276" w:type="dxa"/>
                  <w:tcBorders>
                    <w:top w:val="single" w:sz="4" w:space="0" w:color="999999"/>
                    <w:left w:val="nil"/>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417" w:type="dxa"/>
                  <w:tcBorders>
                    <w:top w:val="single" w:sz="4" w:space="0" w:color="999999"/>
                    <w:left w:val="nil"/>
                    <w:bottom w:val="nil"/>
                    <w:right w:val="single" w:sz="4" w:space="0" w:color="999999"/>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gimnazjalne i poniżej</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626</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223</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35,62%</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zasadnicze zawodowe</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512</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2,34%</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średnie ogólnokształcące</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247</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96</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38,87%</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policealne i średnie zawodowe</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402</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47</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11,69%</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wyższe</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3,50%</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wg typu ukończonej szkoły:</w:t>
                  </w:r>
                </w:p>
              </w:tc>
              <w:tc>
                <w:tcPr>
                  <w:tcW w:w="1701" w:type="dxa"/>
                  <w:tcBorders>
                    <w:top w:val="single" w:sz="4" w:space="0" w:color="999999"/>
                    <w:left w:val="nil"/>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276" w:type="dxa"/>
                  <w:tcBorders>
                    <w:top w:val="single" w:sz="4" w:space="0" w:color="999999"/>
                    <w:left w:val="nil"/>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417" w:type="dxa"/>
                  <w:tcBorders>
                    <w:top w:val="single" w:sz="4" w:space="0" w:color="999999"/>
                    <w:left w:val="nil"/>
                    <w:bottom w:val="nil"/>
                    <w:right w:val="single" w:sz="4" w:space="0" w:color="999999"/>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zasadnicza szkoła zawodowa</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47</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10,64%</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szkoła przysposabiająca do pracy</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technikum</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52</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34,62%</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liceum ogólnokształcące</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65</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44</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67,69%</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liceum profilowane</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technikum uzupełniające</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liceum uzupełniające</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szkoła policealna</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11,11%</w:t>
                  </w:r>
                </w:p>
              </w:tc>
            </w:tr>
            <w:tr w:rsidR="002D6F63" w:rsidRPr="002D6F63" w:rsidTr="00F5369E">
              <w:trPr>
                <w:trHeight w:val="300"/>
              </w:trPr>
              <w:tc>
                <w:tcPr>
                  <w:tcW w:w="517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wyższa</w:t>
                  </w:r>
                </w:p>
              </w:tc>
              <w:tc>
                <w:tcPr>
                  <w:tcW w:w="17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77</w:t>
                  </w:r>
                </w:p>
              </w:tc>
              <w:tc>
                <w:tcPr>
                  <w:tcW w:w="127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1417"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2,60%</w:t>
                  </w:r>
                </w:p>
              </w:tc>
            </w:tr>
            <w:tr w:rsidR="002D6F63" w:rsidRPr="002D6F63" w:rsidTr="00F5369E">
              <w:trPr>
                <w:trHeight w:val="300"/>
              </w:trPr>
              <w:tc>
                <w:tcPr>
                  <w:tcW w:w="517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brak danych źródłowych</w:t>
                  </w:r>
                </w:p>
              </w:tc>
              <w:tc>
                <w:tcPr>
                  <w:tcW w:w="1701"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1 729</w:t>
                  </w:r>
                </w:p>
              </w:tc>
              <w:tc>
                <w:tcPr>
                  <w:tcW w:w="1276"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315</w:t>
                  </w:r>
                </w:p>
              </w:tc>
              <w:tc>
                <w:tcPr>
                  <w:tcW w:w="1417" w:type="dxa"/>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18,22%</w:t>
                  </w:r>
                </w:p>
              </w:tc>
            </w:tr>
            <w:tr w:rsidR="002D6F63" w:rsidRPr="002D6F63" w:rsidTr="00F5369E">
              <w:trPr>
                <w:trHeight w:val="300"/>
              </w:trPr>
              <w:tc>
                <w:tcPr>
                  <w:tcW w:w="9564" w:type="dxa"/>
                  <w:gridSpan w:val="4"/>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Helvetica"/>
                      <w:b/>
                      <w:bCs/>
                      <w:color w:val="000000"/>
                      <w:sz w:val="18"/>
                      <w:szCs w:val="18"/>
                      <w:lang w:eastAsia="pl-PL"/>
                    </w:rPr>
                  </w:pPr>
                  <w:r w:rsidRPr="002D6F63">
                    <w:rPr>
                      <w:rFonts w:ascii="Helvetica" w:eastAsia="Times New Roman" w:hAnsi="Helvetica" w:cs="Helvetica"/>
                      <w:b/>
                      <w:bCs/>
                      <w:color w:val="000000"/>
                      <w:sz w:val="18"/>
                      <w:szCs w:val="18"/>
                      <w:lang w:eastAsia="pl-PL"/>
                    </w:rPr>
                    <w:t>*Odsetek bezrobotnych wyliczany jest jako stosunek bezrobotnych bez zawodu wg stanu w końcu okresu sprawozdawczego do ogółu bezrobotnych w ramach danej analizowanej kategorii.</w:t>
                  </w:r>
                </w:p>
              </w:tc>
            </w:tr>
          </w:tbl>
          <w:p w:rsidR="002D6F63" w:rsidRPr="002D6F63" w:rsidRDefault="002D6F63" w:rsidP="002D6F63">
            <w:pPr>
              <w:spacing w:after="0" w:line="240" w:lineRule="auto"/>
              <w:rPr>
                <w:rFonts w:ascii="Helvetica" w:eastAsia="Times New Roman" w:hAnsi="Helvetica" w:cs="Times New Roman"/>
                <w:b/>
                <w:bCs/>
                <w:color w:val="FF0000"/>
                <w:sz w:val="16"/>
                <w:szCs w:val="16"/>
                <w:lang w:eastAsia="pl-PL"/>
              </w:rPr>
            </w:pPr>
          </w:p>
        </w:tc>
      </w:tr>
    </w:tbl>
    <w:p w:rsidR="00EB3EAB" w:rsidRDefault="002D6F63" w:rsidP="002D6F63">
      <w:pPr>
        <w:autoSpaceDE w:val="0"/>
        <w:autoSpaceDN w:val="0"/>
        <w:adjustRightInd w:val="0"/>
        <w:spacing w:after="0" w:line="360" w:lineRule="auto"/>
        <w:jc w:val="both"/>
        <w:rPr>
          <w:rFonts w:ascii="Cambria-Bold" w:hAnsi="Cambria-Bold" w:cs="Cambria-Bold"/>
          <w:b/>
          <w:bCs/>
          <w:color w:val="FF0000"/>
          <w:sz w:val="28"/>
          <w:szCs w:val="28"/>
        </w:rPr>
      </w:pPr>
      <w:r w:rsidRPr="002D6F63">
        <w:rPr>
          <w:rFonts w:ascii="Cambria-Bold" w:hAnsi="Cambria-Bold" w:cs="Cambria-Bold"/>
          <w:b/>
          <w:bCs/>
          <w:color w:val="FF0000"/>
          <w:sz w:val="28"/>
          <w:szCs w:val="28"/>
        </w:rPr>
        <w:tab/>
      </w:r>
    </w:p>
    <w:p w:rsidR="002D6F63" w:rsidRPr="002D6F63" w:rsidRDefault="002D6F63" w:rsidP="00EB3EAB">
      <w:pPr>
        <w:autoSpaceDE w:val="0"/>
        <w:autoSpaceDN w:val="0"/>
        <w:adjustRightInd w:val="0"/>
        <w:spacing w:after="0" w:line="360" w:lineRule="auto"/>
        <w:ind w:firstLine="360"/>
        <w:jc w:val="both"/>
        <w:rPr>
          <w:rFonts w:ascii="Times New Roman" w:hAnsi="Times New Roman" w:cs="Times New Roman"/>
          <w:bCs/>
          <w:color w:val="FF0000"/>
          <w:sz w:val="26"/>
          <w:szCs w:val="26"/>
        </w:rPr>
      </w:pPr>
      <w:r w:rsidRPr="002D6F63">
        <w:rPr>
          <w:rFonts w:ascii="Times New Roman" w:hAnsi="Times New Roman" w:cs="Times New Roman"/>
          <w:bCs/>
          <w:sz w:val="26"/>
          <w:szCs w:val="26"/>
        </w:rPr>
        <w:t xml:space="preserve">Szacuje się że w roku 2015 w bazie Powiatowego Urzędu Pracy w Grójcu zarejestrowanych było 385 bezrobotnych nie posiadających zawodu. Największą grupę stanowiły osoby, z wykształceniem gimnazjalnym i poniżej, a także osoby bezrobotne, które ukończyły liceum ogólnokształcące, szkołę policealną, jak również technikum zawodowe, ale nie otrzymały tytułu zawodowego potwierdzonego egzaminem. </w:t>
      </w:r>
    </w:p>
    <w:p w:rsidR="002D6F63" w:rsidRPr="002D6F63" w:rsidRDefault="002D6F63" w:rsidP="002D6F63">
      <w:pPr>
        <w:autoSpaceDE w:val="0"/>
        <w:autoSpaceDN w:val="0"/>
        <w:adjustRightInd w:val="0"/>
        <w:spacing w:after="0" w:line="240" w:lineRule="auto"/>
        <w:rPr>
          <w:rFonts w:ascii="Cambria-Bold" w:hAnsi="Cambria-Bold" w:cs="Cambria-Bold"/>
          <w:b/>
          <w:bCs/>
          <w:color w:val="FF0000"/>
          <w:sz w:val="28"/>
          <w:szCs w:val="28"/>
        </w:rPr>
      </w:pPr>
    </w:p>
    <w:p w:rsidR="002D6F63" w:rsidRPr="002D6F63" w:rsidRDefault="002D6F63" w:rsidP="002D6F63">
      <w:pPr>
        <w:numPr>
          <w:ilvl w:val="0"/>
          <w:numId w:val="1"/>
        </w:numPr>
        <w:autoSpaceDE w:val="0"/>
        <w:autoSpaceDN w:val="0"/>
        <w:adjustRightInd w:val="0"/>
        <w:spacing w:after="0" w:line="240" w:lineRule="auto"/>
        <w:contextualSpacing/>
        <w:rPr>
          <w:rFonts w:ascii="Cambria-Bold" w:hAnsi="Cambria-Bold" w:cs="Cambria-Bold"/>
          <w:b/>
          <w:bCs/>
          <w:sz w:val="28"/>
          <w:szCs w:val="28"/>
        </w:rPr>
      </w:pPr>
      <w:r w:rsidRPr="002D6F63">
        <w:rPr>
          <w:rFonts w:ascii="Cambria-Bold" w:hAnsi="Cambria-Bold" w:cs="Cambria-Bold"/>
          <w:b/>
          <w:bCs/>
          <w:sz w:val="28"/>
          <w:szCs w:val="28"/>
        </w:rPr>
        <w:t xml:space="preserve">Analiza rynku edukacyjnego </w:t>
      </w:r>
    </w:p>
    <w:p w:rsidR="002D6F63" w:rsidRPr="002D6F63" w:rsidRDefault="002D6F63" w:rsidP="002D6F63">
      <w:pPr>
        <w:autoSpaceDE w:val="0"/>
        <w:autoSpaceDN w:val="0"/>
        <w:adjustRightInd w:val="0"/>
        <w:spacing w:after="0" w:line="240" w:lineRule="auto"/>
        <w:rPr>
          <w:rFonts w:ascii="Cambria-Bold" w:hAnsi="Cambria-Bold" w:cs="Cambria-Bold"/>
          <w:b/>
          <w:bCs/>
          <w:color w:val="FF0000"/>
          <w:sz w:val="28"/>
          <w:szCs w:val="28"/>
        </w:rPr>
      </w:pPr>
    </w:p>
    <w:p w:rsidR="002D6F63" w:rsidRPr="002D6F63" w:rsidRDefault="002D6F63" w:rsidP="002D6F63">
      <w:pPr>
        <w:autoSpaceDE w:val="0"/>
        <w:autoSpaceDN w:val="0"/>
        <w:adjustRightInd w:val="0"/>
        <w:spacing w:after="0" w:line="360" w:lineRule="auto"/>
        <w:ind w:firstLine="360"/>
        <w:jc w:val="both"/>
        <w:rPr>
          <w:rFonts w:ascii="Times New Roman" w:hAnsi="Times New Roman" w:cs="Times New Roman"/>
          <w:bCs/>
          <w:sz w:val="26"/>
          <w:szCs w:val="26"/>
        </w:rPr>
      </w:pPr>
      <w:r w:rsidRPr="002D6F63">
        <w:rPr>
          <w:rFonts w:ascii="Times New Roman" w:hAnsi="Times New Roman" w:cs="Times New Roman"/>
          <w:bCs/>
          <w:sz w:val="26"/>
          <w:szCs w:val="26"/>
        </w:rPr>
        <w:t xml:space="preserve">Analiza rynku edukacyjnego jest uzupełnieniem metody rankingowej i tworzona jest w oparciu o liczbę uczniów ostatniego roku i absolwentów szkół. Opisywana analiza ma posłużyć do określenia kierunków szkoleń dla osób bezrobotnych, jak również korekty poziomu i struktury treści kształcenia zawodowego na poziomie ponadgimnazjalnym. </w:t>
      </w:r>
    </w:p>
    <w:p w:rsidR="002D6F63" w:rsidRPr="002D6F63" w:rsidRDefault="002D6F63" w:rsidP="002D6F63">
      <w:pPr>
        <w:autoSpaceDE w:val="0"/>
        <w:autoSpaceDN w:val="0"/>
        <w:adjustRightInd w:val="0"/>
        <w:spacing w:after="0" w:line="360" w:lineRule="auto"/>
        <w:ind w:firstLine="360"/>
        <w:jc w:val="both"/>
        <w:rPr>
          <w:rFonts w:ascii="Times New Roman" w:hAnsi="Times New Roman" w:cs="Times New Roman"/>
          <w:bCs/>
          <w:sz w:val="26"/>
          <w:szCs w:val="26"/>
        </w:rPr>
      </w:pPr>
      <w:r w:rsidRPr="002D6F63">
        <w:rPr>
          <w:rFonts w:ascii="Times New Roman" w:hAnsi="Times New Roman" w:cs="Times New Roman"/>
          <w:bCs/>
          <w:sz w:val="26"/>
          <w:szCs w:val="26"/>
        </w:rPr>
        <w:lastRenderedPageBreak/>
        <w:t xml:space="preserve">Źródłem danych do analizy stanowią dane pochodzące z Systemu Informacji Oświatowej MEN (liczba uczniów ostatnich klas szkół ponadgimnazjalnych zawodów i specjalności. </w:t>
      </w:r>
    </w:p>
    <w:p w:rsidR="002D6F63" w:rsidRPr="002D6F63" w:rsidRDefault="002D6F63" w:rsidP="002D6F63">
      <w:pPr>
        <w:keepNext/>
        <w:keepLines/>
        <w:numPr>
          <w:ilvl w:val="1"/>
          <w:numId w:val="1"/>
        </w:numPr>
        <w:spacing w:before="40" w:after="0"/>
        <w:outlineLvl w:val="1"/>
        <w:rPr>
          <w:rFonts w:ascii="Times New Roman" w:eastAsiaTheme="majorEastAsia" w:hAnsi="Times New Roman" w:cstheme="majorBidi"/>
          <w:b/>
          <w:sz w:val="28"/>
          <w:szCs w:val="26"/>
        </w:rPr>
      </w:pPr>
      <w:bookmarkStart w:id="7" w:name="_Toc466546799"/>
      <w:r w:rsidRPr="002D6F63">
        <w:rPr>
          <w:rFonts w:ascii="Times New Roman" w:eastAsiaTheme="majorEastAsia" w:hAnsi="Times New Roman" w:cstheme="majorBidi"/>
          <w:b/>
          <w:sz w:val="28"/>
          <w:szCs w:val="26"/>
        </w:rPr>
        <w:t>Analiza uczniów ostatnich klas szkół ponadgimnazjalnych.</w:t>
      </w:r>
      <w:bookmarkEnd w:id="7"/>
      <w:r w:rsidRPr="002D6F63">
        <w:rPr>
          <w:rFonts w:ascii="Times New Roman" w:eastAsiaTheme="majorEastAsia" w:hAnsi="Times New Roman" w:cstheme="majorBidi"/>
          <w:b/>
          <w:sz w:val="28"/>
          <w:szCs w:val="26"/>
        </w:rPr>
        <w:t xml:space="preserve">  </w:t>
      </w:r>
    </w:p>
    <w:p w:rsidR="002D6F63" w:rsidRPr="002D6F63" w:rsidRDefault="002D6F63" w:rsidP="002D6F63">
      <w:pPr>
        <w:autoSpaceDE w:val="0"/>
        <w:autoSpaceDN w:val="0"/>
        <w:adjustRightInd w:val="0"/>
        <w:spacing w:after="0" w:line="240" w:lineRule="auto"/>
        <w:rPr>
          <w:rFonts w:ascii="TimesNewRomanPS-ItalicMT" w:hAnsi="TimesNewRomanPS-ItalicMT" w:cs="TimesNewRomanPS-ItalicMT"/>
          <w:i/>
          <w:iCs/>
          <w:color w:val="FF0000"/>
          <w:sz w:val="20"/>
          <w:szCs w:val="20"/>
        </w:rPr>
      </w:pPr>
    </w:p>
    <w:tbl>
      <w:tblPr>
        <w:tblW w:w="9902" w:type="dxa"/>
        <w:tblCellMar>
          <w:left w:w="70" w:type="dxa"/>
          <w:right w:w="70" w:type="dxa"/>
        </w:tblCellMar>
        <w:tblLook w:val="04A0" w:firstRow="1" w:lastRow="0" w:firstColumn="1" w:lastColumn="0" w:noHBand="0" w:noVBand="1"/>
      </w:tblPr>
      <w:tblGrid>
        <w:gridCol w:w="175"/>
        <w:gridCol w:w="534"/>
        <w:gridCol w:w="2671"/>
        <w:gridCol w:w="321"/>
        <w:gridCol w:w="469"/>
        <w:gridCol w:w="4031"/>
        <w:gridCol w:w="604"/>
        <w:gridCol w:w="906"/>
        <w:gridCol w:w="176"/>
        <w:gridCol w:w="15"/>
      </w:tblGrid>
      <w:tr w:rsidR="002D6F63" w:rsidRPr="002D6F63" w:rsidTr="00F5369E">
        <w:trPr>
          <w:gridAfter w:val="1"/>
          <w:wAfter w:w="15" w:type="dxa"/>
          <w:trHeight w:val="299"/>
        </w:trPr>
        <w:tc>
          <w:tcPr>
            <w:tcW w:w="9887" w:type="dxa"/>
            <w:gridSpan w:val="9"/>
            <w:tcBorders>
              <w:top w:val="nil"/>
              <w:left w:val="nil"/>
              <w:bottom w:val="nil"/>
              <w:right w:val="nil"/>
            </w:tcBorders>
            <w:shd w:val="clear" w:color="auto" w:fill="auto"/>
            <w:hideMark/>
          </w:tcPr>
          <w:p w:rsidR="002D6F63" w:rsidRPr="00EB3EAB" w:rsidRDefault="002D6F63" w:rsidP="002D6F63">
            <w:pPr>
              <w:spacing w:after="0" w:line="240" w:lineRule="auto"/>
              <w:rPr>
                <w:rFonts w:ascii="Helvetica" w:eastAsia="Times New Roman" w:hAnsi="Helvetica" w:cs="Helvetica"/>
                <w:b/>
                <w:bCs/>
                <w:color w:val="000000"/>
                <w:sz w:val="20"/>
                <w:szCs w:val="20"/>
                <w:lang w:eastAsia="pl-PL"/>
              </w:rPr>
            </w:pPr>
            <w:r w:rsidRPr="00EB3EAB">
              <w:rPr>
                <w:rFonts w:ascii="Helvetica" w:eastAsia="Times New Roman" w:hAnsi="Helvetica" w:cs="Helvetica"/>
                <w:b/>
                <w:bCs/>
                <w:color w:val="000000"/>
                <w:sz w:val="20"/>
                <w:szCs w:val="20"/>
                <w:lang w:eastAsia="pl-PL"/>
              </w:rPr>
              <w:t>Tabela 7. Uczniowie ostatnich klas szkół ponadgimnazjalnych według elementarnych grup zawodów deficytowych, zrównoważonych oraz nadwyżkowych w 2015 roku</w:t>
            </w:r>
          </w:p>
        </w:tc>
      </w:tr>
      <w:tr w:rsidR="002D6F63" w:rsidRPr="002D6F63" w:rsidTr="00F5369E">
        <w:trPr>
          <w:trHeight w:val="299"/>
        </w:trPr>
        <w:tc>
          <w:tcPr>
            <w:tcW w:w="175" w:type="dxa"/>
            <w:tcBorders>
              <w:top w:val="nil"/>
              <w:left w:val="nil"/>
              <w:bottom w:val="nil"/>
              <w:right w:val="nil"/>
            </w:tcBorders>
            <w:shd w:val="clear" w:color="auto" w:fill="auto"/>
            <w:hideMark/>
          </w:tcPr>
          <w:p w:rsidR="002D6F63" w:rsidRPr="00EB3EAB" w:rsidRDefault="002D6F63" w:rsidP="002D6F63">
            <w:pPr>
              <w:spacing w:after="0" w:line="240" w:lineRule="auto"/>
              <w:rPr>
                <w:rFonts w:ascii="Helvetica" w:eastAsia="Times New Roman" w:hAnsi="Helvetica" w:cs="Helvetica"/>
                <w:b/>
                <w:bCs/>
                <w:color w:val="000000"/>
                <w:sz w:val="28"/>
                <w:szCs w:val="28"/>
                <w:lang w:eastAsia="pl-PL"/>
              </w:rPr>
            </w:pPr>
          </w:p>
        </w:tc>
        <w:tc>
          <w:tcPr>
            <w:tcW w:w="3205" w:type="dxa"/>
            <w:gridSpan w:val="2"/>
            <w:tcBorders>
              <w:top w:val="nil"/>
              <w:left w:val="nil"/>
              <w:bottom w:val="nil"/>
              <w:right w:val="nil"/>
            </w:tcBorders>
            <w:shd w:val="clear" w:color="auto" w:fill="auto"/>
            <w:vAlign w:val="center"/>
            <w:hideMark/>
          </w:tcPr>
          <w:p w:rsidR="002D6F63" w:rsidRPr="00EB3EAB" w:rsidRDefault="002D6F63" w:rsidP="002D6F63">
            <w:pPr>
              <w:spacing w:after="0" w:line="240" w:lineRule="auto"/>
              <w:rPr>
                <w:rFonts w:ascii="Calibri" w:eastAsia="Times New Roman" w:hAnsi="Calibri" w:cs="Calibri"/>
                <w:b/>
                <w:bCs/>
                <w:color w:val="000000"/>
                <w:sz w:val="28"/>
                <w:szCs w:val="28"/>
                <w:lang w:eastAsia="pl-PL"/>
              </w:rPr>
            </w:pPr>
            <w:r w:rsidRPr="00EB3EAB">
              <w:rPr>
                <w:rFonts w:ascii="Calibri" w:eastAsia="Times New Roman" w:hAnsi="Calibri" w:cs="Calibri"/>
                <w:b/>
                <w:bCs/>
                <w:color w:val="000000"/>
                <w:sz w:val="28"/>
                <w:szCs w:val="28"/>
                <w:lang w:eastAsia="pl-PL"/>
              </w:rPr>
              <w:t>Zawody deficytowe</w:t>
            </w:r>
          </w:p>
        </w:tc>
        <w:tc>
          <w:tcPr>
            <w:tcW w:w="321"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Calibri" w:eastAsia="Times New Roman" w:hAnsi="Calibri" w:cs="Calibri"/>
                <w:b/>
                <w:bCs/>
                <w:color w:val="000000"/>
                <w:sz w:val="20"/>
                <w:szCs w:val="20"/>
                <w:lang w:eastAsia="pl-PL"/>
              </w:rPr>
            </w:pPr>
          </w:p>
        </w:tc>
        <w:tc>
          <w:tcPr>
            <w:tcW w:w="469"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4031"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60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90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r>
      <w:tr w:rsidR="002D6F63" w:rsidRPr="002D6F63" w:rsidTr="00F5369E">
        <w:trPr>
          <w:trHeight w:val="299"/>
        </w:trPr>
        <w:tc>
          <w:tcPr>
            <w:tcW w:w="8201" w:type="dxa"/>
            <w:gridSpan w:val="6"/>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Elementarna grupa zawodów</w:t>
            </w:r>
          </w:p>
        </w:tc>
        <w:tc>
          <w:tcPr>
            <w:tcW w:w="1510" w:type="dxa"/>
            <w:gridSpan w:val="2"/>
            <w:tcBorders>
              <w:top w:val="single" w:sz="4" w:space="0" w:color="999999"/>
              <w:left w:val="single" w:sz="4" w:space="0" w:color="999999"/>
              <w:bottom w:val="nil"/>
              <w:right w:val="single" w:sz="4" w:space="0" w:color="999999"/>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Liczba uczniów ostatnich klas szkół ponadgimnazjalnych</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p>
        </w:tc>
      </w:tr>
      <w:tr w:rsidR="002D6F63" w:rsidRPr="002D6F63" w:rsidTr="00F5369E">
        <w:trPr>
          <w:trHeight w:val="299"/>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Kod</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Nazwa</w:t>
            </w:r>
          </w:p>
        </w:tc>
        <w:tc>
          <w:tcPr>
            <w:tcW w:w="1510" w:type="dxa"/>
            <w:gridSpan w:val="2"/>
            <w:tcBorders>
              <w:top w:val="nil"/>
              <w:left w:val="single" w:sz="4" w:space="0" w:color="999999"/>
              <w:bottom w:val="nil"/>
              <w:right w:val="single" w:sz="4" w:space="0" w:color="999999"/>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center"/>
              <w:rPr>
                <w:rFonts w:ascii="Calibri" w:eastAsia="Times New Roman" w:hAnsi="Calibri" w:cs="Calibri"/>
                <w:color w:val="000000"/>
                <w:lang w:eastAsia="pl-PL"/>
              </w:rPr>
            </w:pPr>
          </w:p>
        </w:tc>
      </w:tr>
      <w:tr w:rsidR="002D6F63" w:rsidRPr="002D6F63" w:rsidTr="00F5369E">
        <w:trPr>
          <w:trHeight w:val="299"/>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1211</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finansowych</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83"/>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1212</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zarządzania zasobami ludzkimi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1321</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produkcji przemysłowej</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1412</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w gastronomii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2141</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do spraw przemysłu i produkcji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49"/>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2151</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elektrycy</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2281</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Farmaceuci bez specjalizacji lub w trakcie specjalizacji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16"/>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2292</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Fizjoterapeuci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92"/>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2320</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kształcenia zawodowego</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8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2353</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Lektorzy języków obcych</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3214</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medyczni i dentystyczni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3322</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Przedstawiciele handlowi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62"/>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3324</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Pośrednicy handlowi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51"/>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3433</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bibliotek, galerii, muzeów, informacji naukowej i pokrewni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98"/>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3439</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Średni personel w zakresie działalności artystycznej i kulturalnej gdzie indziej niesklasyfikowany</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15"/>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4132</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wprowadzania danych</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4213</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lombardów i instytucji pożyczkowych</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5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4214</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Windykatorzy i pokrewni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96"/>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4226</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Recepcjoniści (z wyłączeniem hotelowych)</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14"/>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4311</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 spraw rachunkowości i księgowości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61"/>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4414</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archiwiści i pokrewni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5222</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sprzedaży w marketach</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208"/>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5249</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sprzedaży i pokrewni gdzie indziej niesklasyfikowani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27"/>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5311</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Opiekunowie dziecięcy</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6114</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Rolnicy upraw mieszanych</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299"/>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7111</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konstrukcji budowlanych i konserwatorzy budynków</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8114</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produkcji wyrobów cementowych, kamiennych i pokrewni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13"/>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8153</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szycia</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72"/>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8171</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do wyrobu masy papierniczej i produkcji papieru</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6"/>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8172</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obróbki drewna</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36"/>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9122</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Czyściciele pojazdów</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9211</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proste prace polowe</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01"/>
        </w:trPr>
        <w:tc>
          <w:tcPr>
            <w:tcW w:w="709" w:type="dxa"/>
            <w:gridSpan w:val="2"/>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9510</w:t>
            </w:r>
          </w:p>
        </w:tc>
        <w:tc>
          <w:tcPr>
            <w:tcW w:w="7492" w:type="dxa"/>
            <w:gridSpan w:val="4"/>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świadczący usługi na ulicach</w:t>
            </w:r>
          </w:p>
        </w:tc>
        <w:tc>
          <w:tcPr>
            <w:tcW w:w="1510" w:type="dxa"/>
            <w:gridSpan w:val="2"/>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299"/>
        </w:trPr>
        <w:tc>
          <w:tcPr>
            <w:tcW w:w="175" w:type="dxa"/>
            <w:tcBorders>
              <w:top w:val="nil"/>
              <w:left w:val="nil"/>
              <w:bottom w:val="nil"/>
              <w:right w:val="nil"/>
            </w:tcBorders>
            <w:shd w:val="clear" w:color="auto" w:fill="auto"/>
            <w:hideMark/>
          </w:tcPr>
          <w:p w:rsidR="002D6F63" w:rsidRPr="00EB3EAB" w:rsidRDefault="002D6F63" w:rsidP="002D6F63">
            <w:pPr>
              <w:spacing w:after="0" w:line="240" w:lineRule="auto"/>
              <w:rPr>
                <w:rFonts w:ascii="Times New Roman" w:eastAsia="Times New Roman" w:hAnsi="Times New Roman" w:cs="Times New Roman"/>
                <w:sz w:val="28"/>
                <w:szCs w:val="28"/>
                <w:lang w:eastAsia="pl-PL"/>
              </w:rPr>
            </w:pPr>
          </w:p>
        </w:tc>
        <w:tc>
          <w:tcPr>
            <w:tcW w:w="3526" w:type="dxa"/>
            <w:gridSpan w:val="3"/>
            <w:tcBorders>
              <w:top w:val="nil"/>
              <w:left w:val="nil"/>
              <w:bottom w:val="nil"/>
              <w:right w:val="nil"/>
            </w:tcBorders>
            <w:shd w:val="clear" w:color="auto" w:fill="auto"/>
            <w:vAlign w:val="center"/>
            <w:hideMark/>
          </w:tcPr>
          <w:p w:rsidR="002D6F63" w:rsidRPr="00EB3EAB" w:rsidRDefault="002D6F63" w:rsidP="002D6F63">
            <w:pPr>
              <w:spacing w:after="0" w:line="240" w:lineRule="auto"/>
              <w:rPr>
                <w:rFonts w:ascii="Calibri" w:eastAsia="Times New Roman" w:hAnsi="Calibri" w:cs="Calibri"/>
                <w:b/>
                <w:bCs/>
                <w:color w:val="000000"/>
                <w:sz w:val="28"/>
                <w:szCs w:val="28"/>
                <w:lang w:eastAsia="pl-PL"/>
              </w:rPr>
            </w:pPr>
            <w:r w:rsidRPr="00EB3EAB">
              <w:rPr>
                <w:rFonts w:ascii="Calibri" w:eastAsia="Times New Roman" w:hAnsi="Calibri" w:cs="Calibri"/>
                <w:b/>
                <w:bCs/>
                <w:color w:val="000000"/>
                <w:sz w:val="28"/>
                <w:szCs w:val="28"/>
                <w:lang w:eastAsia="pl-PL"/>
              </w:rPr>
              <w:t>Zawody nadwyżkowe</w:t>
            </w:r>
          </w:p>
        </w:tc>
        <w:tc>
          <w:tcPr>
            <w:tcW w:w="469"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Calibri" w:eastAsia="Times New Roman" w:hAnsi="Calibri" w:cs="Calibri"/>
                <w:b/>
                <w:bCs/>
                <w:color w:val="000000"/>
                <w:sz w:val="20"/>
                <w:szCs w:val="20"/>
                <w:lang w:eastAsia="pl-PL"/>
              </w:rPr>
            </w:pPr>
          </w:p>
        </w:tc>
        <w:tc>
          <w:tcPr>
            <w:tcW w:w="4031"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60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90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r>
      <w:tr w:rsidR="002D6F63" w:rsidRPr="002D6F63" w:rsidTr="00F5369E">
        <w:trPr>
          <w:trHeight w:val="419"/>
        </w:trPr>
        <w:tc>
          <w:tcPr>
            <w:tcW w:w="8201" w:type="dxa"/>
            <w:gridSpan w:val="6"/>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Elementarna grupa zawodów</w:t>
            </w:r>
          </w:p>
        </w:tc>
        <w:tc>
          <w:tcPr>
            <w:tcW w:w="1510" w:type="dxa"/>
            <w:gridSpan w:val="2"/>
            <w:tcBorders>
              <w:top w:val="single" w:sz="4" w:space="0" w:color="999999"/>
              <w:left w:val="single" w:sz="4" w:space="0" w:color="999999"/>
              <w:bottom w:val="nil"/>
              <w:right w:val="single" w:sz="4" w:space="0" w:color="999999"/>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Liczba uczniów ostatnich klas szkół ponadgimnazjalnych</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p>
        </w:tc>
      </w:tr>
      <w:tr w:rsidR="002D6F63" w:rsidRPr="002D6F63" w:rsidTr="00F5369E">
        <w:trPr>
          <w:trHeight w:val="103"/>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Kod</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Nazwa</w:t>
            </w:r>
          </w:p>
        </w:tc>
        <w:tc>
          <w:tcPr>
            <w:tcW w:w="1510" w:type="dxa"/>
            <w:gridSpan w:val="2"/>
            <w:tcBorders>
              <w:top w:val="nil"/>
              <w:left w:val="single" w:sz="4" w:space="0" w:color="999999"/>
              <w:bottom w:val="nil"/>
              <w:right w:val="single" w:sz="4" w:space="0" w:color="999999"/>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center"/>
              <w:rPr>
                <w:rFonts w:ascii="Calibri" w:eastAsia="Times New Roman" w:hAnsi="Calibri" w:cs="Calibri"/>
                <w:color w:val="000000"/>
                <w:lang w:eastAsia="pl-PL"/>
              </w:rPr>
            </w:pPr>
          </w:p>
        </w:tc>
      </w:tr>
      <w:tr w:rsidR="002D6F63" w:rsidRPr="002D6F63" w:rsidTr="00F5369E">
        <w:trPr>
          <w:trHeight w:val="299"/>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1323</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budownictwa</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83"/>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2440</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rynku nieruchomości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3251</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Asystenci dentystyczni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4312</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 spraw statystyki, finansów i ubezpieczeń</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299"/>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5312</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Asystenci nauczycieli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41"/>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7115</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Cieśle i stolarze budowlani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201"/>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7222</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Ślusarze i pokrewni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247"/>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7314</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Ceramicy i pokrewni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23"/>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8131</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produkcji wyrobów chemicznych</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184"/>
        </w:trPr>
        <w:tc>
          <w:tcPr>
            <w:tcW w:w="709" w:type="dxa"/>
            <w:gridSpan w:val="2"/>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9629</w:t>
            </w:r>
          </w:p>
        </w:tc>
        <w:tc>
          <w:tcPr>
            <w:tcW w:w="7492" w:type="dxa"/>
            <w:gridSpan w:val="4"/>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wykonujący prace proste gdzie indziej niesklasyfikowani</w:t>
            </w:r>
          </w:p>
        </w:tc>
        <w:tc>
          <w:tcPr>
            <w:tcW w:w="1510" w:type="dxa"/>
            <w:gridSpan w:val="2"/>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299"/>
        </w:trPr>
        <w:tc>
          <w:tcPr>
            <w:tcW w:w="175" w:type="dxa"/>
            <w:tcBorders>
              <w:top w:val="nil"/>
              <w:left w:val="nil"/>
              <w:bottom w:val="nil"/>
              <w:right w:val="nil"/>
            </w:tcBorders>
            <w:shd w:val="clear" w:color="auto" w:fill="auto"/>
            <w:hideMark/>
          </w:tcPr>
          <w:p w:rsidR="002D6F63" w:rsidRPr="00EB3EAB" w:rsidRDefault="002D6F63" w:rsidP="002D6F63">
            <w:pPr>
              <w:spacing w:after="0" w:line="240" w:lineRule="auto"/>
              <w:rPr>
                <w:rFonts w:ascii="Times New Roman" w:eastAsia="Times New Roman" w:hAnsi="Times New Roman" w:cs="Times New Roman"/>
                <w:sz w:val="28"/>
                <w:szCs w:val="28"/>
                <w:lang w:eastAsia="pl-PL"/>
              </w:rPr>
            </w:pPr>
          </w:p>
        </w:tc>
        <w:tc>
          <w:tcPr>
            <w:tcW w:w="3995" w:type="dxa"/>
            <w:gridSpan w:val="4"/>
            <w:tcBorders>
              <w:top w:val="nil"/>
              <w:left w:val="nil"/>
              <w:bottom w:val="nil"/>
              <w:right w:val="nil"/>
            </w:tcBorders>
            <w:shd w:val="clear" w:color="auto" w:fill="auto"/>
            <w:vAlign w:val="center"/>
            <w:hideMark/>
          </w:tcPr>
          <w:p w:rsidR="002D6F63" w:rsidRPr="00EB3EAB" w:rsidRDefault="002D6F63" w:rsidP="002D6F63">
            <w:pPr>
              <w:spacing w:after="0" w:line="240" w:lineRule="auto"/>
              <w:rPr>
                <w:rFonts w:ascii="Calibri" w:eastAsia="Times New Roman" w:hAnsi="Calibri" w:cs="Calibri"/>
                <w:b/>
                <w:bCs/>
                <w:color w:val="000000"/>
                <w:sz w:val="28"/>
                <w:szCs w:val="28"/>
                <w:lang w:eastAsia="pl-PL"/>
              </w:rPr>
            </w:pPr>
            <w:r w:rsidRPr="00EB3EAB">
              <w:rPr>
                <w:rFonts w:ascii="Calibri" w:eastAsia="Times New Roman" w:hAnsi="Calibri" w:cs="Calibri"/>
                <w:b/>
                <w:bCs/>
                <w:color w:val="000000"/>
                <w:sz w:val="28"/>
                <w:szCs w:val="28"/>
                <w:lang w:eastAsia="pl-PL"/>
              </w:rPr>
              <w:t>Zawody zrównoważone</w:t>
            </w:r>
          </w:p>
        </w:tc>
        <w:tc>
          <w:tcPr>
            <w:tcW w:w="4031"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Calibri" w:eastAsia="Times New Roman" w:hAnsi="Calibri" w:cs="Calibri"/>
                <w:b/>
                <w:bCs/>
                <w:color w:val="000000"/>
                <w:sz w:val="20"/>
                <w:szCs w:val="20"/>
                <w:lang w:eastAsia="pl-PL"/>
              </w:rPr>
            </w:pPr>
          </w:p>
        </w:tc>
        <w:tc>
          <w:tcPr>
            <w:tcW w:w="60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90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r>
      <w:tr w:rsidR="002D6F63" w:rsidRPr="002D6F63" w:rsidTr="00F5369E">
        <w:trPr>
          <w:trHeight w:val="299"/>
        </w:trPr>
        <w:tc>
          <w:tcPr>
            <w:tcW w:w="8201" w:type="dxa"/>
            <w:gridSpan w:val="6"/>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Elementarna grupa zawodów</w:t>
            </w:r>
          </w:p>
        </w:tc>
        <w:tc>
          <w:tcPr>
            <w:tcW w:w="1510" w:type="dxa"/>
            <w:gridSpan w:val="2"/>
            <w:tcBorders>
              <w:top w:val="single" w:sz="4" w:space="0" w:color="999999"/>
              <w:left w:val="single" w:sz="4" w:space="0" w:color="999999"/>
              <w:bottom w:val="nil"/>
              <w:right w:val="single" w:sz="4" w:space="0" w:color="999999"/>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Liczba uczniów ostatnich klas szkół ponadgimnazjalnych</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p>
        </w:tc>
      </w:tr>
      <w:tr w:rsidR="002D6F63" w:rsidRPr="002D6F63" w:rsidTr="00F5369E">
        <w:trPr>
          <w:trHeight w:val="185"/>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Kod</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Nazwa</w:t>
            </w:r>
          </w:p>
        </w:tc>
        <w:tc>
          <w:tcPr>
            <w:tcW w:w="1510" w:type="dxa"/>
            <w:gridSpan w:val="2"/>
            <w:tcBorders>
              <w:top w:val="nil"/>
              <w:left w:val="single" w:sz="4" w:space="0" w:color="999999"/>
              <w:bottom w:val="nil"/>
              <w:right w:val="single" w:sz="4" w:space="0" w:color="999999"/>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center"/>
              <w:rPr>
                <w:rFonts w:ascii="Calibri" w:eastAsia="Times New Roman" w:hAnsi="Calibri" w:cs="Calibri"/>
                <w:color w:val="000000"/>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2251</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Lekarze weterynarii bez specjalizacji lub w trakcie specjalizacji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2642</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Dziennikarze</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4321</w:t>
            </w:r>
          </w:p>
        </w:tc>
        <w:tc>
          <w:tcPr>
            <w:tcW w:w="7492"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Magazynierzy i pokrewni</w:t>
            </w:r>
          </w:p>
        </w:tc>
        <w:tc>
          <w:tcPr>
            <w:tcW w:w="1510" w:type="dxa"/>
            <w:gridSpan w:val="2"/>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70"/>
        </w:trPr>
        <w:tc>
          <w:tcPr>
            <w:tcW w:w="709" w:type="dxa"/>
            <w:gridSpan w:val="2"/>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5244</w:t>
            </w:r>
          </w:p>
        </w:tc>
        <w:tc>
          <w:tcPr>
            <w:tcW w:w="7492" w:type="dxa"/>
            <w:gridSpan w:val="4"/>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Sprzedawcy (konsultanci) w centrach sprzedaży telefonicznej / internetowej</w:t>
            </w:r>
          </w:p>
        </w:tc>
        <w:tc>
          <w:tcPr>
            <w:tcW w:w="1510" w:type="dxa"/>
            <w:gridSpan w:val="2"/>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191" w:type="dxa"/>
            <w:gridSpan w:val="2"/>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bl>
    <w:p w:rsidR="002D6F63" w:rsidRPr="002D6F63" w:rsidRDefault="002D6F63" w:rsidP="002D6F63">
      <w:pPr>
        <w:autoSpaceDE w:val="0"/>
        <w:autoSpaceDN w:val="0"/>
        <w:adjustRightInd w:val="0"/>
        <w:spacing w:after="0" w:line="240" w:lineRule="auto"/>
        <w:rPr>
          <w:rFonts w:ascii="TimesNewRomanPS-ItalicMT" w:hAnsi="TimesNewRomanPS-ItalicMT" w:cs="TimesNewRomanPS-ItalicMT"/>
          <w:i/>
          <w:iCs/>
          <w:color w:val="FF0000"/>
          <w:sz w:val="20"/>
          <w:szCs w:val="20"/>
        </w:rPr>
      </w:pPr>
    </w:p>
    <w:p w:rsidR="002D6F63" w:rsidRPr="002D6F63" w:rsidRDefault="002D6F63" w:rsidP="002D6F63">
      <w:pPr>
        <w:autoSpaceDE w:val="0"/>
        <w:autoSpaceDN w:val="0"/>
        <w:adjustRightInd w:val="0"/>
        <w:spacing w:after="0" w:line="240" w:lineRule="auto"/>
        <w:rPr>
          <w:rFonts w:ascii="TimesNewRomanPS-ItalicMT" w:hAnsi="TimesNewRomanPS-ItalicMT" w:cs="TimesNewRomanPS-ItalicMT"/>
          <w:i/>
          <w:iCs/>
          <w:color w:val="FF0000"/>
          <w:sz w:val="20"/>
          <w:szCs w:val="20"/>
        </w:rPr>
      </w:pPr>
    </w:p>
    <w:p w:rsidR="002D6F63" w:rsidRPr="002D6F63" w:rsidRDefault="002D6F63" w:rsidP="002D6F63">
      <w:pPr>
        <w:keepNext/>
        <w:keepLines/>
        <w:numPr>
          <w:ilvl w:val="1"/>
          <w:numId w:val="1"/>
        </w:numPr>
        <w:spacing w:before="40" w:after="0"/>
        <w:outlineLvl w:val="1"/>
        <w:rPr>
          <w:rFonts w:ascii="Times New Roman" w:eastAsiaTheme="majorEastAsia" w:hAnsi="Times New Roman" w:cstheme="majorBidi"/>
          <w:b/>
          <w:sz w:val="28"/>
          <w:szCs w:val="26"/>
        </w:rPr>
      </w:pPr>
      <w:bookmarkStart w:id="8" w:name="_Toc466546800"/>
      <w:r w:rsidRPr="002D6F63">
        <w:rPr>
          <w:rFonts w:ascii="Times New Roman" w:eastAsiaTheme="majorEastAsia" w:hAnsi="Times New Roman" w:cstheme="majorBidi"/>
          <w:b/>
          <w:sz w:val="28"/>
          <w:szCs w:val="26"/>
        </w:rPr>
        <w:t>Analiza absolwentów szkół ponadgimnazjalnych</w:t>
      </w:r>
      <w:bookmarkEnd w:id="8"/>
    </w:p>
    <w:tbl>
      <w:tblPr>
        <w:tblW w:w="9971" w:type="dxa"/>
        <w:tblInd w:w="-70" w:type="dxa"/>
        <w:tblCellMar>
          <w:left w:w="70" w:type="dxa"/>
          <w:right w:w="70" w:type="dxa"/>
        </w:tblCellMar>
        <w:tblLook w:val="04A0" w:firstRow="1" w:lastRow="0" w:firstColumn="1" w:lastColumn="0" w:noHBand="0" w:noVBand="1"/>
      </w:tblPr>
      <w:tblGrid>
        <w:gridCol w:w="40"/>
        <w:gridCol w:w="1649"/>
        <w:gridCol w:w="845"/>
        <w:gridCol w:w="1233"/>
        <w:gridCol w:w="1389"/>
        <w:gridCol w:w="1783"/>
        <w:gridCol w:w="1389"/>
        <w:gridCol w:w="567"/>
        <w:gridCol w:w="1006"/>
        <w:gridCol w:w="70"/>
      </w:tblGrid>
      <w:tr w:rsidR="002D6F63" w:rsidRPr="002D6F63" w:rsidTr="00F5369E">
        <w:trPr>
          <w:gridAfter w:val="1"/>
          <w:wAfter w:w="70" w:type="dxa"/>
          <w:trHeight w:val="480"/>
        </w:trPr>
        <w:tc>
          <w:tcPr>
            <w:tcW w:w="9901" w:type="dxa"/>
            <w:gridSpan w:val="9"/>
            <w:tcBorders>
              <w:top w:val="nil"/>
              <w:left w:val="nil"/>
              <w:bottom w:val="nil"/>
              <w:right w:val="nil"/>
            </w:tcBorders>
            <w:shd w:val="clear" w:color="auto" w:fill="auto"/>
            <w:hideMark/>
          </w:tcPr>
          <w:p w:rsidR="002D6F63" w:rsidRPr="00EB3EAB" w:rsidRDefault="002D6F63" w:rsidP="002D6F63">
            <w:pPr>
              <w:spacing w:before="240" w:after="0" w:line="240" w:lineRule="auto"/>
              <w:rPr>
                <w:rFonts w:ascii="Helvetica" w:eastAsia="Times New Roman" w:hAnsi="Helvetica" w:cs="Helvetica"/>
                <w:b/>
                <w:bCs/>
                <w:sz w:val="20"/>
                <w:szCs w:val="20"/>
                <w:lang w:eastAsia="pl-PL"/>
              </w:rPr>
            </w:pPr>
            <w:r w:rsidRPr="00EB3EAB">
              <w:rPr>
                <w:rFonts w:ascii="Helvetica" w:eastAsia="Times New Roman" w:hAnsi="Helvetica" w:cs="Helvetica"/>
                <w:b/>
                <w:bCs/>
                <w:sz w:val="20"/>
                <w:szCs w:val="20"/>
                <w:lang w:eastAsia="pl-PL"/>
              </w:rPr>
              <w:t>Tabela 8. Liczba absolwentów oraz bezrobotnych absolwentów według typu szkoły w 2015 roku</w:t>
            </w:r>
          </w:p>
        </w:tc>
      </w:tr>
      <w:tr w:rsidR="002D6F63" w:rsidRPr="002D6F63" w:rsidTr="00F5369E">
        <w:trPr>
          <w:gridBefore w:val="1"/>
          <w:wBefore w:w="70" w:type="dxa"/>
          <w:trHeight w:val="414"/>
        </w:trPr>
        <w:tc>
          <w:tcPr>
            <w:tcW w:w="162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Typ szkoły</w:t>
            </w:r>
          </w:p>
        </w:tc>
        <w:tc>
          <w:tcPr>
            <w:tcW w:w="2043"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Liczba absolwentów w roku szkolnym poprzedzającym rok sprawozdawczy</w:t>
            </w:r>
          </w:p>
        </w:tc>
        <w:tc>
          <w:tcPr>
            <w:tcW w:w="3118"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Liczba bezrobotnych absolwentów</w:t>
            </w:r>
          </w:p>
        </w:tc>
        <w:tc>
          <w:tcPr>
            <w:tcW w:w="3120" w:type="dxa"/>
            <w:gridSpan w:val="4"/>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Wskaźnik frakcji bezrobotnych absolwentów wśród absolwentów (%)</w:t>
            </w:r>
          </w:p>
        </w:tc>
      </w:tr>
      <w:tr w:rsidR="002D6F63" w:rsidRPr="002D6F63" w:rsidTr="00F5369E">
        <w:trPr>
          <w:gridBefore w:val="1"/>
          <w:wBefore w:w="70" w:type="dxa"/>
          <w:trHeight w:val="521"/>
        </w:trPr>
        <w:tc>
          <w:tcPr>
            <w:tcW w:w="1620" w:type="dxa"/>
            <w:tcBorders>
              <w:top w:val="nil"/>
              <w:left w:val="single" w:sz="4" w:space="0" w:color="999999"/>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lang w:eastAsia="pl-PL"/>
              </w:rPr>
            </w:pPr>
            <w:r w:rsidRPr="002D6F63">
              <w:rPr>
                <w:rFonts w:ascii="Calibri" w:eastAsia="Times New Roman" w:hAnsi="Calibri" w:cs="Times New Roman"/>
                <w:lang w:eastAsia="pl-PL"/>
              </w:rPr>
              <w:t> </w:t>
            </w:r>
          </w:p>
        </w:tc>
        <w:tc>
          <w:tcPr>
            <w:tcW w:w="83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ogółem</w:t>
            </w:r>
          </w:p>
        </w:tc>
        <w:tc>
          <w:tcPr>
            <w:tcW w:w="12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posiadający tytuł zawodowy*</w:t>
            </w:r>
          </w:p>
        </w:tc>
        <w:tc>
          <w:tcPr>
            <w:tcW w:w="1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stan na koniec grudnia roku poprzedniego</w:t>
            </w:r>
          </w:p>
        </w:tc>
        <w:tc>
          <w:tcPr>
            <w:tcW w:w="175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stan na koniec maja roku sprawozdawczego</w:t>
            </w:r>
          </w:p>
        </w:tc>
        <w:tc>
          <w:tcPr>
            <w:tcW w:w="1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stan na koniec grudnia roku poprzedniego</w:t>
            </w:r>
          </w:p>
        </w:tc>
        <w:tc>
          <w:tcPr>
            <w:tcW w:w="1755" w:type="dxa"/>
            <w:gridSpan w:val="3"/>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stan na koniec maja roku sprawozdawczego</w:t>
            </w:r>
          </w:p>
        </w:tc>
      </w:tr>
      <w:tr w:rsidR="002D6F63" w:rsidRPr="002D6F63" w:rsidTr="00F5369E">
        <w:trPr>
          <w:gridBefore w:val="1"/>
          <w:wBefore w:w="70" w:type="dxa"/>
          <w:trHeight w:val="360"/>
        </w:trPr>
        <w:tc>
          <w:tcPr>
            <w:tcW w:w="162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sz w:val="16"/>
                <w:szCs w:val="16"/>
                <w:lang w:eastAsia="pl-PL"/>
              </w:rPr>
            </w:pPr>
            <w:r w:rsidRPr="002D6F63">
              <w:rPr>
                <w:rFonts w:ascii="Calibri" w:eastAsia="Times New Roman" w:hAnsi="Calibri" w:cs="Times New Roman"/>
                <w:sz w:val="16"/>
                <w:szCs w:val="16"/>
                <w:lang w:eastAsia="pl-PL"/>
              </w:rPr>
              <w:t>zasadnicza szkoła zawodowa</w:t>
            </w:r>
          </w:p>
        </w:tc>
        <w:tc>
          <w:tcPr>
            <w:tcW w:w="831"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108</w:t>
            </w:r>
          </w:p>
        </w:tc>
        <w:tc>
          <w:tcPr>
            <w:tcW w:w="1212"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18</w:t>
            </w:r>
          </w:p>
        </w:tc>
        <w:tc>
          <w:tcPr>
            <w:tcW w:w="1365"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7</w:t>
            </w:r>
          </w:p>
        </w:tc>
        <w:tc>
          <w:tcPr>
            <w:tcW w:w="175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13</w:t>
            </w:r>
          </w:p>
        </w:tc>
        <w:tc>
          <w:tcPr>
            <w:tcW w:w="1365"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6,48%</w:t>
            </w:r>
          </w:p>
        </w:tc>
        <w:tc>
          <w:tcPr>
            <w:tcW w:w="1755"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12,04%</w:t>
            </w:r>
          </w:p>
        </w:tc>
      </w:tr>
      <w:tr w:rsidR="002D6F63" w:rsidRPr="002D6F63" w:rsidTr="00F5369E">
        <w:trPr>
          <w:gridBefore w:val="1"/>
          <w:wBefore w:w="70" w:type="dxa"/>
          <w:trHeight w:val="380"/>
        </w:trPr>
        <w:tc>
          <w:tcPr>
            <w:tcW w:w="162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sz w:val="16"/>
                <w:szCs w:val="16"/>
                <w:lang w:eastAsia="pl-PL"/>
              </w:rPr>
            </w:pPr>
            <w:r w:rsidRPr="002D6F63">
              <w:rPr>
                <w:rFonts w:ascii="Calibri" w:eastAsia="Times New Roman" w:hAnsi="Calibri" w:cs="Times New Roman"/>
                <w:sz w:val="16"/>
                <w:szCs w:val="16"/>
                <w:lang w:eastAsia="pl-PL"/>
              </w:rPr>
              <w:t>szkoła przysposabiająca do pracy</w:t>
            </w:r>
          </w:p>
        </w:tc>
        <w:tc>
          <w:tcPr>
            <w:tcW w:w="831"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10</w:t>
            </w:r>
          </w:p>
        </w:tc>
        <w:tc>
          <w:tcPr>
            <w:tcW w:w="1212"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365"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0</w:t>
            </w:r>
          </w:p>
        </w:tc>
        <w:tc>
          <w:tcPr>
            <w:tcW w:w="175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0</w:t>
            </w:r>
          </w:p>
        </w:tc>
        <w:tc>
          <w:tcPr>
            <w:tcW w:w="1365"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755"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r>
      <w:tr w:rsidR="002D6F63" w:rsidRPr="002D6F63" w:rsidTr="00F5369E">
        <w:trPr>
          <w:gridBefore w:val="1"/>
          <w:wBefore w:w="70" w:type="dxa"/>
          <w:trHeight w:val="204"/>
        </w:trPr>
        <w:tc>
          <w:tcPr>
            <w:tcW w:w="162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sz w:val="16"/>
                <w:szCs w:val="16"/>
                <w:lang w:eastAsia="pl-PL"/>
              </w:rPr>
            </w:pPr>
            <w:r w:rsidRPr="002D6F63">
              <w:rPr>
                <w:rFonts w:ascii="Calibri" w:eastAsia="Times New Roman" w:hAnsi="Calibri" w:cs="Times New Roman"/>
                <w:sz w:val="16"/>
                <w:szCs w:val="16"/>
                <w:lang w:eastAsia="pl-PL"/>
              </w:rPr>
              <w:t>technikum</w:t>
            </w:r>
          </w:p>
        </w:tc>
        <w:tc>
          <w:tcPr>
            <w:tcW w:w="831"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304</w:t>
            </w:r>
          </w:p>
        </w:tc>
        <w:tc>
          <w:tcPr>
            <w:tcW w:w="1212"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121</w:t>
            </w:r>
          </w:p>
        </w:tc>
        <w:tc>
          <w:tcPr>
            <w:tcW w:w="1365"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13</w:t>
            </w:r>
          </w:p>
        </w:tc>
        <w:tc>
          <w:tcPr>
            <w:tcW w:w="175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29</w:t>
            </w:r>
          </w:p>
        </w:tc>
        <w:tc>
          <w:tcPr>
            <w:tcW w:w="1365"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4,28%</w:t>
            </w:r>
          </w:p>
        </w:tc>
        <w:tc>
          <w:tcPr>
            <w:tcW w:w="1755"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9,54%</w:t>
            </w:r>
          </w:p>
        </w:tc>
      </w:tr>
      <w:tr w:rsidR="002D6F63" w:rsidRPr="002D6F63" w:rsidTr="00F5369E">
        <w:trPr>
          <w:gridBefore w:val="1"/>
          <w:wBefore w:w="70" w:type="dxa"/>
          <w:trHeight w:val="123"/>
        </w:trPr>
        <w:tc>
          <w:tcPr>
            <w:tcW w:w="162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sz w:val="16"/>
                <w:szCs w:val="16"/>
                <w:lang w:eastAsia="pl-PL"/>
              </w:rPr>
            </w:pPr>
            <w:r w:rsidRPr="002D6F63">
              <w:rPr>
                <w:rFonts w:ascii="Calibri" w:eastAsia="Times New Roman" w:hAnsi="Calibri" w:cs="Times New Roman"/>
                <w:sz w:val="16"/>
                <w:szCs w:val="16"/>
                <w:lang w:eastAsia="pl-PL"/>
              </w:rPr>
              <w:t>liceum ogólnokształcące</w:t>
            </w:r>
          </w:p>
        </w:tc>
        <w:tc>
          <w:tcPr>
            <w:tcW w:w="831"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519</w:t>
            </w:r>
          </w:p>
        </w:tc>
        <w:tc>
          <w:tcPr>
            <w:tcW w:w="1212"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365"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3</w:t>
            </w:r>
          </w:p>
        </w:tc>
        <w:tc>
          <w:tcPr>
            <w:tcW w:w="175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19</w:t>
            </w:r>
          </w:p>
        </w:tc>
        <w:tc>
          <w:tcPr>
            <w:tcW w:w="1365"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0,58%</w:t>
            </w:r>
          </w:p>
        </w:tc>
        <w:tc>
          <w:tcPr>
            <w:tcW w:w="1755"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3,66%</w:t>
            </w:r>
          </w:p>
        </w:tc>
      </w:tr>
      <w:tr w:rsidR="002D6F63" w:rsidRPr="002D6F63" w:rsidTr="00F5369E">
        <w:trPr>
          <w:gridBefore w:val="1"/>
          <w:wBefore w:w="70" w:type="dxa"/>
          <w:trHeight w:val="142"/>
        </w:trPr>
        <w:tc>
          <w:tcPr>
            <w:tcW w:w="162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sz w:val="16"/>
                <w:szCs w:val="16"/>
                <w:lang w:eastAsia="pl-PL"/>
              </w:rPr>
            </w:pPr>
            <w:r w:rsidRPr="002D6F63">
              <w:rPr>
                <w:rFonts w:ascii="Calibri" w:eastAsia="Times New Roman" w:hAnsi="Calibri" w:cs="Times New Roman"/>
                <w:sz w:val="16"/>
                <w:szCs w:val="16"/>
                <w:lang w:eastAsia="pl-PL"/>
              </w:rPr>
              <w:t>liceum profilowane</w:t>
            </w:r>
          </w:p>
        </w:tc>
        <w:tc>
          <w:tcPr>
            <w:tcW w:w="831"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212"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365"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0</w:t>
            </w:r>
          </w:p>
        </w:tc>
        <w:tc>
          <w:tcPr>
            <w:tcW w:w="175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0</w:t>
            </w:r>
          </w:p>
        </w:tc>
        <w:tc>
          <w:tcPr>
            <w:tcW w:w="1365"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755"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r>
      <w:tr w:rsidR="002D6F63" w:rsidRPr="002D6F63" w:rsidTr="00F5369E">
        <w:trPr>
          <w:gridBefore w:val="1"/>
          <w:wBefore w:w="70" w:type="dxa"/>
          <w:trHeight w:val="146"/>
        </w:trPr>
        <w:tc>
          <w:tcPr>
            <w:tcW w:w="162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sz w:val="16"/>
                <w:szCs w:val="16"/>
                <w:lang w:eastAsia="pl-PL"/>
              </w:rPr>
            </w:pPr>
            <w:r w:rsidRPr="002D6F63">
              <w:rPr>
                <w:rFonts w:ascii="Calibri" w:eastAsia="Times New Roman" w:hAnsi="Calibri" w:cs="Times New Roman"/>
                <w:sz w:val="16"/>
                <w:szCs w:val="16"/>
                <w:lang w:eastAsia="pl-PL"/>
              </w:rPr>
              <w:t>liceum uzupełniające</w:t>
            </w:r>
          </w:p>
        </w:tc>
        <w:tc>
          <w:tcPr>
            <w:tcW w:w="831"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212"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365"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0</w:t>
            </w:r>
          </w:p>
        </w:tc>
        <w:tc>
          <w:tcPr>
            <w:tcW w:w="175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0</w:t>
            </w:r>
          </w:p>
        </w:tc>
        <w:tc>
          <w:tcPr>
            <w:tcW w:w="1365"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755"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r>
      <w:tr w:rsidR="002D6F63" w:rsidRPr="002D6F63" w:rsidTr="00F5369E">
        <w:trPr>
          <w:gridBefore w:val="1"/>
          <w:wBefore w:w="70" w:type="dxa"/>
          <w:trHeight w:val="150"/>
        </w:trPr>
        <w:tc>
          <w:tcPr>
            <w:tcW w:w="162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sz w:val="16"/>
                <w:szCs w:val="16"/>
                <w:lang w:eastAsia="pl-PL"/>
              </w:rPr>
            </w:pPr>
            <w:r w:rsidRPr="002D6F63">
              <w:rPr>
                <w:rFonts w:ascii="Calibri" w:eastAsia="Times New Roman" w:hAnsi="Calibri" w:cs="Times New Roman"/>
                <w:sz w:val="16"/>
                <w:szCs w:val="16"/>
                <w:lang w:eastAsia="pl-PL"/>
              </w:rPr>
              <w:t>szkoła policealna</w:t>
            </w:r>
          </w:p>
        </w:tc>
        <w:tc>
          <w:tcPr>
            <w:tcW w:w="831" w:type="dxa"/>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52</w:t>
            </w:r>
          </w:p>
        </w:tc>
        <w:tc>
          <w:tcPr>
            <w:tcW w:w="1212" w:type="dxa"/>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16</w:t>
            </w:r>
          </w:p>
        </w:tc>
        <w:tc>
          <w:tcPr>
            <w:tcW w:w="1365" w:type="dxa"/>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8</w:t>
            </w:r>
          </w:p>
        </w:tc>
        <w:tc>
          <w:tcPr>
            <w:tcW w:w="1753" w:type="dxa"/>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3</w:t>
            </w:r>
          </w:p>
        </w:tc>
        <w:tc>
          <w:tcPr>
            <w:tcW w:w="1365" w:type="dxa"/>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15,38%</w:t>
            </w:r>
          </w:p>
        </w:tc>
        <w:tc>
          <w:tcPr>
            <w:tcW w:w="1755" w:type="dxa"/>
            <w:gridSpan w:val="3"/>
            <w:tcBorders>
              <w:top w:val="single" w:sz="4" w:space="0" w:color="959595"/>
              <w:left w:val="single" w:sz="4" w:space="0" w:color="959595"/>
              <w:bottom w:val="single" w:sz="4" w:space="0" w:color="959595"/>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5,77%</w:t>
            </w:r>
          </w:p>
        </w:tc>
      </w:tr>
      <w:tr w:rsidR="002D6F63" w:rsidRPr="002D6F63" w:rsidTr="00F5369E">
        <w:trPr>
          <w:gridBefore w:val="1"/>
          <w:wBefore w:w="70" w:type="dxa"/>
          <w:trHeight w:val="282"/>
        </w:trPr>
        <w:tc>
          <w:tcPr>
            <w:tcW w:w="9901" w:type="dxa"/>
            <w:gridSpan w:val="9"/>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Helvetica"/>
                <w:b/>
                <w:bCs/>
                <w:color w:val="FF0000"/>
                <w:sz w:val="16"/>
                <w:szCs w:val="16"/>
                <w:lang w:eastAsia="pl-PL"/>
              </w:rPr>
            </w:pPr>
            <w:r w:rsidRPr="002D6F63">
              <w:rPr>
                <w:rFonts w:ascii="Helvetica" w:eastAsia="Times New Roman" w:hAnsi="Helvetica" w:cs="Helvetica"/>
                <w:b/>
                <w:bCs/>
                <w:sz w:val="16"/>
                <w:szCs w:val="16"/>
                <w:lang w:eastAsia="pl-PL"/>
              </w:rPr>
              <w:t>* Liczba absolwentów, którzy zdali egzamin potwierdzający kwalifikacje zawodowe.</w:t>
            </w:r>
          </w:p>
        </w:tc>
      </w:tr>
      <w:tr w:rsidR="002D6F63" w:rsidRPr="002D6F63" w:rsidTr="00F5369E">
        <w:trPr>
          <w:gridBefore w:val="1"/>
          <w:gridAfter w:val="2"/>
          <w:wBefore w:w="70" w:type="dxa"/>
          <w:wAfter w:w="1261" w:type="dxa"/>
          <w:trHeight w:val="300"/>
        </w:trPr>
        <w:tc>
          <w:tcPr>
            <w:tcW w:w="8640" w:type="dxa"/>
            <w:gridSpan w:val="7"/>
            <w:tcBorders>
              <w:top w:val="nil"/>
              <w:left w:val="nil"/>
              <w:bottom w:val="nil"/>
              <w:right w:val="nil"/>
            </w:tcBorders>
            <w:shd w:val="clear" w:color="auto" w:fill="auto"/>
          </w:tcPr>
          <w:tbl>
            <w:tblPr>
              <w:tblW w:w="8715" w:type="dxa"/>
              <w:tblCellMar>
                <w:left w:w="70" w:type="dxa"/>
                <w:right w:w="70" w:type="dxa"/>
              </w:tblCellMar>
              <w:tblLook w:val="04A0" w:firstRow="1" w:lastRow="0" w:firstColumn="1" w:lastColumn="0" w:noHBand="0" w:noVBand="1"/>
            </w:tblPr>
            <w:tblGrid>
              <w:gridCol w:w="2379"/>
              <w:gridCol w:w="1143"/>
              <w:gridCol w:w="1144"/>
              <w:gridCol w:w="1859"/>
              <w:gridCol w:w="2001"/>
              <w:gridCol w:w="189"/>
            </w:tblGrid>
            <w:tr w:rsidR="002D6F63" w:rsidRPr="002D6F63" w:rsidTr="00CA770B">
              <w:trPr>
                <w:trHeight w:val="291"/>
              </w:trPr>
              <w:tc>
                <w:tcPr>
                  <w:tcW w:w="8715" w:type="dxa"/>
                  <w:gridSpan w:val="6"/>
                  <w:tcBorders>
                    <w:top w:val="nil"/>
                    <w:left w:val="nil"/>
                    <w:bottom w:val="nil"/>
                    <w:right w:val="nil"/>
                  </w:tcBorders>
                  <w:shd w:val="clear" w:color="auto" w:fill="auto"/>
                  <w:hideMark/>
                </w:tcPr>
                <w:p w:rsidR="002D6F63" w:rsidRPr="00EB3EAB" w:rsidRDefault="002D6F63" w:rsidP="00EB3EAB">
                  <w:pPr>
                    <w:spacing w:after="0" w:line="240" w:lineRule="auto"/>
                    <w:rPr>
                      <w:rFonts w:ascii="Helvetica" w:eastAsia="Times New Roman" w:hAnsi="Helvetica" w:cs="Helvetica"/>
                      <w:b/>
                      <w:bCs/>
                      <w:sz w:val="20"/>
                      <w:szCs w:val="20"/>
                      <w:lang w:eastAsia="pl-PL"/>
                    </w:rPr>
                  </w:pPr>
                  <w:r w:rsidRPr="00EB3EAB">
                    <w:rPr>
                      <w:rFonts w:ascii="Helvetica" w:eastAsia="Times New Roman" w:hAnsi="Helvetica" w:cs="Helvetica"/>
                      <w:b/>
                      <w:bCs/>
                      <w:sz w:val="20"/>
                      <w:szCs w:val="20"/>
                      <w:lang w:eastAsia="pl-PL"/>
                    </w:rPr>
                    <w:t xml:space="preserve">Tabela 9. Liczba absolwentów oraz bezrobotnych absolwentów według typu szkoły w </w:t>
                  </w:r>
                  <w:r w:rsidR="00CA770B">
                    <w:rPr>
                      <w:rFonts w:ascii="Helvetica" w:eastAsia="Times New Roman" w:hAnsi="Helvetica" w:cs="Helvetica"/>
                      <w:b/>
                      <w:bCs/>
                      <w:sz w:val="20"/>
                      <w:szCs w:val="20"/>
                      <w:lang w:eastAsia="pl-PL"/>
                    </w:rPr>
                    <w:t>2</w:t>
                  </w:r>
                  <w:r w:rsidRPr="00EB3EAB">
                    <w:rPr>
                      <w:rFonts w:ascii="Helvetica" w:eastAsia="Times New Roman" w:hAnsi="Helvetica" w:cs="Helvetica"/>
                      <w:b/>
                      <w:bCs/>
                      <w:sz w:val="20"/>
                      <w:szCs w:val="20"/>
                      <w:lang w:eastAsia="pl-PL"/>
                    </w:rPr>
                    <w:t xml:space="preserve">015 roku </w:t>
                  </w:r>
                </w:p>
              </w:tc>
            </w:tr>
            <w:tr w:rsidR="002D6F63" w:rsidRPr="002D6F63" w:rsidTr="00CA770B">
              <w:trPr>
                <w:trHeight w:val="559"/>
              </w:trPr>
              <w:tc>
                <w:tcPr>
                  <w:tcW w:w="237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Typ szkoły</w:t>
                  </w:r>
                </w:p>
              </w:tc>
              <w:tc>
                <w:tcPr>
                  <w:tcW w:w="2287"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Liczba absolwentów w roku szkolnym kończącym się w roku sprawozdawczym</w:t>
                  </w:r>
                </w:p>
              </w:tc>
              <w:tc>
                <w:tcPr>
                  <w:tcW w:w="185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Liczba bezrobotnych absolwentów</w:t>
                  </w:r>
                </w:p>
              </w:tc>
              <w:tc>
                <w:tcPr>
                  <w:tcW w:w="20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Wskaźnik frakcji bezrobotnych wśród absolwentów (%)</w:t>
                  </w:r>
                </w:p>
              </w:tc>
              <w:tc>
                <w:tcPr>
                  <w:tcW w:w="187"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p>
              </w:tc>
            </w:tr>
            <w:tr w:rsidR="002D6F63" w:rsidRPr="002D6F63" w:rsidTr="00CA770B">
              <w:trPr>
                <w:trHeight w:val="540"/>
              </w:trPr>
              <w:tc>
                <w:tcPr>
                  <w:tcW w:w="2379" w:type="dxa"/>
                  <w:tcBorders>
                    <w:top w:val="nil"/>
                    <w:left w:val="single" w:sz="4" w:space="0" w:color="999999"/>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1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ogółem</w:t>
                  </w:r>
                </w:p>
              </w:tc>
              <w:tc>
                <w:tcPr>
                  <w:tcW w:w="11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posiadający tytuł zawodowy*</w:t>
                  </w:r>
                </w:p>
              </w:tc>
              <w:tc>
                <w:tcPr>
                  <w:tcW w:w="185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stan na koniec grudnia roku sprawozdawczego</w:t>
                  </w:r>
                </w:p>
              </w:tc>
              <w:tc>
                <w:tcPr>
                  <w:tcW w:w="2001"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r w:rsidRPr="002D6F63">
                    <w:rPr>
                      <w:rFonts w:ascii="Calibri" w:eastAsia="Times New Roman" w:hAnsi="Calibri" w:cs="Times New Roman"/>
                      <w:b/>
                      <w:bCs/>
                      <w:sz w:val="16"/>
                      <w:szCs w:val="16"/>
                      <w:lang w:eastAsia="pl-PL"/>
                    </w:rPr>
                    <w:t>stan na koniec grudnia roku sprawozdawczego</w:t>
                  </w:r>
                </w:p>
              </w:tc>
              <w:tc>
                <w:tcPr>
                  <w:tcW w:w="187"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center"/>
                    <w:rPr>
                      <w:rFonts w:ascii="Calibri" w:eastAsia="Times New Roman" w:hAnsi="Calibri" w:cs="Times New Roman"/>
                      <w:b/>
                      <w:bCs/>
                      <w:sz w:val="16"/>
                      <w:szCs w:val="16"/>
                      <w:lang w:eastAsia="pl-PL"/>
                    </w:rPr>
                  </w:pPr>
                </w:p>
              </w:tc>
            </w:tr>
            <w:tr w:rsidR="002D6F63" w:rsidRPr="002D6F63" w:rsidTr="00CA770B">
              <w:trPr>
                <w:trHeight w:val="120"/>
              </w:trPr>
              <w:tc>
                <w:tcPr>
                  <w:tcW w:w="237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sz w:val="16"/>
                      <w:szCs w:val="16"/>
                      <w:lang w:eastAsia="pl-PL"/>
                    </w:rPr>
                  </w:pPr>
                  <w:r w:rsidRPr="002D6F63">
                    <w:rPr>
                      <w:rFonts w:ascii="Calibri" w:eastAsia="Times New Roman" w:hAnsi="Calibri" w:cs="Times New Roman"/>
                      <w:sz w:val="16"/>
                      <w:szCs w:val="16"/>
                      <w:lang w:eastAsia="pl-PL"/>
                    </w:rPr>
                    <w:t>zasadnicza szkoła zawodowa</w:t>
                  </w:r>
                </w:p>
              </w:tc>
              <w:tc>
                <w:tcPr>
                  <w:tcW w:w="114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24</w:t>
                  </w:r>
                </w:p>
              </w:tc>
              <w:tc>
                <w:tcPr>
                  <w:tcW w:w="114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24</w:t>
                  </w:r>
                </w:p>
              </w:tc>
              <w:tc>
                <w:tcPr>
                  <w:tcW w:w="185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19</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79,17%</w:t>
                  </w:r>
                </w:p>
              </w:tc>
              <w:tc>
                <w:tcPr>
                  <w:tcW w:w="187"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p>
              </w:tc>
            </w:tr>
            <w:tr w:rsidR="002D6F63" w:rsidRPr="002D6F63" w:rsidTr="00CA770B">
              <w:trPr>
                <w:trHeight w:val="99"/>
              </w:trPr>
              <w:tc>
                <w:tcPr>
                  <w:tcW w:w="237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sz w:val="16"/>
                      <w:szCs w:val="16"/>
                      <w:lang w:eastAsia="pl-PL"/>
                    </w:rPr>
                  </w:pPr>
                  <w:r w:rsidRPr="002D6F63">
                    <w:rPr>
                      <w:rFonts w:ascii="Calibri" w:eastAsia="Times New Roman" w:hAnsi="Calibri" w:cs="Times New Roman"/>
                      <w:sz w:val="16"/>
                      <w:szCs w:val="16"/>
                      <w:lang w:eastAsia="pl-PL"/>
                    </w:rPr>
                    <w:t>szkoła przysposabiająca do pracy</w:t>
                  </w:r>
                </w:p>
              </w:tc>
              <w:tc>
                <w:tcPr>
                  <w:tcW w:w="114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10</w:t>
                  </w:r>
                </w:p>
              </w:tc>
              <w:tc>
                <w:tcPr>
                  <w:tcW w:w="114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85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87"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lang w:eastAsia="pl-PL"/>
                    </w:rPr>
                  </w:pPr>
                </w:p>
              </w:tc>
            </w:tr>
            <w:tr w:rsidR="002D6F63" w:rsidRPr="002D6F63" w:rsidTr="00CA770B">
              <w:trPr>
                <w:trHeight w:val="169"/>
              </w:trPr>
              <w:tc>
                <w:tcPr>
                  <w:tcW w:w="237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sz w:val="16"/>
                      <w:szCs w:val="16"/>
                      <w:lang w:eastAsia="pl-PL"/>
                    </w:rPr>
                  </w:pPr>
                  <w:r w:rsidRPr="002D6F63">
                    <w:rPr>
                      <w:rFonts w:ascii="Calibri" w:eastAsia="Times New Roman" w:hAnsi="Calibri" w:cs="Times New Roman"/>
                      <w:sz w:val="16"/>
                      <w:szCs w:val="16"/>
                      <w:lang w:eastAsia="pl-PL"/>
                    </w:rPr>
                    <w:t>technikum</w:t>
                  </w:r>
                </w:p>
              </w:tc>
              <w:tc>
                <w:tcPr>
                  <w:tcW w:w="114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116</w:t>
                  </w:r>
                </w:p>
              </w:tc>
              <w:tc>
                <w:tcPr>
                  <w:tcW w:w="114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116</w:t>
                  </w:r>
                </w:p>
              </w:tc>
              <w:tc>
                <w:tcPr>
                  <w:tcW w:w="185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41</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35,34%</w:t>
                  </w:r>
                </w:p>
              </w:tc>
              <w:tc>
                <w:tcPr>
                  <w:tcW w:w="187"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p>
              </w:tc>
            </w:tr>
            <w:tr w:rsidR="002D6F63" w:rsidRPr="002D6F63" w:rsidTr="00CA770B">
              <w:trPr>
                <w:trHeight w:val="151"/>
              </w:trPr>
              <w:tc>
                <w:tcPr>
                  <w:tcW w:w="237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sz w:val="16"/>
                      <w:szCs w:val="16"/>
                      <w:lang w:eastAsia="pl-PL"/>
                    </w:rPr>
                  </w:pPr>
                  <w:r w:rsidRPr="002D6F63">
                    <w:rPr>
                      <w:rFonts w:ascii="Calibri" w:eastAsia="Times New Roman" w:hAnsi="Calibri" w:cs="Times New Roman"/>
                      <w:sz w:val="16"/>
                      <w:szCs w:val="16"/>
                      <w:lang w:eastAsia="pl-PL"/>
                    </w:rPr>
                    <w:t>liceum ogólnokształcące</w:t>
                  </w:r>
                </w:p>
              </w:tc>
              <w:tc>
                <w:tcPr>
                  <w:tcW w:w="114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497</w:t>
                  </w:r>
                </w:p>
              </w:tc>
              <w:tc>
                <w:tcPr>
                  <w:tcW w:w="114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85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27</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5,43%</w:t>
                  </w:r>
                </w:p>
              </w:tc>
              <w:tc>
                <w:tcPr>
                  <w:tcW w:w="187"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p>
              </w:tc>
            </w:tr>
            <w:tr w:rsidR="002D6F63" w:rsidRPr="002D6F63" w:rsidTr="00CA770B">
              <w:trPr>
                <w:trHeight w:val="99"/>
              </w:trPr>
              <w:tc>
                <w:tcPr>
                  <w:tcW w:w="237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sz w:val="16"/>
                      <w:szCs w:val="16"/>
                      <w:lang w:eastAsia="pl-PL"/>
                    </w:rPr>
                  </w:pPr>
                  <w:r w:rsidRPr="002D6F63">
                    <w:rPr>
                      <w:rFonts w:ascii="Calibri" w:eastAsia="Times New Roman" w:hAnsi="Calibri" w:cs="Times New Roman"/>
                      <w:sz w:val="16"/>
                      <w:szCs w:val="16"/>
                      <w:lang w:eastAsia="pl-PL"/>
                    </w:rPr>
                    <w:t>liceum profilowane</w:t>
                  </w:r>
                </w:p>
              </w:tc>
              <w:tc>
                <w:tcPr>
                  <w:tcW w:w="114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14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85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87"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lang w:eastAsia="pl-PL"/>
                    </w:rPr>
                  </w:pPr>
                </w:p>
              </w:tc>
            </w:tr>
            <w:tr w:rsidR="002D6F63" w:rsidRPr="002D6F63" w:rsidTr="00CA770B">
              <w:trPr>
                <w:trHeight w:val="128"/>
              </w:trPr>
              <w:tc>
                <w:tcPr>
                  <w:tcW w:w="237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sz w:val="16"/>
                      <w:szCs w:val="16"/>
                      <w:lang w:eastAsia="pl-PL"/>
                    </w:rPr>
                  </w:pPr>
                  <w:r w:rsidRPr="002D6F63">
                    <w:rPr>
                      <w:rFonts w:ascii="Calibri" w:eastAsia="Times New Roman" w:hAnsi="Calibri" w:cs="Times New Roman"/>
                      <w:sz w:val="16"/>
                      <w:szCs w:val="16"/>
                      <w:lang w:eastAsia="pl-PL"/>
                    </w:rPr>
                    <w:t>liceum uzupełniające</w:t>
                  </w:r>
                </w:p>
              </w:tc>
              <w:tc>
                <w:tcPr>
                  <w:tcW w:w="114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143"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85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0</w:t>
                  </w:r>
                </w:p>
              </w:tc>
              <w:tc>
                <w:tcPr>
                  <w:tcW w:w="2001"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lang w:eastAsia="pl-PL"/>
                    </w:rPr>
                  </w:pPr>
                  <w:r w:rsidRPr="002D6F63">
                    <w:rPr>
                      <w:rFonts w:ascii="Calibri" w:eastAsia="Times New Roman" w:hAnsi="Calibri" w:cs="Times New Roman"/>
                      <w:lang w:eastAsia="pl-PL"/>
                    </w:rPr>
                    <w:t> </w:t>
                  </w:r>
                </w:p>
              </w:tc>
              <w:tc>
                <w:tcPr>
                  <w:tcW w:w="187"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lang w:eastAsia="pl-PL"/>
                    </w:rPr>
                  </w:pPr>
                </w:p>
              </w:tc>
            </w:tr>
            <w:tr w:rsidR="002D6F63" w:rsidRPr="002D6F63" w:rsidTr="00CA770B">
              <w:trPr>
                <w:trHeight w:val="140"/>
              </w:trPr>
              <w:tc>
                <w:tcPr>
                  <w:tcW w:w="2379"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sz w:val="16"/>
                      <w:szCs w:val="16"/>
                      <w:lang w:eastAsia="pl-PL"/>
                    </w:rPr>
                  </w:pPr>
                  <w:r w:rsidRPr="002D6F63">
                    <w:rPr>
                      <w:rFonts w:ascii="Calibri" w:eastAsia="Times New Roman" w:hAnsi="Calibri" w:cs="Times New Roman"/>
                      <w:sz w:val="16"/>
                      <w:szCs w:val="16"/>
                      <w:lang w:eastAsia="pl-PL"/>
                    </w:rPr>
                    <w:t>szkoła policealna</w:t>
                  </w:r>
                </w:p>
              </w:tc>
              <w:tc>
                <w:tcPr>
                  <w:tcW w:w="1143" w:type="dxa"/>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9</w:t>
                  </w:r>
                </w:p>
              </w:tc>
              <w:tc>
                <w:tcPr>
                  <w:tcW w:w="1143" w:type="dxa"/>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9</w:t>
                  </w:r>
                </w:p>
              </w:tc>
              <w:tc>
                <w:tcPr>
                  <w:tcW w:w="1859" w:type="dxa"/>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4</w:t>
                  </w:r>
                </w:p>
              </w:tc>
              <w:tc>
                <w:tcPr>
                  <w:tcW w:w="2001"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r w:rsidRPr="002D6F63">
                    <w:rPr>
                      <w:rFonts w:ascii="Calibri" w:eastAsia="Times New Roman" w:hAnsi="Calibri" w:cs="Times New Roman"/>
                      <w:sz w:val="18"/>
                      <w:szCs w:val="18"/>
                      <w:lang w:eastAsia="pl-PL"/>
                    </w:rPr>
                    <w:t>44,44%</w:t>
                  </w:r>
                </w:p>
              </w:tc>
              <w:tc>
                <w:tcPr>
                  <w:tcW w:w="187"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sz w:val="18"/>
                      <w:szCs w:val="18"/>
                      <w:lang w:eastAsia="pl-PL"/>
                    </w:rPr>
                  </w:pPr>
                </w:p>
              </w:tc>
            </w:tr>
            <w:tr w:rsidR="002D6F63" w:rsidRPr="002D6F63" w:rsidTr="00CA770B">
              <w:trPr>
                <w:trHeight w:val="291"/>
              </w:trPr>
              <w:tc>
                <w:tcPr>
                  <w:tcW w:w="8715" w:type="dxa"/>
                  <w:gridSpan w:val="6"/>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Helvetica"/>
                      <w:bCs/>
                      <w:sz w:val="16"/>
                      <w:szCs w:val="16"/>
                      <w:lang w:eastAsia="pl-PL"/>
                    </w:rPr>
                  </w:pPr>
                  <w:r w:rsidRPr="002D6F63">
                    <w:rPr>
                      <w:rFonts w:ascii="Helvetica" w:eastAsia="Times New Roman" w:hAnsi="Helvetica" w:cs="Helvetica"/>
                      <w:bCs/>
                      <w:sz w:val="16"/>
                      <w:szCs w:val="16"/>
                      <w:lang w:eastAsia="pl-PL"/>
                    </w:rPr>
                    <w:t>* Liczba absolwentów, którzy zdali egzamin potwierdzający kwalifikacje zawodowe.</w:t>
                  </w:r>
                </w:p>
              </w:tc>
            </w:tr>
          </w:tbl>
          <w:p w:rsidR="002D6F63" w:rsidRPr="002D6F63" w:rsidRDefault="002D6F63" w:rsidP="002D6F63">
            <w:pPr>
              <w:spacing w:after="0" w:line="240" w:lineRule="auto"/>
              <w:rPr>
                <w:rFonts w:ascii="Helvetica" w:eastAsia="Times New Roman" w:hAnsi="Helvetica" w:cs="Helvetica"/>
                <w:b/>
                <w:bCs/>
                <w:sz w:val="18"/>
                <w:szCs w:val="18"/>
                <w:lang w:eastAsia="pl-PL"/>
              </w:rPr>
            </w:pPr>
          </w:p>
        </w:tc>
      </w:tr>
    </w:tbl>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color w:val="FF0000"/>
          <w:sz w:val="26"/>
          <w:szCs w:val="26"/>
        </w:rPr>
        <w:tab/>
      </w:r>
      <w:r w:rsidRPr="002D6F63">
        <w:rPr>
          <w:rFonts w:ascii="Times New Roman" w:hAnsi="Times New Roman" w:cs="Times New Roman"/>
          <w:sz w:val="26"/>
          <w:szCs w:val="26"/>
        </w:rPr>
        <w:t xml:space="preserve">Celem powyższej analizy jest wskazanie w jakim stopniu kompetencje i wiedza uzyskana w trakcie nauki, zabezpieczają absolwentów przed koniecznością długotrwałego pozostawania w rejestrach urzędów pracy jako osoby bezrobotne. W tej analizie za absolwenta uważa się osobę, która w okresie do upływu 12 miesięcy od daty </w:t>
      </w:r>
      <w:r w:rsidRPr="002D6F63">
        <w:rPr>
          <w:rFonts w:ascii="Times New Roman" w:hAnsi="Times New Roman" w:cs="Times New Roman"/>
          <w:sz w:val="26"/>
          <w:szCs w:val="26"/>
        </w:rPr>
        <w:lastRenderedPageBreak/>
        <w:t xml:space="preserve">ukończenia szkoły określonej w dyplomie, świadectwie czy innym dokumencie potwierdzającym ukończenie, lub w zaświadczeniu o ukończeniu kursu, pozostaje w rejestrze powiatowego urzędu pracy. </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color w:val="FF0000"/>
          <w:sz w:val="26"/>
          <w:szCs w:val="26"/>
        </w:rPr>
        <w:tab/>
      </w:r>
      <w:r w:rsidRPr="002D6F63">
        <w:rPr>
          <w:rFonts w:ascii="Times New Roman" w:hAnsi="Times New Roman" w:cs="Times New Roman"/>
          <w:sz w:val="26"/>
          <w:szCs w:val="26"/>
        </w:rPr>
        <w:t xml:space="preserve">Powyższe wskaźniki informują, jaki odsetek absolwentów w elementarnej grupie zawodów, kierunku nauki, szkoły stanowią bezrobotni absolwenci zarejestrowani w urzędzie pracy w danych zawodach. Miernik 0% oznacza brak bezrobotnych wśród absolwentów według wybranej specyfikacji. Wskaźnik 100% natomiast oznacza sytuację, w której każdy absolwent w elementarnej grupie zawodów, kierunku nauki i szkoły jest zarejestrowany jako osoba bezrobotna w urzędzie pracy. Im niższe wskaźniki, tym bardziej dana grupa jest uznana za dostosowaną do potrzeb lokalnego rynku pracy, gdyż jej absolwenci znajdują zatrudnienie w ciągu 6 do 11 miesięcy od ukończenia szkoły. </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tab/>
        <w:t xml:space="preserve">Powyższa analiza dowodzi, że w rejestrach Powiatowego Urzędu Pracy w Grójcu, nie ma właściwie absolwentów posiadających zawód z grup deficytowych, nadwyżkowych. Jednak najwyższy wskaźnik frakcji absolwentów wśród bezrobotnych informuje że, w najtrudniejszej sytuacji na rynku pracy były osoby kończące zasadniczą szkołę zawodową, ponieważ aż 79,1% bezrobotnych absolwentów pozostawało bez pracy w końcu roku 2015. </w:t>
      </w:r>
    </w:p>
    <w:p w:rsidR="002D6F63" w:rsidRPr="002D6F63" w:rsidRDefault="002D6F63" w:rsidP="002D6F63">
      <w:pPr>
        <w:keepNext/>
        <w:keepLines/>
        <w:numPr>
          <w:ilvl w:val="0"/>
          <w:numId w:val="1"/>
        </w:numPr>
        <w:spacing w:before="240" w:after="0"/>
        <w:outlineLvl w:val="0"/>
        <w:rPr>
          <w:rFonts w:ascii="Times New Roman" w:eastAsiaTheme="majorEastAsia" w:hAnsi="Times New Roman" w:cstheme="majorBidi"/>
          <w:b/>
          <w:sz w:val="32"/>
          <w:szCs w:val="32"/>
        </w:rPr>
      </w:pPr>
      <w:bookmarkStart w:id="9" w:name="_Toc466546801"/>
      <w:r w:rsidRPr="002D6F63">
        <w:rPr>
          <w:rFonts w:ascii="Times New Roman" w:eastAsiaTheme="majorEastAsia" w:hAnsi="Times New Roman" w:cstheme="majorBidi"/>
          <w:b/>
          <w:sz w:val="32"/>
          <w:szCs w:val="32"/>
        </w:rPr>
        <w:t>Badanie kwestionariuszowe przedsiębiorstw</w:t>
      </w:r>
      <w:bookmarkEnd w:id="9"/>
    </w:p>
    <w:p w:rsidR="002D6F63" w:rsidRPr="002D6F63" w:rsidRDefault="002D6F63" w:rsidP="002D6F63">
      <w:pPr>
        <w:autoSpaceDE w:val="0"/>
        <w:autoSpaceDN w:val="0"/>
        <w:adjustRightInd w:val="0"/>
        <w:spacing w:after="0" w:line="360" w:lineRule="auto"/>
        <w:jc w:val="both"/>
        <w:rPr>
          <w:rFonts w:ascii="Times New Roman" w:eastAsia="SymbolMT" w:hAnsi="Times New Roman" w:cs="Times New Roman"/>
          <w:color w:val="92D050"/>
          <w:sz w:val="26"/>
          <w:szCs w:val="26"/>
        </w:rPr>
      </w:pPr>
    </w:p>
    <w:p w:rsidR="002D6F63" w:rsidRPr="002D6F63" w:rsidRDefault="002D6F63" w:rsidP="002D6F63">
      <w:pPr>
        <w:autoSpaceDE w:val="0"/>
        <w:autoSpaceDN w:val="0"/>
        <w:adjustRightInd w:val="0"/>
        <w:spacing w:after="0" w:line="360" w:lineRule="auto"/>
        <w:ind w:firstLine="360"/>
        <w:jc w:val="both"/>
        <w:rPr>
          <w:rFonts w:ascii="Times New Roman" w:eastAsia="SymbolMT" w:hAnsi="Times New Roman" w:cs="Times New Roman"/>
          <w:sz w:val="26"/>
          <w:szCs w:val="26"/>
        </w:rPr>
      </w:pPr>
      <w:r w:rsidRPr="002D6F63">
        <w:rPr>
          <w:rFonts w:ascii="Times New Roman" w:eastAsia="SymbolMT" w:hAnsi="Times New Roman" w:cs="Times New Roman"/>
          <w:sz w:val="26"/>
          <w:szCs w:val="26"/>
        </w:rPr>
        <w:t xml:space="preserve">Analiza lokalnego rynku pracy w oparciu o badanie kwestionariuszowe przedsiębiorstw, ma na celu ukazanie pełniejszego obrazu kierunków, oraz natężenia zmian zachodzących na lokalnym rynku pracy. Badanie to pozwala na porównanie oczekiwań pracodawców z cechami osób bezrobotnych zarejestrowanych w powiatowym urzędzie pracy. Stanowi ono również cenne źródło informacji o sposobach rekrutacji, oraz o trudnościach jakie napotykają pracodawcy w procesie pozyskiwania nowych kandydatów do pracy. </w:t>
      </w:r>
    </w:p>
    <w:p w:rsidR="002D6F63" w:rsidRPr="002D6F63" w:rsidRDefault="002D6F63" w:rsidP="002D6F63">
      <w:pPr>
        <w:autoSpaceDE w:val="0"/>
        <w:autoSpaceDN w:val="0"/>
        <w:adjustRightInd w:val="0"/>
        <w:spacing w:after="0" w:line="360" w:lineRule="auto"/>
        <w:jc w:val="both"/>
        <w:rPr>
          <w:rFonts w:ascii="Times New Roman" w:eastAsia="SymbolMT" w:hAnsi="Times New Roman" w:cs="Times New Roman"/>
          <w:sz w:val="26"/>
          <w:szCs w:val="26"/>
        </w:rPr>
      </w:pPr>
      <w:r w:rsidRPr="002D6F63">
        <w:rPr>
          <w:rFonts w:ascii="Times New Roman" w:eastAsia="SymbolMT" w:hAnsi="Times New Roman" w:cs="Times New Roman"/>
          <w:sz w:val="26"/>
          <w:szCs w:val="26"/>
        </w:rPr>
        <w:tab/>
        <w:t xml:space="preserve">Badaniem kwestionariuszowym przedsiębiorstw objęte były podmioty gospodarcze funkcjonujące na lokalnym rynku pracy, zatrudniające przynajmniej jednego pracownika. Badanie przeprowadzono metodą CATI tj. metodą wspomaganych </w:t>
      </w:r>
      <w:r w:rsidRPr="002D6F63">
        <w:rPr>
          <w:rFonts w:ascii="Times New Roman" w:eastAsia="SymbolMT" w:hAnsi="Times New Roman" w:cs="Times New Roman"/>
          <w:sz w:val="26"/>
          <w:szCs w:val="26"/>
        </w:rPr>
        <w:lastRenderedPageBreak/>
        <w:t>komputerowo wywiadów telefonicznych. Wielkość próby do badania została wyznaczona w oparciu o poniższy wzór:</w:t>
      </w:r>
    </w:p>
    <w:p w:rsidR="002D6F63" w:rsidRPr="002D6F63" w:rsidRDefault="002D6F63" w:rsidP="002D6F63">
      <w:pPr>
        <w:autoSpaceDE w:val="0"/>
        <w:autoSpaceDN w:val="0"/>
        <w:adjustRightInd w:val="0"/>
        <w:spacing w:after="0" w:line="240" w:lineRule="auto"/>
        <w:rPr>
          <w:rFonts w:ascii="SymbolMT" w:eastAsia="SymbolMT" w:hAnsi="TimesNewRomanPS-ItalicMT" w:cs="SymbolMT"/>
          <w:sz w:val="28"/>
          <w:szCs w:val="28"/>
        </w:rPr>
      </w:pPr>
      <m:oMathPara>
        <m:oMath>
          <m:r>
            <w:rPr>
              <w:rFonts w:ascii="Cambria Math" w:eastAsia="SymbolMT" w:hAnsi="Cambria Math" w:cs="Cambria Math"/>
              <w:sz w:val="28"/>
              <w:szCs w:val="28"/>
            </w:rPr>
            <m:t>n</m:t>
          </m:r>
          <m:r>
            <m:rPr>
              <m:sty m:val="p"/>
            </m:rPr>
            <w:rPr>
              <w:rFonts w:ascii="Cambria Math" w:eastAsia="SymbolMT" w:hAnsi="Cambria Math" w:cs="Cambria Math"/>
              <w:sz w:val="28"/>
              <w:szCs w:val="28"/>
            </w:rPr>
            <m:t>=</m:t>
          </m:r>
          <m:f>
            <m:fPr>
              <m:ctrlPr>
                <w:rPr>
                  <w:rFonts w:ascii="Cambria Math" w:eastAsia="SymbolMT" w:hAnsi="Cambria Math" w:cs="SymbolMT"/>
                  <w:sz w:val="28"/>
                  <w:szCs w:val="28"/>
                </w:rPr>
              </m:ctrlPr>
            </m:fPr>
            <m:num>
              <m:r>
                <m:rPr>
                  <m:sty m:val="p"/>
                </m:rPr>
                <w:rPr>
                  <w:rFonts w:ascii="Cambria Math" w:eastAsia="SymbolMT" w:hAnsi="Cambria Math" w:cs="Cambria Math"/>
                  <w:sz w:val="28"/>
                  <w:szCs w:val="28"/>
                </w:rPr>
                <m:t>P(1-P)</m:t>
              </m:r>
            </m:num>
            <m:den>
              <m:f>
                <m:fPr>
                  <m:ctrlPr>
                    <w:rPr>
                      <w:rFonts w:ascii="Cambria Math" w:eastAsia="SymbolMT" w:hAnsi="Cambria Math" w:cs="SymbolMT"/>
                      <w:sz w:val="28"/>
                      <w:szCs w:val="28"/>
                    </w:rPr>
                  </m:ctrlPr>
                </m:fPr>
                <m:num>
                  <m:sSup>
                    <m:sSupPr>
                      <m:ctrlPr>
                        <w:rPr>
                          <w:rFonts w:ascii="Cambria Math" w:eastAsia="SymbolMT" w:hAnsi="Cambria Math" w:cs="SymbolMT"/>
                          <w:sz w:val="28"/>
                          <w:szCs w:val="28"/>
                        </w:rPr>
                      </m:ctrlPr>
                    </m:sSupPr>
                    <m:e>
                      <m:r>
                        <w:rPr>
                          <w:rFonts w:ascii="Cambria Math" w:eastAsia="SymbolMT" w:hAnsi="Cambria Math" w:cs="SymbolMT"/>
                          <w:sz w:val="28"/>
                          <w:szCs w:val="28"/>
                        </w:rPr>
                        <m:t>e</m:t>
                      </m:r>
                    </m:e>
                    <m:sup>
                      <m:r>
                        <w:rPr>
                          <w:rFonts w:ascii="Cambria Math" w:eastAsia="SymbolMT" w:hAnsi="Cambria Math" w:cs="SymbolMT"/>
                          <w:sz w:val="28"/>
                          <w:szCs w:val="28"/>
                        </w:rPr>
                        <m:t>2</m:t>
                      </m:r>
                    </m:sup>
                  </m:sSup>
                </m:num>
                <m:den>
                  <m:sSup>
                    <m:sSupPr>
                      <m:ctrlPr>
                        <w:rPr>
                          <w:rFonts w:ascii="Cambria Math" w:eastAsia="SymbolMT" w:hAnsi="Cambria Math" w:cs="SymbolMT"/>
                          <w:sz w:val="28"/>
                          <w:szCs w:val="28"/>
                        </w:rPr>
                      </m:ctrlPr>
                    </m:sSupPr>
                    <m:e>
                      <m:r>
                        <w:rPr>
                          <w:rFonts w:ascii="Cambria Math" w:eastAsia="SymbolMT" w:hAnsi="Cambria Math" w:cs="SymbolMT"/>
                          <w:sz w:val="28"/>
                          <w:szCs w:val="28"/>
                        </w:rPr>
                        <m:t>z</m:t>
                      </m:r>
                    </m:e>
                    <m:sup>
                      <m:r>
                        <w:rPr>
                          <w:rFonts w:ascii="Cambria Math" w:eastAsia="SymbolMT" w:hAnsi="Cambria Math" w:cs="SymbolMT"/>
                          <w:sz w:val="28"/>
                          <w:szCs w:val="28"/>
                        </w:rPr>
                        <m:t>2</m:t>
                      </m:r>
                    </m:sup>
                  </m:sSup>
                </m:den>
              </m:f>
              <m:r>
                <w:rPr>
                  <w:rFonts w:ascii="Cambria Math" w:eastAsia="SymbolMT" w:hAnsi="Cambria Math" w:cs="SymbolMT"/>
                  <w:sz w:val="28"/>
                  <w:szCs w:val="28"/>
                </w:rPr>
                <m:t>+</m:t>
              </m:r>
              <m:f>
                <m:fPr>
                  <m:ctrlPr>
                    <w:rPr>
                      <w:rFonts w:ascii="Cambria Math" w:eastAsia="SymbolMT" w:hAnsi="Cambria Math" w:cs="SymbolMT"/>
                      <w:sz w:val="28"/>
                      <w:szCs w:val="28"/>
                    </w:rPr>
                  </m:ctrlPr>
                </m:fPr>
                <m:num>
                  <m:r>
                    <w:rPr>
                      <w:rFonts w:ascii="Cambria Math" w:eastAsia="SymbolMT" w:hAnsi="Cambria Math" w:cs="SymbolMT"/>
                      <w:sz w:val="28"/>
                      <w:szCs w:val="28"/>
                    </w:rPr>
                    <m:t>P(1-P)</m:t>
                  </m:r>
                </m:num>
                <m:den>
                  <m:r>
                    <w:rPr>
                      <w:rFonts w:ascii="Cambria Math" w:eastAsia="SymbolMT" w:hAnsi="Cambria Math" w:cs="SymbolMT"/>
                      <w:sz w:val="28"/>
                      <w:szCs w:val="28"/>
                    </w:rPr>
                    <m:t>N</m:t>
                  </m:r>
                </m:den>
              </m:f>
            </m:den>
          </m:f>
        </m:oMath>
      </m:oMathPara>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gdzie:</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P- oszacowana proporcja w populacji,</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e- dopuszczalny błąd,</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n – wielkość próby,</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N – wielkość populacji,</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 xml:space="preserve">z – wartość Z wynikająca z przyjętego poziomu ufności. </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p>
    <w:p w:rsidR="002D6F63" w:rsidRPr="002D6F63" w:rsidRDefault="002D6F63" w:rsidP="002D6F63">
      <w:pPr>
        <w:autoSpaceDE w:val="0"/>
        <w:autoSpaceDN w:val="0"/>
        <w:adjustRightInd w:val="0"/>
        <w:spacing w:after="0" w:line="360" w:lineRule="auto"/>
        <w:jc w:val="both"/>
        <w:rPr>
          <w:rFonts w:ascii="Times New Roman" w:eastAsia="SymbolMT" w:hAnsi="Times New Roman" w:cs="Times New Roman"/>
          <w:sz w:val="26"/>
          <w:szCs w:val="26"/>
        </w:rPr>
      </w:pPr>
      <w:r w:rsidRPr="002D6F63">
        <w:rPr>
          <w:rFonts w:ascii="Times New Roman" w:eastAsia="SymbolMT" w:hAnsi="Times New Roman" w:cs="Times New Roman"/>
          <w:sz w:val="26"/>
          <w:szCs w:val="26"/>
        </w:rPr>
        <w:t>Wskaźnik zatrudnienia netto, z punktu widzenia badania przedsiębiorstw, jest obliczany jako różnica frakcji odpowiedzi pozytywnych i negatywnych (po uwzględnieniu wag):</w:t>
      </w:r>
    </w:p>
    <w:p w:rsidR="002D6F63" w:rsidRPr="002D6F63" w:rsidRDefault="002D6F63" w:rsidP="002D6F63">
      <w:pPr>
        <w:rPr>
          <w:sz w:val="32"/>
        </w:rPr>
      </w:pPr>
      <m:oMath>
        <m:r>
          <w:rPr>
            <w:rFonts w:ascii="Cambria Math" w:hAnsi="Cambria Math"/>
            <w:sz w:val="32"/>
          </w:rPr>
          <m:t>WZ=</m:t>
        </m:r>
        <m:d>
          <m:dPr>
            <m:ctrlPr>
              <w:rPr>
                <w:rFonts w:ascii="Cambria Math" w:hAnsi="Cambria Math"/>
                <w:i/>
                <w:sz w:val="32"/>
              </w:rPr>
            </m:ctrlPr>
          </m:dPr>
          <m:e>
            <m:f>
              <m:fPr>
                <m:ctrlPr>
                  <w:rPr>
                    <w:rFonts w:ascii="Cambria Math" w:hAnsi="Cambria Math"/>
                    <w:i/>
                    <w:sz w:val="32"/>
                  </w:rPr>
                </m:ctrlPr>
              </m:fPr>
              <m:num>
                <m:sSubSup>
                  <m:sSubSupPr>
                    <m:ctrlPr>
                      <w:rPr>
                        <w:rFonts w:ascii="Cambria Math" w:hAnsi="Cambria Math"/>
                        <w:i/>
                        <w:sz w:val="32"/>
                      </w:rPr>
                    </m:ctrlPr>
                  </m:sSubSupPr>
                  <m:e>
                    <m:nary>
                      <m:naryPr>
                        <m:chr m:val="∑"/>
                        <m:subHide m:val="1"/>
                        <m:supHide m:val="1"/>
                        <m:ctrlPr>
                          <w:rPr>
                            <w:rFonts w:ascii="Cambria Math" w:hAnsi="Cambria Math"/>
                            <w:i/>
                            <w:sz w:val="32"/>
                          </w:rPr>
                        </m:ctrlPr>
                      </m:naryPr>
                      <m:sub/>
                      <m:sup/>
                      <m:e>
                        <m:r>
                          <w:rPr>
                            <w:rFonts w:ascii="Cambria Math" w:hAnsi="Cambria Math"/>
                            <w:sz w:val="32"/>
                          </w:rPr>
                          <m:t xml:space="preserve"> </m:t>
                        </m:r>
                      </m:e>
                    </m:nary>
                  </m:e>
                  <m:sub>
                    <m:r>
                      <w:rPr>
                        <w:rFonts w:ascii="Cambria Math" w:hAnsi="Cambria Math"/>
                        <w:sz w:val="32"/>
                      </w:rPr>
                      <m:t>i=1</m:t>
                    </m:r>
                  </m:sub>
                  <m:sup>
                    <m:r>
                      <w:rPr>
                        <w:rFonts w:ascii="Cambria Math" w:hAnsi="Cambria Math"/>
                        <w:sz w:val="32"/>
                      </w:rPr>
                      <m:t>P</m:t>
                    </m:r>
                  </m:sup>
                </m:sSubSup>
                <m:sSubSup>
                  <m:sSubSupPr>
                    <m:ctrlPr>
                      <w:rPr>
                        <w:rFonts w:ascii="Cambria Math" w:hAnsi="Cambria Math"/>
                        <w:i/>
                        <w:sz w:val="32"/>
                      </w:rPr>
                    </m:ctrlPr>
                  </m:sSubSupPr>
                  <m:e>
                    <m:r>
                      <w:rPr>
                        <w:rFonts w:ascii="Cambria Math" w:hAnsi="Cambria Math"/>
                        <w:sz w:val="32"/>
                      </w:rPr>
                      <m:t>wp</m:t>
                    </m:r>
                  </m:e>
                  <m:sub>
                    <m:r>
                      <w:rPr>
                        <w:rFonts w:ascii="Cambria Math" w:hAnsi="Cambria Math"/>
                        <w:sz w:val="32"/>
                      </w:rPr>
                      <m:t>i</m:t>
                    </m:r>
                  </m:sub>
                  <m:sup>
                    <m:r>
                      <w:rPr>
                        <w:rFonts w:ascii="Cambria Math" w:hAnsi="Cambria Math"/>
                        <w:sz w:val="32"/>
                      </w:rPr>
                      <m:t>a</m:t>
                    </m:r>
                  </m:sup>
                </m:sSubSup>
                <m:sSubSup>
                  <m:sSubSupPr>
                    <m:ctrlPr>
                      <w:rPr>
                        <w:rFonts w:ascii="Cambria Math" w:hAnsi="Cambria Math"/>
                        <w:i/>
                        <w:sz w:val="32"/>
                      </w:rPr>
                    </m:ctrlPr>
                  </m:sSubSupPr>
                  <m:e>
                    <m:r>
                      <w:rPr>
                        <w:rFonts w:ascii="Cambria Math" w:hAnsi="Cambria Math"/>
                        <w:sz w:val="32"/>
                      </w:rPr>
                      <m:t>wr</m:t>
                    </m:r>
                  </m:e>
                  <m:sub>
                    <m:r>
                      <w:rPr>
                        <w:rFonts w:ascii="Cambria Math" w:hAnsi="Cambria Math"/>
                        <w:sz w:val="32"/>
                      </w:rPr>
                      <m:t xml:space="preserve"> i</m:t>
                    </m:r>
                  </m:sub>
                  <m:sup>
                    <m:r>
                      <w:rPr>
                        <w:rFonts w:ascii="Cambria Math" w:hAnsi="Cambria Math"/>
                        <w:sz w:val="32"/>
                      </w:rPr>
                      <m:t>a</m:t>
                    </m:r>
                  </m:sup>
                </m:sSubSup>
                <m:sSub>
                  <m:sSubPr>
                    <m:ctrlPr>
                      <w:rPr>
                        <w:rFonts w:ascii="Cambria Math" w:hAnsi="Cambria Math"/>
                        <w:i/>
                        <w:sz w:val="32"/>
                      </w:rPr>
                    </m:ctrlPr>
                  </m:sSubPr>
                  <m:e>
                    <m:r>
                      <w:rPr>
                        <w:rFonts w:ascii="Cambria Math" w:hAnsi="Cambria Math"/>
                        <w:sz w:val="32"/>
                      </w:rPr>
                      <m:t>P</m:t>
                    </m:r>
                  </m:e>
                  <m:sub>
                    <m:r>
                      <w:rPr>
                        <w:rFonts w:ascii="Cambria Math" w:hAnsi="Cambria Math"/>
                        <w:sz w:val="32"/>
                      </w:rPr>
                      <m:t>i</m:t>
                    </m:r>
                  </m:sub>
                </m:sSub>
              </m:num>
              <m:den>
                <m:sSubSup>
                  <m:sSubSupPr>
                    <m:ctrlPr>
                      <w:rPr>
                        <w:rFonts w:ascii="Cambria Math" w:hAnsi="Cambria Math"/>
                        <w:i/>
                        <w:sz w:val="32"/>
                      </w:rPr>
                    </m:ctrlPr>
                  </m:sSubSupPr>
                  <m:e>
                    <m:nary>
                      <m:naryPr>
                        <m:chr m:val="∑"/>
                        <m:subHide m:val="1"/>
                        <m:supHide m:val="1"/>
                        <m:ctrlPr>
                          <w:rPr>
                            <w:rFonts w:ascii="Cambria Math" w:hAnsi="Cambria Math"/>
                            <w:i/>
                            <w:sz w:val="32"/>
                          </w:rPr>
                        </m:ctrlPr>
                      </m:naryPr>
                      <m:sub/>
                      <m:sup/>
                      <m:e>
                        <m:r>
                          <w:rPr>
                            <w:rFonts w:ascii="Cambria Math" w:hAnsi="Cambria Math"/>
                            <w:sz w:val="32"/>
                          </w:rPr>
                          <m:t xml:space="preserve"> </m:t>
                        </m:r>
                      </m:e>
                    </m:nary>
                  </m:e>
                  <m:sub>
                    <m:r>
                      <w:rPr>
                        <w:rFonts w:ascii="Cambria Math" w:hAnsi="Cambria Math"/>
                        <w:sz w:val="32"/>
                      </w:rPr>
                      <m:t>i=1</m:t>
                    </m:r>
                  </m:sub>
                  <m:sup>
                    <m:r>
                      <w:rPr>
                        <w:rFonts w:ascii="Cambria Math" w:hAnsi="Cambria Math"/>
                        <w:sz w:val="32"/>
                      </w:rPr>
                      <m:t>S</m:t>
                    </m:r>
                  </m:sup>
                </m:sSubSup>
                <m:sSubSup>
                  <m:sSubSupPr>
                    <m:ctrlPr>
                      <w:rPr>
                        <w:rFonts w:ascii="Cambria Math" w:hAnsi="Cambria Math"/>
                        <w:i/>
                        <w:sz w:val="32"/>
                      </w:rPr>
                    </m:ctrlPr>
                  </m:sSubSupPr>
                  <m:e>
                    <m:r>
                      <w:rPr>
                        <w:rFonts w:ascii="Cambria Math" w:hAnsi="Cambria Math"/>
                        <w:sz w:val="32"/>
                      </w:rPr>
                      <m:t>wp</m:t>
                    </m:r>
                  </m:e>
                  <m:sub>
                    <m:r>
                      <w:rPr>
                        <w:rFonts w:ascii="Cambria Math" w:hAnsi="Cambria Math"/>
                        <w:sz w:val="32"/>
                      </w:rPr>
                      <m:t xml:space="preserve"> i</m:t>
                    </m:r>
                  </m:sub>
                  <m:sup>
                    <m:r>
                      <w:rPr>
                        <w:rFonts w:ascii="Cambria Math" w:hAnsi="Cambria Math"/>
                        <w:sz w:val="32"/>
                      </w:rPr>
                      <m:t>a</m:t>
                    </m:r>
                  </m:sup>
                </m:sSubSup>
                <m:sSubSup>
                  <m:sSubSupPr>
                    <m:ctrlPr>
                      <w:rPr>
                        <w:rFonts w:ascii="Cambria Math" w:hAnsi="Cambria Math"/>
                        <w:i/>
                        <w:sz w:val="32"/>
                      </w:rPr>
                    </m:ctrlPr>
                  </m:sSubSupPr>
                  <m:e>
                    <m:r>
                      <w:rPr>
                        <w:rFonts w:ascii="Cambria Math" w:hAnsi="Cambria Math"/>
                        <w:sz w:val="32"/>
                      </w:rPr>
                      <m:t>wr</m:t>
                    </m:r>
                  </m:e>
                  <m:sub>
                    <m:r>
                      <w:rPr>
                        <w:rFonts w:ascii="Cambria Math" w:hAnsi="Cambria Math"/>
                        <w:sz w:val="32"/>
                      </w:rPr>
                      <m:t xml:space="preserve"> i</m:t>
                    </m:r>
                  </m:sub>
                  <m:sup>
                    <m:r>
                      <w:rPr>
                        <w:rFonts w:ascii="Cambria Math" w:hAnsi="Cambria Math"/>
                        <w:sz w:val="32"/>
                      </w:rPr>
                      <m:t>a</m:t>
                    </m:r>
                  </m:sup>
                </m:sSubSup>
                <m:sSub>
                  <m:sSubPr>
                    <m:ctrlPr>
                      <w:rPr>
                        <w:rFonts w:ascii="Cambria Math" w:hAnsi="Cambria Math"/>
                        <w:i/>
                        <w:sz w:val="32"/>
                      </w:rPr>
                    </m:ctrlPr>
                  </m:sSubPr>
                  <m:e>
                    <m:r>
                      <w:rPr>
                        <w:rFonts w:ascii="Cambria Math" w:hAnsi="Cambria Math"/>
                        <w:sz w:val="32"/>
                      </w:rPr>
                      <m:t>S</m:t>
                    </m:r>
                  </m:e>
                  <m:sub>
                    <m:r>
                      <w:rPr>
                        <w:rFonts w:ascii="Cambria Math" w:hAnsi="Cambria Math"/>
                        <w:sz w:val="32"/>
                      </w:rPr>
                      <m:t>i</m:t>
                    </m:r>
                  </m:sub>
                </m:sSub>
              </m:den>
            </m:f>
            <m:r>
              <w:rPr>
                <w:rFonts w:ascii="Cambria Math" w:hAnsi="Cambria Math"/>
                <w:sz w:val="32"/>
              </w:rPr>
              <m:t>-</m:t>
            </m:r>
            <m:f>
              <m:fPr>
                <m:ctrlPr>
                  <w:rPr>
                    <w:rFonts w:ascii="Cambria Math" w:hAnsi="Cambria Math"/>
                    <w:i/>
                    <w:sz w:val="32"/>
                  </w:rPr>
                </m:ctrlPr>
              </m:fPr>
              <m:num>
                <m:sSubSup>
                  <m:sSubSupPr>
                    <m:ctrlPr>
                      <w:rPr>
                        <w:rFonts w:ascii="Cambria Math" w:hAnsi="Cambria Math"/>
                        <w:i/>
                        <w:sz w:val="32"/>
                      </w:rPr>
                    </m:ctrlPr>
                  </m:sSubSupPr>
                  <m:e>
                    <m:nary>
                      <m:naryPr>
                        <m:chr m:val="∑"/>
                        <m:subHide m:val="1"/>
                        <m:supHide m:val="1"/>
                        <m:ctrlPr>
                          <w:rPr>
                            <w:rFonts w:ascii="Cambria Math" w:hAnsi="Cambria Math"/>
                            <w:i/>
                            <w:sz w:val="32"/>
                          </w:rPr>
                        </m:ctrlPr>
                      </m:naryPr>
                      <m:sub/>
                      <m:sup/>
                      <m:e>
                        <m:r>
                          <w:rPr>
                            <w:rFonts w:ascii="Cambria Math" w:hAnsi="Cambria Math"/>
                            <w:sz w:val="32"/>
                          </w:rPr>
                          <m:t xml:space="preserve"> </m:t>
                        </m:r>
                      </m:e>
                    </m:nary>
                  </m:e>
                  <m:sub>
                    <m:r>
                      <w:rPr>
                        <w:rFonts w:ascii="Cambria Math" w:hAnsi="Cambria Math"/>
                        <w:sz w:val="32"/>
                      </w:rPr>
                      <m:t>i=1</m:t>
                    </m:r>
                  </m:sub>
                  <m:sup>
                    <m:r>
                      <w:rPr>
                        <w:rFonts w:ascii="Cambria Math" w:hAnsi="Cambria Math"/>
                        <w:sz w:val="32"/>
                      </w:rPr>
                      <m:t>N</m:t>
                    </m:r>
                  </m:sup>
                </m:sSubSup>
                <m:sSubSup>
                  <m:sSubSupPr>
                    <m:ctrlPr>
                      <w:rPr>
                        <w:rFonts w:ascii="Cambria Math" w:hAnsi="Cambria Math"/>
                        <w:i/>
                        <w:sz w:val="32"/>
                      </w:rPr>
                    </m:ctrlPr>
                  </m:sSubSupPr>
                  <m:e>
                    <m:r>
                      <w:rPr>
                        <w:rFonts w:ascii="Cambria Math" w:hAnsi="Cambria Math"/>
                        <w:sz w:val="32"/>
                      </w:rPr>
                      <m:t>wp</m:t>
                    </m:r>
                  </m:e>
                  <m:sub>
                    <m:r>
                      <w:rPr>
                        <w:rFonts w:ascii="Cambria Math" w:hAnsi="Cambria Math"/>
                        <w:sz w:val="32"/>
                      </w:rPr>
                      <m:t xml:space="preserve"> i</m:t>
                    </m:r>
                  </m:sub>
                  <m:sup>
                    <m:r>
                      <w:rPr>
                        <w:rFonts w:ascii="Cambria Math" w:hAnsi="Cambria Math"/>
                        <w:sz w:val="32"/>
                      </w:rPr>
                      <m:t>a</m:t>
                    </m:r>
                  </m:sup>
                </m:sSubSup>
                <m:sSubSup>
                  <m:sSubSupPr>
                    <m:ctrlPr>
                      <w:rPr>
                        <w:rFonts w:ascii="Cambria Math" w:hAnsi="Cambria Math"/>
                        <w:i/>
                        <w:sz w:val="32"/>
                      </w:rPr>
                    </m:ctrlPr>
                  </m:sSubSupPr>
                  <m:e>
                    <m:r>
                      <w:rPr>
                        <w:rFonts w:ascii="Cambria Math" w:hAnsi="Cambria Math"/>
                        <w:sz w:val="32"/>
                      </w:rPr>
                      <m:t>wr</m:t>
                    </m:r>
                  </m:e>
                  <m:sub>
                    <m:r>
                      <w:rPr>
                        <w:rFonts w:ascii="Cambria Math" w:hAnsi="Cambria Math"/>
                        <w:sz w:val="32"/>
                      </w:rPr>
                      <m:t xml:space="preserve"> i</m:t>
                    </m:r>
                  </m:sub>
                  <m:sup>
                    <m:r>
                      <w:rPr>
                        <w:rFonts w:ascii="Cambria Math" w:hAnsi="Cambria Math"/>
                        <w:sz w:val="32"/>
                      </w:rPr>
                      <m:t>a</m:t>
                    </m:r>
                  </m:sup>
                </m:sSubSup>
                <m:sSub>
                  <m:sSubPr>
                    <m:ctrlPr>
                      <w:rPr>
                        <w:rFonts w:ascii="Cambria Math" w:hAnsi="Cambria Math"/>
                        <w:i/>
                        <w:sz w:val="32"/>
                      </w:rPr>
                    </m:ctrlPr>
                  </m:sSubPr>
                  <m:e>
                    <m:r>
                      <w:rPr>
                        <w:rFonts w:ascii="Cambria Math" w:hAnsi="Cambria Math"/>
                        <w:sz w:val="32"/>
                      </w:rPr>
                      <m:t>N</m:t>
                    </m:r>
                  </m:e>
                  <m:sub>
                    <m:r>
                      <w:rPr>
                        <w:rFonts w:ascii="Cambria Math" w:hAnsi="Cambria Math"/>
                        <w:sz w:val="32"/>
                      </w:rPr>
                      <m:t>i</m:t>
                    </m:r>
                  </m:sub>
                </m:sSub>
              </m:num>
              <m:den>
                <m:sSubSup>
                  <m:sSubSupPr>
                    <m:ctrlPr>
                      <w:rPr>
                        <w:rFonts w:ascii="Cambria Math" w:hAnsi="Cambria Math"/>
                        <w:i/>
                        <w:sz w:val="32"/>
                      </w:rPr>
                    </m:ctrlPr>
                  </m:sSubSupPr>
                  <m:e>
                    <m:nary>
                      <m:naryPr>
                        <m:chr m:val="∑"/>
                        <m:subHide m:val="1"/>
                        <m:supHide m:val="1"/>
                        <m:ctrlPr>
                          <w:rPr>
                            <w:rFonts w:ascii="Cambria Math" w:hAnsi="Cambria Math"/>
                            <w:i/>
                            <w:sz w:val="32"/>
                          </w:rPr>
                        </m:ctrlPr>
                      </m:naryPr>
                      <m:sub/>
                      <m:sup/>
                      <m:e>
                        <m:r>
                          <w:rPr>
                            <w:rFonts w:ascii="Cambria Math" w:hAnsi="Cambria Math"/>
                            <w:sz w:val="32"/>
                          </w:rPr>
                          <m:t xml:space="preserve"> </m:t>
                        </m:r>
                      </m:e>
                    </m:nary>
                  </m:e>
                  <m:sub>
                    <m:r>
                      <w:rPr>
                        <w:rFonts w:ascii="Cambria Math" w:hAnsi="Cambria Math"/>
                        <w:sz w:val="32"/>
                      </w:rPr>
                      <m:t>i=1</m:t>
                    </m:r>
                  </m:sub>
                  <m:sup>
                    <m:r>
                      <w:rPr>
                        <w:rFonts w:ascii="Cambria Math" w:hAnsi="Cambria Math"/>
                        <w:sz w:val="32"/>
                      </w:rPr>
                      <m:t>S</m:t>
                    </m:r>
                  </m:sup>
                </m:sSubSup>
                <m:sSubSup>
                  <m:sSubSupPr>
                    <m:ctrlPr>
                      <w:rPr>
                        <w:rFonts w:ascii="Cambria Math" w:hAnsi="Cambria Math"/>
                        <w:i/>
                        <w:sz w:val="32"/>
                      </w:rPr>
                    </m:ctrlPr>
                  </m:sSubSupPr>
                  <m:e>
                    <m:r>
                      <w:rPr>
                        <w:rFonts w:ascii="Cambria Math" w:hAnsi="Cambria Math"/>
                        <w:sz w:val="32"/>
                      </w:rPr>
                      <m:t>wp</m:t>
                    </m:r>
                  </m:e>
                  <m:sub>
                    <m:r>
                      <w:rPr>
                        <w:rFonts w:ascii="Cambria Math" w:hAnsi="Cambria Math"/>
                        <w:sz w:val="32"/>
                      </w:rPr>
                      <m:t xml:space="preserve"> i</m:t>
                    </m:r>
                  </m:sub>
                  <m:sup>
                    <m:r>
                      <w:rPr>
                        <w:rFonts w:ascii="Cambria Math" w:hAnsi="Cambria Math"/>
                        <w:sz w:val="32"/>
                      </w:rPr>
                      <m:t>a</m:t>
                    </m:r>
                  </m:sup>
                </m:sSubSup>
                <m:sSubSup>
                  <m:sSubSupPr>
                    <m:ctrlPr>
                      <w:rPr>
                        <w:rFonts w:ascii="Cambria Math" w:hAnsi="Cambria Math"/>
                        <w:i/>
                        <w:sz w:val="32"/>
                      </w:rPr>
                    </m:ctrlPr>
                  </m:sSubSupPr>
                  <m:e>
                    <m:r>
                      <w:rPr>
                        <w:rFonts w:ascii="Cambria Math" w:hAnsi="Cambria Math"/>
                        <w:sz w:val="32"/>
                      </w:rPr>
                      <m:t>wr</m:t>
                    </m:r>
                  </m:e>
                  <m:sub>
                    <m:r>
                      <w:rPr>
                        <w:rFonts w:ascii="Cambria Math" w:hAnsi="Cambria Math"/>
                        <w:sz w:val="32"/>
                      </w:rPr>
                      <m:t xml:space="preserve"> i</m:t>
                    </m:r>
                  </m:sub>
                  <m:sup>
                    <m:r>
                      <w:rPr>
                        <w:rFonts w:ascii="Cambria Math" w:hAnsi="Cambria Math"/>
                        <w:sz w:val="32"/>
                      </w:rPr>
                      <m:t>a</m:t>
                    </m:r>
                  </m:sup>
                </m:sSubSup>
                <m:sSub>
                  <m:sSubPr>
                    <m:ctrlPr>
                      <w:rPr>
                        <w:rFonts w:ascii="Cambria Math" w:hAnsi="Cambria Math"/>
                        <w:i/>
                        <w:sz w:val="32"/>
                      </w:rPr>
                    </m:ctrlPr>
                  </m:sSubPr>
                  <m:e>
                    <m:r>
                      <w:rPr>
                        <w:rFonts w:ascii="Cambria Math" w:hAnsi="Cambria Math"/>
                        <w:sz w:val="32"/>
                      </w:rPr>
                      <m:t>S</m:t>
                    </m:r>
                  </m:e>
                  <m:sub>
                    <m:r>
                      <w:rPr>
                        <w:rFonts w:ascii="Cambria Math" w:hAnsi="Cambria Math"/>
                        <w:sz w:val="32"/>
                      </w:rPr>
                      <m:t>i</m:t>
                    </m:r>
                  </m:sub>
                </m:sSub>
              </m:den>
            </m:f>
          </m:e>
        </m:d>
        <m:r>
          <w:rPr>
            <w:rFonts w:ascii="Cambria Math" w:hAnsi="Cambria Math"/>
            <w:sz w:val="32"/>
          </w:rPr>
          <m:t>*</m:t>
        </m:r>
      </m:oMath>
      <w:r w:rsidRPr="002D6F63">
        <w:rPr>
          <w:rFonts w:eastAsiaTheme="minorEastAsia"/>
          <w:sz w:val="32"/>
        </w:rPr>
        <w:t>100</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gdzie:</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P – liczba odpowiedzi pozytywnych,</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N – liczba odpowiedzi negatywnych,</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 xml:space="preserve">S – liczba obserwacji (łączna liczba przedsiębiorstw w próbie), </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I – numer obserwacji,</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Wp</w:t>
      </w:r>
      <m:oMath>
        <m:f>
          <m:fPr>
            <m:ctrlPr>
              <w:rPr>
                <w:rFonts w:ascii="Cambria Math" w:eastAsia="SymbolMT" w:hAnsi="Cambria Math" w:cs="Times New Roman"/>
                <w:i/>
                <w:sz w:val="26"/>
                <w:szCs w:val="26"/>
              </w:rPr>
            </m:ctrlPr>
          </m:fPr>
          <m:num>
            <m:r>
              <w:rPr>
                <w:rFonts w:ascii="Cambria Math" w:eastAsia="SymbolMT" w:hAnsi="Cambria Math" w:cs="Times New Roman"/>
                <w:sz w:val="26"/>
                <w:szCs w:val="26"/>
              </w:rPr>
              <m:t>a</m:t>
            </m:r>
          </m:num>
          <m:den>
            <m:r>
              <w:rPr>
                <w:rFonts w:ascii="Cambria Math" w:eastAsia="SymbolMT" w:hAnsi="Cambria Math" w:cs="Times New Roman"/>
                <w:sz w:val="26"/>
                <w:szCs w:val="26"/>
              </w:rPr>
              <m:t>i</m:t>
            </m:r>
          </m:den>
        </m:f>
      </m:oMath>
      <w:r w:rsidRPr="002D6F63">
        <w:rPr>
          <w:rFonts w:ascii="Times New Roman" w:eastAsia="SymbolMT" w:hAnsi="Times New Roman" w:cs="Times New Roman"/>
          <w:sz w:val="26"/>
          <w:szCs w:val="26"/>
        </w:rPr>
        <w:t xml:space="preserve"> – waga próby dla i – tej obserwacji,</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wr</w:t>
      </w:r>
      <m:oMath>
        <m:f>
          <m:fPr>
            <m:ctrlPr>
              <w:rPr>
                <w:rFonts w:ascii="Cambria Math" w:eastAsia="SymbolMT" w:hAnsi="Cambria Math" w:cs="Times New Roman"/>
                <w:i/>
                <w:sz w:val="26"/>
                <w:szCs w:val="26"/>
              </w:rPr>
            </m:ctrlPr>
          </m:fPr>
          <m:num>
            <m:r>
              <w:rPr>
                <w:rFonts w:ascii="Cambria Math" w:eastAsia="SymbolMT" w:hAnsi="Cambria Math" w:cs="Times New Roman"/>
                <w:sz w:val="26"/>
                <w:szCs w:val="26"/>
              </w:rPr>
              <m:t>a</m:t>
            </m:r>
          </m:num>
          <m:den>
            <m:r>
              <w:rPr>
                <w:rFonts w:ascii="Cambria Math" w:eastAsia="SymbolMT" w:hAnsi="Cambria Math" w:cs="Times New Roman"/>
                <w:sz w:val="26"/>
                <w:szCs w:val="26"/>
              </w:rPr>
              <m:t>i</m:t>
            </m:r>
          </m:den>
        </m:f>
      </m:oMath>
      <w:r w:rsidRPr="002D6F63">
        <w:rPr>
          <w:rFonts w:ascii="Times New Roman" w:eastAsia="SymbolMT" w:hAnsi="Times New Roman" w:cs="Times New Roman"/>
          <w:sz w:val="26"/>
          <w:szCs w:val="26"/>
        </w:rPr>
        <w:t xml:space="preserve"> – waga rozmiaru dla i – tej obserwacji,</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Pi – wskazanie pozytywne dla i – tej obserwacji,</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Ni – wskazanie negatywne dla i – tej obserwacji,</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sz w:val="26"/>
          <w:szCs w:val="26"/>
        </w:rPr>
      </w:pPr>
      <w:r w:rsidRPr="002D6F63">
        <w:rPr>
          <w:rFonts w:ascii="Times New Roman" w:eastAsia="SymbolMT" w:hAnsi="Times New Roman" w:cs="Times New Roman"/>
          <w:sz w:val="26"/>
          <w:szCs w:val="26"/>
        </w:rPr>
        <w:t>Si – suma wszystkich wskazań dla i – tej obserwacji.</w:t>
      </w:r>
    </w:p>
    <w:p w:rsidR="002D6F63" w:rsidRPr="002D6F63" w:rsidRDefault="002D6F63" w:rsidP="002D6F63">
      <w:pPr>
        <w:autoSpaceDE w:val="0"/>
        <w:autoSpaceDN w:val="0"/>
        <w:adjustRightInd w:val="0"/>
        <w:spacing w:after="0" w:line="240" w:lineRule="auto"/>
        <w:rPr>
          <w:rFonts w:ascii="Times New Roman" w:eastAsia="SymbolMT" w:hAnsi="Times New Roman" w:cs="Times New Roman"/>
          <w:color w:val="FF0000"/>
          <w:sz w:val="26"/>
          <w:szCs w:val="26"/>
        </w:rPr>
      </w:pPr>
    </w:p>
    <w:p w:rsidR="002D6F63" w:rsidRPr="002D6F63" w:rsidRDefault="002D6F63" w:rsidP="002D6F63">
      <w:pPr>
        <w:autoSpaceDE w:val="0"/>
        <w:autoSpaceDN w:val="0"/>
        <w:adjustRightInd w:val="0"/>
        <w:spacing w:after="0" w:line="360" w:lineRule="auto"/>
        <w:ind w:firstLine="708"/>
        <w:jc w:val="both"/>
        <w:rPr>
          <w:rFonts w:ascii="Times New Roman" w:eastAsia="SymbolMT" w:hAnsi="Times New Roman" w:cs="Times New Roman"/>
          <w:sz w:val="26"/>
          <w:szCs w:val="26"/>
        </w:rPr>
      </w:pPr>
      <w:r w:rsidRPr="002D6F63">
        <w:rPr>
          <w:rFonts w:ascii="Times New Roman" w:eastAsia="SymbolMT" w:hAnsi="Times New Roman" w:cs="Times New Roman"/>
          <w:sz w:val="26"/>
          <w:szCs w:val="26"/>
        </w:rPr>
        <w:t xml:space="preserve">Saldo odpowiedzi na dane pytanie diagnostyczne w okresie badawczym przyjmuje wartości od – 100 do 100. Wartości ujemne oznaczają pogorszenie sytuacji w przedsiębiorstwie. Im niższa wartość prezentowanych indeksów tym wyższy odsetek firm deklaruje niekorzystne zmiany w obszarze zatrudnienia. Natomiast wartości dodatnie wyliczanych indeksów oznaczają poprawę sytuacji firm na lokalnym rynku pracy. Wartość miernika równa 0 oznacza, że odsetek firm deklarujących poprawę sytuacji jest równy odsetkowi firm sygnalizujących jej pogorszenie, lub wszystkie firmy deklarują brak zmian w obszarze zatrudnienia. </w:t>
      </w:r>
    </w:p>
    <w:p w:rsidR="002D6F63" w:rsidRPr="002D6F63" w:rsidRDefault="002D6F63" w:rsidP="002D6F63">
      <w:pPr>
        <w:autoSpaceDE w:val="0"/>
        <w:autoSpaceDN w:val="0"/>
        <w:adjustRightInd w:val="0"/>
        <w:spacing w:after="0" w:line="360" w:lineRule="auto"/>
        <w:ind w:firstLine="708"/>
        <w:jc w:val="both"/>
        <w:rPr>
          <w:rFonts w:ascii="Times New Roman" w:eastAsia="SymbolMT" w:hAnsi="Times New Roman" w:cs="Times New Roman"/>
          <w:sz w:val="26"/>
          <w:szCs w:val="26"/>
        </w:rPr>
      </w:pPr>
      <w:r w:rsidRPr="002D6F63">
        <w:rPr>
          <w:rFonts w:ascii="Times New Roman" w:eastAsia="SymbolMT" w:hAnsi="Times New Roman" w:cs="Times New Roman"/>
          <w:sz w:val="26"/>
          <w:szCs w:val="26"/>
        </w:rPr>
        <w:t xml:space="preserve">Wskaźnik zatrudnienia w powiecie grójeckim wynosi 19,76, a to oznacza że pracodawcy deklarują poprawę sytuacji firm na lokalnym rynku pracy.  </w:t>
      </w:r>
    </w:p>
    <w:p w:rsidR="002D6F63" w:rsidRPr="002D6F63" w:rsidRDefault="002D6F63" w:rsidP="002D6F63">
      <w:pPr>
        <w:autoSpaceDE w:val="0"/>
        <w:autoSpaceDN w:val="0"/>
        <w:adjustRightInd w:val="0"/>
        <w:spacing w:after="0" w:line="360" w:lineRule="auto"/>
        <w:ind w:firstLine="708"/>
        <w:jc w:val="both"/>
        <w:rPr>
          <w:rFonts w:ascii="Times New Roman" w:eastAsia="SymbolMT" w:hAnsi="Times New Roman" w:cs="Times New Roman"/>
          <w:color w:val="FF0000"/>
          <w:sz w:val="16"/>
          <w:szCs w:val="16"/>
        </w:rPr>
      </w:pPr>
    </w:p>
    <w:p w:rsidR="002D6F63" w:rsidRPr="002D6F63" w:rsidRDefault="002D6F63" w:rsidP="002D6F63">
      <w:pPr>
        <w:autoSpaceDE w:val="0"/>
        <w:autoSpaceDN w:val="0"/>
        <w:adjustRightInd w:val="0"/>
        <w:spacing w:after="0" w:line="240" w:lineRule="auto"/>
        <w:rPr>
          <w:rFonts w:ascii="Times New Roman" w:hAnsi="Times New Roman" w:cs="Times New Roman"/>
          <w:b/>
          <w:bCs/>
          <w:sz w:val="18"/>
          <w:szCs w:val="18"/>
        </w:rPr>
      </w:pPr>
      <w:r w:rsidRPr="002D6F63">
        <w:rPr>
          <w:rFonts w:ascii="Times New Roman" w:hAnsi="Times New Roman" w:cs="Times New Roman"/>
          <w:b/>
          <w:bCs/>
          <w:sz w:val="18"/>
          <w:szCs w:val="18"/>
        </w:rPr>
        <w:lastRenderedPageBreak/>
        <w:t>Rysunek 1. Struktura badanych podmiotów gospodarki narodowej pod względem liczby zatrudnionych</w:t>
      </w:r>
    </w:p>
    <w:p w:rsidR="002D6F63" w:rsidRPr="002D6F63" w:rsidRDefault="002D6F63" w:rsidP="002D6F63">
      <w:pPr>
        <w:autoSpaceDE w:val="0"/>
        <w:autoSpaceDN w:val="0"/>
        <w:adjustRightInd w:val="0"/>
        <w:spacing w:after="0" w:line="240" w:lineRule="auto"/>
        <w:rPr>
          <w:rFonts w:ascii="Times New Roman" w:hAnsi="Times New Roman" w:cs="Times New Roman"/>
          <w:b/>
          <w:bCs/>
          <w:sz w:val="18"/>
          <w:szCs w:val="18"/>
        </w:rPr>
      </w:pPr>
      <w:r w:rsidRPr="002D6F63">
        <w:rPr>
          <w:rFonts w:ascii="Times New Roman" w:hAnsi="Times New Roman" w:cs="Times New Roman"/>
          <w:b/>
          <w:bCs/>
          <w:sz w:val="18"/>
          <w:szCs w:val="18"/>
        </w:rPr>
        <w:t>Pracowników</w:t>
      </w: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r w:rsidRPr="002D6F63">
        <w:rPr>
          <w:noProof/>
          <w:color w:val="FF0000"/>
          <w:lang w:eastAsia="pl-PL"/>
        </w:rPr>
        <w:drawing>
          <wp:inline distT="0" distB="0" distL="0" distR="0" wp14:anchorId="3BF8FE82" wp14:editId="5A48845C">
            <wp:extent cx="5980253" cy="2858530"/>
            <wp:effectExtent l="0" t="0" r="0" b="0"/>
            <wp:docPr id="2"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8"/>
                    <a:stretch>
                      <a:fillRect/>
                    </a:stretch>
                  </pic:blipFill>
                  <pic:spPr>
                    <a:xfrm>
                      <a:off x="0" y="0"/>
                      <a:ext cx="6048276" cy="2891044"/>
                    </a:xfrm>
                    <a:prstGeom prst="rect">
                      <a:avLst/>
                    </a:prstGeom>
                  </pic:spPr>
                </pic:pic>
              </a:graphicData>
            </a:graphic>
          </wp:inline>
        </w:drawing>
      </w:r>
    </w:p>
    <w:p w:rsidR="002D6F63" w:rsidRPr="002D6F63" w:rsidRDefault="002D6F63" w:rsidP="002D6F63">
      <w:pPr>
        <w:autoSpaceDE w:val="0"/>
        <w:autoSpaceDN w:val="0"/>
        <w:adjustRightInd w:val="0"/>
        <w:spacing w:after="0" w:line="240" w:lineRule="auto"/>
        <w:rPr>
          <w:rFonts w:ascii="Times New Roman" w:hAnsi="Times New Roman" w:cs="Times New Roman"/>
          <w:b/>
          <w:bCs/>
          <w:sz w:val="18"/>
          <w:szCs w:val="18"/>
        </w:rPr>
      </w:pPr>
      <w:r w:rsidRPr="002D6F63">
        <w:rPr>
          <w:rFonts w:ascii="Times New Roman" w:hAnsi="Times New Roman" w:cs="Times New Roman"/>
          <w:b/>
          <w:bCs/>
          <w:sz w:val="18"/>
          <w:szCs w:val="18"/>
        </w:rPr>
        <w:t>Rysunek 2. Struktura badanych podmiotów gospodarki narodowej według rodzaju działalności</w:t>
      </w: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r w:rsidRPr="002D6F63">
        <w:rPr>
          <w:noProof/>
          <w:color w:val="FF0000"/>
          <w:lang w:eastAsia="pl-PL"/>
        </w:rPr>
        <w:drawing>
          <wp:inline distT="0" distB="0" distL="0" distR="0" wp14:anchorId="2B0AB409" wp14:editId="54A9855A">
            <wp:extent cx="6298375" cy="3048000"/>
            <wp:effectExtent l="0" t="0" r="0" b="0"/>
            <wp:docPr id="3"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9"/>
                    <a:stretch>
                      <a:fillRect/>
                    </a:stretch>
                  </pic:blipFill>
                  <pic:spPr>
                    <a:xfrm>
                      <a:off x="0" y="0"/>
                      <a:ext cx="6375134" cy="3085147"/>
                    </a:xfrm>
                    <a:prstGeom prst="rect">
                      <a:avLst/>
                    </a:prstGeom>
                  </pic:spPr>
                </pic:pic>
              </a:graphicData>
            </a:graphic>
          </wp:inline>
        </w:drawing>
      </w: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sz w:val="18"/>
          <w:szCs w:val="18"/>
        </w:rPr>
      </w:pPr>
      <w:r w:rsidRPr="002D6F63">
        <w:rPr>
          <w:rFonts w:ascii="Times New Roman" w:hAnsi="Times New Roman" w:cs="Times New Roman"/>
          <w:b/>
          <w:bCs/>
          <w:sz w:val="18"/>
          <w:szCs w:val="18"/>
        </w:rPr>
        <w:lastRenderedPageBreak/>
        <w:t>Rysunek 3. Struktura zmian w zatrudnieniu w badanych podmiotach gospodarki narodowej w 2015 roku</w:t>
      </w: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r w:rsidRPr="002D6F63">
        <w:rPr>
          <w:noProof/>
          <w:color w:val="FF0000"/>
          <w:lang w:eastAsia="pl-PL"/>
        </w:rPr>
        <w:drawing>
          <wp:inline distT="0" distB="0" distL="0" distR="0" wp14:anchorId="066D9D7F" wp14:editId="363FD5C6">
            <wp:extent cx="6178379" cy="3079655"/>
            <wp:effectExtent l="0" t="0" r="0" b="0"/>
            <wp:docPr id="4"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10"/>
                    <a:stretch>
                      <a:fillRect/>
                    </a:stretch>
                  </pic:blipFill>
                  <pic:spPr>
                    <a:xfrm>
                      <a:off x="0" y="0"/>
                      <a:ext cx="6196753" cy="3088814"/>
                    </a:xfrm>
                    <a:prstGeom prst="rect">
                      <a:avLst/>
                    </a:prstGeom>
                  </pic:spPr>
                </pic:pic>
              </a:graphicData>
            </a:graphic>
          </wp:inline>
        </w:drawing>
      </w:r>
    </w:p>
    <w:p w:rsidR="002D6F63" w:rsidRPr="002D6F63" w:rsidRDefault="002D6F63" w:rsidP="002D6F63">
      <w:pPr>
        <w:autoSpaceDE w:val="0"/>
        <w:autoSpaceDN w:val="0"/>
        <w:adjustRightInd w:val="0"/>
        <w:spacing w:after="0" w:line="240" w:lineRule="auto"/>
        <w:rPr>
          <w:rFonts w:ascii="Times New Roman" w:hAnsi="Times New Roman" w:cs="Times New Roman"/>
          <w:b/>
          <w:bCs/>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sz w:val="18"/>
          <w:szCs w:val="18"/>
        </w:rPr>
      </w:pPr>
      <w:r w:rsidRPr="002D6F63">
        <w:rPr>
          <w:rFonts w:ascii="Times New Roman" w:hAnsi="Times New Roman" w:cs="Times New Roman"/>
          <w:b/>
          <w:bCs/>
          <w:sz w:val="18"/>
          <w:szCs w:val="18"/>
        </w:rPr>
        <w:t>Rysunek 4. Wskaźnik zatrudnienia netto według wielkich grup zawodów w 2015 roku</w:t>
      </w: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r w:rsidRPr="002D6F63">
        <w:rPr>
          <w:noProof/>
          <w:color w:val="FF0000"/>
          <w:lang w:eastAsia="pl-PL"/>
        </w:rPr>
        <w:drawing>
          <wp:inline distT="0" distB="0" distL="0" distR="0" wp14:anchorId="49F8CF17" wp14:editId="692D8E1A">
            <wp:extent cx="5760720" cy="3510898"/>
            <wp:effectExtent l="0" t="0" r="0" b="0"/>
            <wp:docPr id="5"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11"/>
                    <a:stretch>
                      <a:fillRect/>
                    </a:stretch>
                  </pic:blipFill>
                  <pic:spPr>
                    <a:xfrm>
                      <a:off x="0" y="0"/>
                      <a:ext cx="5778672" cy="3521839"/>
                    </a:xfrm>
                    <a:prstGeom prst="rect">
                      <a:avLst/>
                    </a:prstGeom>
                  </pic:spPr>
                </pic:pic>
              </a:graphicData>
            </a:graphic>
          </wp:inline>
        </w:drawing>
      </w: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autoSpaceDE w:val="0"/>
        <w:autoSpaceDN w:val="0"/>
        <w:adjustRightInd w:val="0"/>
        <w:spacing w:after="0" w:line="360" w:lineRule="auto"/>
        <w:jc w:val="both"/>
        <w:rPr>
          <w:rFonts w:ascii="Times New Roman" w:hAnsi="Times New Roman" w:cs="Times New Roman"/>
          <w:bCs/>
          <w:sz w:val="26"/>
          <w:szCs w:val="26"/>
        </w:rPr>
      </w:pPr>
      <w:r w:rsidRPr="002D6F63">
        <w:rPr>
          <w:rFonts w:ascii="Times New Roman" w:hAnsi="Times New Roman" w:cs="Times New Roman"/>
          <w:bCs/>
          <w:color w:val="FF0000"/>
          <w:sz w:val="26"/>
          <w:szCs w:val="26"/>
        </w:rPr>
        <w:tab/>
      </w:r>
      <w:r w:rsidRPr="002D6F63">
        <w:rPr>
          <w:rFonts w:ascii="Times New Roman" w:hAnsi="Times New Roman" w:cs="Times New Roman"/>
          <w:bCs/>
          <w:sz w:val="26"/>
          <w:szCs w:val="26"/>
        </w:rPr>
        <w:t xml:space="preserve">Zawody, w których badane przedsiębiorstwa najczęściej zatrudniały pracowników to: instruktor nauki jazdy, kierowca samochodu ciężarowego, księgowy, mechanik samochodów ciężarowych, operator maszyn rolniczych, przedstawiciel handlowy, robotnik gospodarczy, sprzątaczka biurowa, technik farmaceutyczny, technik handlowiec, technik mechanik maszyn i urządzeń, technik prac biurowych. </w:t>
      </w:r>
    </w:p>
    <w:p w:rsidR="002D6F63" w:rsidRPr="002D6F63" w:rsidRDefault="002D6F63" w:rsidP="002D6F63">
      <w:pPr>
        <w:autoSpaceDE w:val="0"/>
        <w:autoSpaceDN w:val="0"/>
        <w:adjustRightInd w:val="0"/>
        <w:spacing w:after="0" w:line="360" w:lineRule="auto"/>
        <w:jc w:val="both"/>
        <w:rPr>
          <w:rFonts w:ascii="Times New Roman" w:hAnsi="Times New Roman" w:cs="Times New Roman"/>
          <w:bCs/>
          <w:sz w:val="26"/>
          <w:szCs w:val="26"/>
        </w:rPr>
      </w:pPr>
      <w:r w:rsidRPr="002D6F63">
        <w:rPr>
          <w:rFonts w:ascii="Times New Roman" w:hAnsi="Times New Roman" w:cs="Times New Roman"/>
          <w:bCs/>
          <w:sz w:val="26"/>
          <w:szCs w:val="26"/>
        </w:rPr>
        <w:lastRenderedPageBreak/>
        <w:t xml:space="preserve"> </w:t>
      </w:r>
      <w:r w:rsidRPr="002D6F63">
        <w:rPr>
          <w:rFonts w:ascii="Times New Roman" w:hAnsi="Times New Roman" w:cs="Times New Roman"/>
          <w:bCs/>
          <w:sz w:val="26"/>
          <w:szCs w:val="26"/>
        </w:rPr>
        <w:tab/>
        <w:t xml:space="preserve">Analiza zawodów, w których przedsiębiorstwa najczęściej zatrudniały pracowników oraz umiejętności niezbędnych w tych zawodach wykazała, że najbardziej pożądanymi cechami i umiejętnościami dla przebadanych przedsiębiorców są: czytanie ze zrozumieniem i pisanie tekstów w języku polskim, komunikatywność, planowanie i organizacja pracy własnej, wykonywanie obliczeń, sprawność psychofizyczna i psychomotoryczna, przedsiębiorczość, inicjatywność, kreatywność, obsługa komputera i wykorzystywanie Internetu, współpraca w zespole, wyuczony zawód, wyszukiwanie informacji, analiza i wyciąganie wniosków, doświadczenie zawodowe. </w:t>
      </w:r>
    </w:p>
    <w:p w:rsidR="002D6F63" w:rsidRPr="002D6F63" w:rsidRDefault="002D6F63" w:rsidP="002D6F63">
      <w:pPr>
        <w:autoSpaceDE w:val="0"/>
        <w:autoSpaceDN w:val="0"/>
        <w:adjustRightInd w:val="0"/>
        <w:spacing w:after="0" w:line="360" w:lineRule="auto"/>
        <w:jc w:val="both"/>
        <w:rPr>
          <w:rFonts w:ascii="Times New Roman" w:hAnsi="Times New Roman" w:cs="Times New Roman"/>
          <w:bCs/>
          <w:sz w:val="26"/>
          <w:szCs w:val="26"/>
        </w:rPr>
      </w:pPr>
      <w:r w:rsidRPr="002D6F63">
        <w:rPr>
          <w:rFonts w:ascii="Times New Roman" w:hAnsi="Times New Roman" w:cs="Times New Roman"/>
          <w:bCs/>
          <w:sz w:val="26"/>
          <w:szCs w:val="26"/>
        </w:rPr>
        <w:tab/>
        <w:t xml:space="preserve">Mniej wymagane są cechy i umiejętności takie jak: dodatkowe uprawnienia, obsługa, montaż i naprawa urządzeń technicznych, wywieranie wpływu, znajomość języków obcych, zarządzanie ludźmi / przywództwo. </w:t>
      </w:r>
    </w:p>
    <w:p w:rsidR="002D6F63" w:rsidRPr="002D6F63" w:rsidRDefault="002D6F63" w:rsidP="002D6F63">
      <w:pPr>
        <w:autoSpaceDE w:val="0"/>
        <w:autoSpaceDN w:val="0"/>
        <w:adjustRightInd w:val="0"/>
        <w:spacing w:after="0" w:line="360" w:lineRule="auto"/>
        <w:jc w:val="both"/>
        <w:rPr>
          <w:rFonts w:ascii="Times New Roman" w:hAnsi="Times New Roman" w:cs="Times New Roman"/>
          <w:bCs/>
          <w:sz w:val="26"/>
          <w:szCs w:val="26"/>
        </w:rPr>
      </w:pPr>
      <w:r w:rsidRPr="002D6F63">
        <w:rPr>
          <w:rFonts w:ascii="Times New Roman" w:hAnsi="Times New Roman" w:cs="Times New Roman"/>
          <w:bCs/>
          <w:sz w:val="26"/>
          <w:szCs w:val="26"/>
        </w:rPr>
        <w:tab/>
        <w:t xml:space="preserve">Analiza oceny przygotowania kandydatów do pracy w zawodach, w których pracodawcy zwiększyli zatrudnienie w badanym roku wykazała, że najlepiej przygotowani byli kandydaci do pracy w zawodach: instruktor nauki jazdy, kierowca samochodu ciężarowego, mechanik samochodów ciężarowych, operator maszyn rolniczych, robotnik gospodarczy, technik farmaceutyczny, technik handlowiec, technik mechanik maszyn i urządzeń, technik prac biurowych. </w:t>
      </w:r>
    </w:p>
    <w:p w:rsidR="002D6F63" w:rsidRPr="002D6F63" w:rsidRDefault="002D6F63" w:rsidP="002D6F63">
      <w:pPr>
        <w:autoSpaceDE w:val="0"/>
        <w:autoSpaceDN w:val="0"/>
        <w:adjustRightInd w:val="0"/>
        <w:spacing w:after="0" w:line="240" w:lineRule="auto"/>
        <w:rPr>
          <w:rFonts w:ascii="Times New Roman" w:hAnsi="Times New Roman" w:cs="Times New Roman"/>
          <w:b/>
          <w:bCs/>
          <w:color w:val="FF0000"/>
          <w:sz w:val="18"/>
          <w:szCs w:val="18"/>
        </w:rPr>
      </w:pPr>
    </w:p>
    <w:p w:rsidR="002D6F63" w:rsidRPr="002D6F63" w:rsidRDefault="002D6F63" w:rsidP="002D6F63">
      <w:pPr>
        <w:spacing w:after="0" w:line="240" w:lineRule="auto"/>
        <w:rPr>
          <w:rFonts w:ascii="Helvetica" w:eastAsia="Times New Roman" w:hAnsi="Helvetica" w:cs="Helvetica"/>
          <w:b/>
          <w:bCs/>
          <w:color w:val="000000"/>
          <w:sz w:val="18"/>
          <w:szCs w:val="18"/>
          <w:lang w:eastAsia="pl-PL"/>
        </w:rPr>
      </w:pPr>
      <w:r w:rsidRPr="002D6F63">
        <w:rPr>
          <w:rFonts w:ascii="Helvetica" w:eastAsia="Times New Roman" w:hAnsi="Helvetica" w:cs="Helvetica"/>
          <w:b/>
          <w:bCs/>
          <w:color w:val="000000"/>
          <w:sz w:val="18"/>
          <w:szCs w:val="18"/>
          <w:lang w:eastAsia="pl-PL"/>
        </w:rPr>
        <w:t>Rysunek 5. Struktura odpowiedzi przedsiębiorstw deklarujących problemy z pozyskiwaniem nowych pracowników w 2015 roku</w:t>
      </w:r>
    </w:p>
    <w:p w:rsidR="002D6F63" w:rsidRPr="002D6F63" w:rsidRDefault="002D6F63" w:rsidP="002D6F63">
      <w:pPr>
        <w:autoSpaceDE w:val="0"/>
        <w:autoSpaceDN w:val="0"/>
        <w:adjustRightInd w:val="0"/>
        <w:spacing w:after="0" w:line="240" w:lineRule="auto"/>
        <w:rPr>
          <w:rFonts w:ascii="Times New Roman" w:hAnsi="Times New Roman" w:cs="Times New Roman"/>
          <w:b/>
          <w:bCs/>
          <w:i/>
          <w:i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i/>
          <w:iCs/>
          <w:color w:val="FF0000"/>
          <w:sz w:val="18"/>
          <w:szCs w:val="18"/>
        </w:rPr>
      </w:pPr>
      <w:r w:rsidRPr="002D6F63">
        <w:rPr>
          <w:noProof/>
          <w:color w:val="FF0000"/>
          <w:lang w:eastAsia="pl-PL"/>
        </w:rPr>
        <w:drawing>
          <wp:inline distT="0" distB="0" distL="0" distR="0" wp14:anchorId="13B1791A" wp14:editId="1A7FA560">
            <wp:extent cx="5760720" cy="2871470"/>
            <wp:effectExtent l="0" t="0" r="0" b="0"/>
            <wp:docPr id="6"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12"/>
                    <a:stretch>
                      <a:fillRect/>
                    </a:stretch>
                  </pic:blipFill>
                  <pic:spPr>
                    <a:xfrm>
                      <a:off x="0" y="0"/>
                      <a:ext cx="5760720" cy="2871470"/>
                    </a:xfrm>
                    <a:prstGeom prst="rect">
                      <a:avLst/>
                    </a:prstGeom>
                  </pic:spPr>
                </pic:pic>
              </a:graphicData>
            </a:graphic>
          </wp:inline>
        </w:drawing>
      </w:r>
    </w:p>
    <w:p w:rsidR="002D6F63" w:rsidRPr="002D6F63" w:rsidRDefault="002D6F63" w:rsidP="002D6F63">
      <w:pPr>
        <w:autoSpaceDE w:val="0"/>
        <w:autoSpaceDN w:val="0"/>
        <w:adjustRightInd w:val="0"/>
        <w:spacing w:after="0" w:line="240" w:lineRule="auto"/>
        <w:rPr>
          <w:rFonts w:ascii="Times New Roman" w:hAnsi="Times New Roman" w:cs="Times New Roman"/>
          <w:b/>
          <w:bCs/>
          <w:i/>
          <w:i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i/>
          <w:i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i/>
          <w:i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i/>
          <w:iCs/>
          <w:color w:val="FF0000"/>
          <w:sz w:val="18"/>
          <w:szCs w:val="18"/>
        </w:rPr>
      </w:pPr>
    </w:p>
    <w:p w:rsidR="002D6F63" w:rsidRPr="002D6F63" w:rsidRDefault="002D6F63" w:rsidP="002D6F63">
      <w:pPr>
        <w:spacing w:after="0" w:line="240" w:lineRule="auto"/>
        <w:rPr>
          <w:rFonts w:ascii="Helvetica" w:eastAsia="Times New Roman" w:hAnsi="Helvetica" w:cs="Helvetica"/>
          <w:b/>
          <w:bCs/>
          <w:color w:val="000000"/>
          <w:sz w:val="18"/>
          <w:szCs w:val="18"/>
          <w:lang w:eastAsia="pl-PL"/>
        </w:rPr>
      </w:pPr>
      <w:r w:rsidRPr="002D6F63">
        <w:rPr>
          <w:rFonts w:ascii="Helvetica" w:eastAsia="Times New Roman" w:hAnsi="Helvetica" w:cs="Helvetica"/>
          <w:b/>
          <w:bCs/>
          <w:color w:val="000000"/>
          <w:sz w:val="18"/>
          <w:szCs w:val="18"/>
          <w:lang w:eastAsia="pl-PL"/>
        </w:rPr>
        <w:lastRenderedPageBreak/>
        <w:t>Tabela 10. Zawody, w jakich najtrudniej znaleźć odpowiednich kandydatów do pracy</w:t>
      </w:r>
    </w:p>
    <w:tbl>
      <w:tblPr>
        <w:tblW w:w="9322" w:type="dxa"/>
        <w:tblCellMar>
          <w:left w:w="70" w:type="dxa"/>
          <w:right w:w="70" w:type="dxa"/>
        </w:tblCellMar>
        <w:tblLook w:val="04A0" w:firstRow="1" w:lastRow="0" w:firstColumn="1" w:lastColumn="0" w:noHBand="0" w:noVBand="1"/>
      </w:tblPr>
      <w:tblGrid>
        <w:gridCol w:w="1271"/>
        <w:gridCol w:w="5387"/>
        <w:gridCol w:w="1134"/>
        <w:gridCol w:w="1530"/>
      </w:tblGrid>
      <w:tr w:rsidR="002D6F63" w:rsidRPr="002D6F63" w:rsidTr="00F5369E">
        <w:trPr>
          <w:trHeight w:val="672"/>
        </w:trPr>
        <w:tc>
          <w:tcPr>
            <w:tcW w:w="7792" w:type="dxa"/>
            <w:gridSpan w:val="3"/>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Trudności z pozyskaniem pracowników</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Liczba bezrobotnych - stan na koniec okresu sprawozdawczego</w:t>
            </w:r>
          </w:p>
        </w:tc>
      </w:tr>
      <w:tr w:rsidR="002D6F63" w:rsidRPr="002D6F63" w:rsidTr="00F5369E">
        <w:trPr>
          <w:trHeight w:val="681"/>
        </w:trPr>
        <w:tc>
          <w:tcPr>
            <w:tcW w:w="127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Elementarna grupa zawodów</w:t>
            </w: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Brakujące umiejętności i uprawnienia</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wskazań odpowiedzi „tak”</w:t>
            </w:r>
          </w:p>
        </w:tc>
        <w:tc>
          <w:tcPr>
            <w:tcW w:w="1530" w:type="dxa"/>
            <w:tcBorders>
              <w:top w:val="nil"/>
              <w:left w:val="single" w:sz="4" w:space="0" w:color="999999"/>
              <w:bottom w:val="nil"/>
              <w:right w:val="single" w:sz="4" w:space="0" w:color="999999"/>
            </w:tcBorders>
            <w:shd w:val="clear" w:color="auto" w:fill="auto"/>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r>
      <w:tr w:rsidR="002D6F63" w:rsidRPr="002D6F63" w:rsidTr="00F5369E">
        <w:trPr>
          <w:trHeight w:val="171"/>
        </w:trPr>
        <w:tc>
          <w:tcPr>
            <w:tcW w:w="1271"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Introligatorzy i pokrewni</w:t>
            </w: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komunikacja ustna / komunikatywność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202"/>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sprawność psychofizyczna i psychomotoryczna</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21"/>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współpraca w zespole</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8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wyszukiwanie informacji, analiza i wyciąganie wniosków</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98"/>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czytanie ze zrozumieniem i pisanie tekstów w języku polskim</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42"/>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komputera i wykorzystanie Internetu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34"/>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montaż i naprawa urządzeń technicznych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67"/>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planowanie i organizacja pracy własnej</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84"/>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przedsiębiorczość, inicjatywność, kreatywność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44"/>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wykonywanie obliczeń</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9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wywieranie wpływu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78"/>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zarządzanie ludźmi / przywództwo</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69"/>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znajomość języków obcych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214"/>
        </w:trPr>
        <w:tc>
          <w:tcPr>
            <w:tcW w:w="1271"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telekomunikacji</w:t>
            </w: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czytanie ze zrozumieniem i pisanie tekstów w języku polskim</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komunikacja ustna / komunikatywność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komputera i wykorzystanie Internetu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96"/>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montaż i naprawa urządzeń technicznych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planowanie i organizacja pracy własnej</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202"/>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przedsiębiorczość, inicjatywność, kreatywność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21"/>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sprawność psychofizyczna i psychomotoryczna</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66"/>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współpraca w zespole</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42"/>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wykonywanie obliczeń</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88"/>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wyszukiwanie informacji, analiza i wyciąganie wniosków</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wywieranie wpływu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zarządzanie ludźmi / przywództwo</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96"/>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znajomość języków obcych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Kosmetyczki i pokrewni</w:t>
            </w: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czytanie ze zrozumieniem i pisanie tekstów w języku polskim</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91"/>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komunikacja ustna / komunikatywność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komputera i wykorzystanie Internetu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montaż i naprawa urządzeń technicznych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0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planowanie i organizacja pracy własnej</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przedsiębiorczość, inicjatywność, kreatywność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sprawność psychofizyczna i psychomotoryczna</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24"/>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współpraca w zespole</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85"/>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wykonywanie obliczeń</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88"/>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wyszukiwanie informacji, analiza i wyciąganie wniosków</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48"/>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wywieranie wpływu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208"/>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zarządzanie ludźmi / przywództwo</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12"/>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znajomość języków obcych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59"/>
        </w:trPr>
        <w:tc>
          <w:tcPr>
            <w:tcW w:w="1271"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Krawcy, kuśnierze, kapelusznicy i pokrewni</w:t>
            </w: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montaż i naprawa urządzeń technicznych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6"/>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czytanie ze zrozumieniem i pisanie tekstów w języku polskim</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komunikacja ustna / komunikatywność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komputera i wykorzystanie Internetu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0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planowanie i organizacja pracy własnej</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61"/>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przedsiębiorczość, inicjatywność, kreatywność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206"/>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sprawność psychofizyczna i psychomotoryczna</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11"/>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współpraca w zespole</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wykonywanie obliczeń</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216"/>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wyszukiwanie informacji, analiza i wyciąganie wniosków</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298"/>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wywieranie wpływu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zarządzanie ludźmi / przywództwo</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41"/>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znajomość języków obcych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Księgowi</w:t>
            </w: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czytanie ze zrozumieniem i pisanie tekstów w języku polskim</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komunikacja ustna / komunikatywność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02"/>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komputera i wykorzystanie Internetu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65"/>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planowanie i organizacja pracy własnej</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przedsiębiorczość, inicjatywność, kreatywność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12"/>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współpraca w zespole</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wykonywanie obliczeń</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92"/>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wyszukiwanie informacji, analiza i wyciąganie wniosków</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38"/>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wywieranie wpływu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zarządzanie ludźmi / przywództwo</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16"/>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montaż i naprawa urządzeń technicznych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sprawność psychofizyczna i psychomotoryczna</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znajomość języków obcych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26"/>
        </w:trPr>
        <w:tc>
          <w:tcPr>
            <w:tcW w:w="1271"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kształcenia zawodowego</w:t>
            </w: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komputera i wykorzystanie Internetu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przedsiębiorczość, inicjatywność, kreatywność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9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wyszukiwanie informacji, analiza i wyciąganie wniosków</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5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czytanie ze zrozumieniem i pisanie tekstów w języku polskim</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komunikacja ustna / komunikatywność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14"/>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montaż i naprawa urządzeń technicznych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75"/>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planowanie i organizacja pracy własnej</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8"/>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sprawność psychofizyczna i psychomotoryczna</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25"/>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współpraca w zespole</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53"/>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wykonywanie obliczeń</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88"/>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wywieranie wpływu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49"/>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zarządzanie ludźmi / przywództwo</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66"/>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znajomość języków obcych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64"/>
        </w:trPr>
        <w:tc>
          <w:tcPr>
            <w:tcW w:w="1271"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Ogółem (bez względu na zawód)</w:t>
            </w: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komunikacja ustna / komunikatywność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4,01%</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58"/>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wyszukiwanie informacji, analiza i wyciąganie wniosków</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4,01%</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9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przedsiębiorczość, inicjatywność, kreatywność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3,55%</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37"/>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wykonywanie obliczeń</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3,55%</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96"/>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czytanie ze zrozumieniem i pisanie tekstów w języku polskim</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2,67%</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01"/>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komputera i wykorzystanie Internetu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2,67%</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6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planowanie i organizacja pracy własnej</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2,67%</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64"/>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sprawność psychofizyczna i psychomotoryczna</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2,67%</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25"/>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współpraca w zespole</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2,67%</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7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wywieranie wpływu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1,34%</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89"/>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zarządzanie ludźmi / przywództwo</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1,34%</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34"/>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montaż i naprawa urządzeń technicznych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64"/>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znajomość języków obcych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99"/>
        </w:trPr>
        <w:tc>
          <w:tcPr>
            <w:tcW w:w="1271" w:type="dxa"/>
            <w:vMerge w:val="restart"/>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wsparcia rodziny, pomocy społecznej i pracy socjalnej</w:t>
            </w: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przedsiębiorczość, inicjatywność, kreatywność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64"/>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wyszukiwanie informacji, analiza i wyciąganie wniosków</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219"/>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wywieranie wpływu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36"/>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wykonywanie obliczeń</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3,85%</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82"/>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zarządzanie ludźmi / przywództwo</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3,85%</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86"/>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czytanie ze zrozumieniem i pisanie tekstów w języku polskim</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46"/>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komunikacja ustna / komunikatywność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64"/>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komputera i wykorzystanie Internetu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1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montaż i naprawa urządzeń technicznych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56"/>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planowanie i organizacja pracy własnej</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74"/>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sprawność psychofizyczna i psychomotoryczna</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20"/>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współpraca w zespole</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64"/>
        </w:trPr>
        <w:tc>
          <w:tcPr>
            <w:tcW w:w="1271"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znajomość języków obcych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98"/>
        </w:trPr>
        <w:tc>
          <w:tcPr>
            <w:tcW w:w="1271" w:type="dxa"/>
            <w:vMerge w:val="restart"/>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farmaceutyczni</w:t>
            </w: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czytanie ze zrozumieniem i pisanie tekstów w języku polskim</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58"/>
        </w:trPr>
        <w:tc>
          <w:tcPr>
            <w:tcW w:w="1271"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komunikacja ustna / komunikatywność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64"/>
        </w:trPr>
        <w:tc>
          <w:tcPr>
            <w:tcW w:w="1271"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komputera i wykorzystanie Internetu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22"/>
        </w:trPr>
        <w:tc>
          <w:tcPr>
            <w:tcW w:w="1271"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planowanie i organizacja pracy własnej</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69"/>
        </w:trPr>
        <w:tc>
          <w:tcPr>
            <w:tcW w:w="1271"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przedsiębiorczość, inicjatywność, kreatywność</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86"/>
        </w:trPr>
        <w:tc>
          <w:tcPr>
            <w:tcW w:w="1271"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sprawność psychofizyczna i psychomotoryczna</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298"/>
        </w:trPr>
        <w:tc>
          <w:tcPr>
            <w:tcW w:w="1271"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wykonywanie obliczeń</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32"/>
        </w:trPr>
        <w:tc>
          <w:tcPr>
            <w:tcW w:w="1271"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wyszukiwanie informacji, analiza i wyciąganie wniosków</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32"/>
        </w:trPr>
        <w:tc>
          <w:tcPr>
            <w:tcW w:w="1271"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obsługa, montaż i naprawa urządzeń technicznych</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64"/>
        </w:trPr>
        <w:tc>
          <w:tcPr>
            <w:tcW w:w="1271"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współpraca w zespole</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06"/>
        </w:trPr>
        <w:tc>
          <w:tcPr>
            <w:tcW w:w="1271"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wywieranie wpływu</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151"/>
        </w:trPr>
        <w:tc>
          <w:tcPr>
            <w:tcW w:w="1271"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zarządzanie ludźmi / przywództwo</w:t>
            </w:r>
          </w:p>
        </w:tc>
        <w:tc>
          <w:tcPr>
            <w:tcW w:w="11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r w:rsidR="002D6F63" w:rsidRPr="002D6F63" w:rsidTr="00F5369E">
        <w:trPr>
          <w:trHeight w:val="212"/>
        </w:trPr>
        <w:tc>
          <w:tcPr>
            <w:tcW w:w="1271"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5387"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znajomość języków obcych</w:t>
            </w:r>
          </w:p>
        </w:tc>
        <w:tc>
          <w:tcPr>
            <w:tcW w:w="1134"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530" w:type="dxa"/>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r>
    </w:tbl>
    <w:p w:rsidR="002D6F63" w:rsidRPr="002D6F63" w:rsidRDefault="002D6F63" w:rsidP="002D6F63">
      <w:pPr>
        <w:autoSpaceDE w:val="0"/>
        <w:autoSpaceDN w:val="0"/>
        <w:adjustRightInd w:val="0"/>
        <w:spacing w:after="0" w:line="240" w:lineRule="auto"/>
        <w:rPr>
          <w:rFonts w:ascii="Times New Roman" w:hAnsi="Times New Roman" w:cs="Times New Roman"/>
          <w:b/>
          <w:bCs/>
          <w:i/>
          <w:i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i/>
          <w:iCs/>
          <w:color w:val="FF000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iCs/>
          <w:sz w:val="18"/>
          <w:szCs w:val="18"/>
        </w:rPr>
      </w:pPr>
      <w:r w:rsidRPr="002D6F63">
        <w:rPr>
          <w:rFonts w:ascii="Times New Roman" w:hAnsi="Times New Roman" w:cs="Times New Roman"/>
          <w:b/>
          <w:bCs/>
          <w:iCs/>
          <w:sz w:val="18"/>
          <w:szCs w:val="18"/>
        </w:rPr>
        <w:t>Rysunek 6. Struktura badanych podmiotów gospodarki narodowej pod względem sposobu poszukiwania nowych pracowników</w:t>
      </w:r>
    </w:p>
    <w:p w:rsidR="002D6F63" w:rsidRPr="002D6F63" w:rsidRDefault="002D6F63" w:rsidP="002D6F63">
      <w:pPr>
        <w:autoSpaceDE w:val="0"/>
        <w:autoSpaceDN w:val="0"/>
        <w:adjustRightInd w:val="0"/>
        <w:spacing w:after="0" w:line="240" w:lineRule="auto"/>
        <w:rPr>
          <w:rFonts w:ascii="Times New Roman" w:hAnsi="Times New Roman" w:cs="Times New Roman"/>
          <w:b/>
          <w:bCs/>
          <w:i/>
          <w:iCs/>
          <w:color w:val="FF0000"/>
          <w:sz w:val="18"/>
          <w:szCs w:val="18"/>
        </w:rPr>
      </w:pPr>
      <w:r w:rsidRPr="002D6F63">
        <w:rPr>
          <w:noProof/>
          <w:color w:val="FF0000"/>
          <w:lang w:eastAsia="pl-PL"/>
        </w:rPr>
        <w:drawing>
          <wp:inline distT="0" distB="0" distL="0" distR="0" wp14:anchorId="2DF81FEE" wp14:editId="22EDAEF3">
            <wp:extent cx="5760720" cy="2871470"/>
            <wp:effectExtent l="0" t="0" r="0" b="0"/>
            <wp:docPr id="7"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13"/>
                    <a:stretch>
                      <a:fillRect/>
                    </a:stretch>
                  </pic:blipFill>
                  <pic:spPr>
                    <a:xfrm>
                      <a:off x="0" y="0"/>
                      <a:ext cx="5760720" cy="2871470"/>
                    </a:xfrm>
                    <a:prstGeom prst="rect">
                      <a:avLst/>
                    </a:prstGeom>
                  </pic:spPr>
                </pic:pic>
              </a:graphicData>
            </a:graphic>
          </wp:inline>
        </w:drawing>
      </w:r>
    </w:p>
    <w:p w:rsidR="002D6F63" w:rsidRPr="002D6F63" w:rsidRDefault="002D6F63" w:rsidP="002D6F63">
      <w:pPr>
        <w:autoSpaceDE w:val="0"/>
        <w:autoSpaceDN w:val="0"/>
        <w:adjustRightInd w:val="0"/>
        <w:spacing w:after="0" w:line="240" w:lineRule="auto"/>
        <w:rPr>
          <w:rFonts w:ascii="Times New Roman" w:hAnsi="Times New Roman" w:cs="Times New Roman"/>
          <w:b/>
          <w:bCs/>
          <w:iCs/>
          <w:sz w:val="18"/>
          <w:szCs w:val="18"/>
        </w:rPr>
      </w:pPr>
      <w:r w:rsidRPr="002D6F63">
        <w:rPr>
          <w:rFonts w:ascii="Times New Roman" w:hAnsi="Times New Roman" w:cs="Times New Roman"/>
          <w:b/>
          <w:bCs/>
          <w:iCs/>
          <w:sz w:val="18"/>
          <w:szCs w:val="18"/>
        </w:rPr>
        <w:t>Rysunek 6.1 Struktura badanych podmiotów gospodarki narodowej pod względem sposobu poszukiwania nowych pracowników</w:t>
      </w:r>
    </w:p>
    <w:p w:rsidR="002D6F63" w:rsidRPr="002D6F63" w:rsidRDefault="002D6F63" w:rsidP="002D6F63">
      <w:pPr>
        <w:autoSpaceDE w:val="0"/>
        <w:autoSpaceDN w:val="0"/>
        <w:adjustRightInd w:val="0"/>
        <w:spacing w:after="0" w:line="240" w:lineRule="auto"/>
        <w:rPr>
          <w:rFonts w:ascii="Times New Roman" w:hAnsi="Times New Roman" w:cs="Times New Roman"/>
          <w:bCs/>
          <w:iCs/>
          <w:color w:val="FF0000"/>
          <w:sz w:val="26"/>
          <w:szCs w:val="26"/>
        </w:rPr>
      </w:pPr>
      <w:r w:rsidRPr="002D6F63">
        <w:rPr>
          <w:noProof/>
          <w:color w:val="FF0000"/>
          <w:lang w:eastAsia="pl-PL"/>
        </w:rPr>
        <w:drawing>
          <wp:inline distT="0" distB="0" distL="0" distR="0" wp14:anchorId="135D70AE" wp14:editId="02B872DF">
            <wp:extent cx="6038335" cy="3009849"/>
            <wp:effectExtent l="0" t="0" r="0" b="0"/>
            <wp:docPr id="8"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14"/>
                    <a:stretch>
                      <a:fillRect/>
                    </a:stretch>
                  </pic:blipFill>
                  <pic:spPr>
                    <a:xfrm>
                      <a:off x="0" y="0"/>
                      <a:ext cx="6069156" cy="3025212"/>
                    </a:xfrm>
                    <a:prstGeom prst="rect">
                      <a:avLst/>
                    </a:prstGeom>
                  </pic:spPr>
                </pic:pic>
              </a:graphicData>
            </a:graphic>
          </wp:inline>
        </w:drawing>
      </w:r>
    </w:p>
    <w:p w:rsidR="002D6F63" w:rsidRPr="002D6F63" w:rsidRDefault="002D6F63" w:rsidP="002D6F63">
      <w:pPr>
        <w:autoSpaceDE w:val="0"/>
        <w:autoSpaceDN w:val="0"/>
        <w:adjustRightInd w:val="0"/>
        <w:spacing w:after="0" w:line="360" w:lineRule="auto"/>
        <w:jc w:val="both"/>
        <w:rPr>
          <w:rFonts w:ascii="Times New Roman" w:hAnsi="Times New Roman" w:cs="Times New Roman"/>
          <w:bCs/>
          <w:iCs/>
          <w:sz w:val="26"/>
          <w:szCs w:val="26"/>
        </w:rPr>
      </w:pPr>
      <w:r w:rsidRPr="002D6F63">
        <w:rPr>
          <w:rFonts w:ascii="Times New Roman" w:hAnsi="Times New Roman" w:cs="Times New Roman"/>
          <w:bCs/>
          <w:iCs/>
          <w:color w:val="FF0000"/>
          <w:sz w:val="26"/>
          <w:szCs w:val="26"/>
        </w:rPr>
        <w:tab/>
      </w:r>
      <w:r w:rsidRPr="002D6F63">
        <w:rPr>
          <w:rFonts w:ascii="Times New Roman" w:hAnsi="Times New Roman" w:cs="Times New Roman"/>
          <w:bCs/>
          <w:iCs/>
          <w:sz w:val="26"/>
          <w:szCs w:val="26"/>
        </w:rPr>
        <w:t xml:space="preserve">Ponad 52% pracodawców deklaruje, że do Powiatowego Urzędu Pracy w Grójcu zgłasza do 10% wolnych miejsc pracy, natomiast ponad 22% przebadanych przedsiębiorców wskazuje, że zgłasza do urzędu pracy od 76-100% informacji o miejscach zatrudnienia. </w:t>
      </w:r>
    </w:p>
    <w:p w:rsidR="002D6F63" w:rsidRPr="002D6F63" w:rsidRDefault="002D6F63" w:rsidP="002D6F63">
      <w:pPr>
        <w:autoSpaceDE w:val="0"/>
        <w:autoSpaceDN w:val="0"/>
        <w:adjustRightInd w:val="0"/>
        <w:spacing w:after="0" w:line="360" w:lineRule="auto"/>
        <w:jc w:val="both"/>
        <w:rPr>
          <w:rFonts w:ascii="Times New Roman" w:hAnsi="Times New Roman" w:cs="Times New Roman"/>
          <w:bCs/>
          <w:iCs/>
          <w:sz w:val="26"/>
          <w:szCs w:val="26"/>
        </w:rPr>
      </w:pPr>
      <w:r w:rsidRPr="002D6F63">
        <w:rPr>
          <w:rFonts w:ascii="Times New Roman" w:hAnsi="Times New Roman" w:cs="Times New Roman"/>
          <w:bCs/>
          <w:iCs/>
          <w:color w:val="FF0000"/>
          <w:sz w:val="26"/>
          <w:szCs w:val="26"/>
        </w:rPr>
        <w:lastRenderedPageBreak/>
        <w:tab/>
      </w:r>
      <w:r w:rsidRPr="002D6F63">
        <w:rPr>
          <w:rFonts w:ascii="Times New Roman" w:hAnsi="Times New Roman" w:cs="Times New Roman"/>
          <w:bCs/>
          <w:iCs/>
          <w:sz w:val="26"/>
          <w:szCs w:val="26"/>
        </w:rPr>
        <w:t xml:space="preserve">Do Powiatowego Urzędu Pracy w Grójcu, ankietowani pracodawcy zgłaszają najczęściej oferty w zawodach: technik prac biurowych, robotnik magazynowy, sprzedawca, kierowca samochodu ciężarowego, mechanik samochodów ciężarowych, operator maszyn introligatorskich, pozostali specjaliści nauczania i wychowania gdzie indziej niesklasyfikowani, technik farmaceutyczny oraz księgowy. </w:t>
      </w:r>
    </w:p>
    <w:p w:rsidR="002D6F63" w:rsidRPr="002D6F63" w:rsidRDefault="002D6F63" w:rsidP="002D6F63">
      <w:pPr>
        <w:keepNext/>
        <w:keepLines/>
        <w:numPr>
          <w:ilvl w:val="0"/>
          <w:numId w:val="1"/>
        </w:numPr>
        <w:spacing w:before="240" w:after="0"/>
        <w:outlineLvl w:val="0"/>
        <w:rPr>
          <w:rFonts w:ascii="Times New Roman" w:eastAsiaTheme="majorEastAsia" w:hAnsi="Times New Roman" w:cstheme="majorBidi"/>
          <w:b/>
          <w:sz w:val="32"/>
          <w:szCs w:val="32"/>
        </w:rPr>
      </w:pPr>
      <w:bookmarkStart w:id="10" w:name="_Toc466546802"/>
      <w:r w:rsidRPr="002D6F63">
        <w:rPr>
          <w:rFonts w:ascii="Times New Roman" w:eastAsiaTheme="majorEastAsia" w:hAnsi="Times New Roman" w:cstheme="majorBidi"/>
          <w:b/>
          <w:sz w:val="32"/>
          <w:szCs w:val="32"/>
        </w:rPr>
        <w:t>Prognoza lokalnego rynku pracy</w:t>
      </w:r>
      <w:bookmarkEnd w:id="10"/>
    </w:p>
    <w:p w:rsidR="002D6F63" w:rsidRPr="002D6F63" w:rsidRDefault="002D6F63" w:rsidP="002D6F63"/>
    <w:p w:rsidR="002D6F63" w:rsidRPr="002D6F63" w:rsidRDefault="002D6F63" w:rsidP="002D6F63">
      <w:pPr>
        <w:autoSpaceDE w:val="0"/>
        <w:autoSpaceDN w:val="0"/>
        <w:adjustRightInd w:val="0"/>
        <w:spacing w:after="0" w:line="240" w:lineRule="auto"/>
        <w:rPr>
          <w:rFonts w:ascii="Times New Roman" w:hAnsi="Times New Roman" w:cs="Times New Roman"/>
          <w:b/>
          <w:bCs/>
          <w:iCs/>
          <w:sz w:val="18"/>
          <w:szCs w:val="18"/>
        </w:rPr>
      </w:pPr>
      <w:r w:rsidRPr="002D6F63">
        <w:rPr>
          <w:rFonts w:ascii="Times New Roman" w:hAnsi="Times New Roman" w:cs="Times New Roman"/>
          <w:b/>
          <w:bCs/>
          <w:iCs/>
          <w:sz w:val="18"/>
          <w:szCs w:val="18"/>
        </w:rPr>
        <w:t xml:space="preserve">Rysunek 7. Struktura prognozowanych zmian zatrudnienia w badanych podmiotach gospodarki narodowej w 2016 r. </w:t>
      </w:r>
    </w:p>
    <w:p w:rsidR="002D6F63" w:rsidRPr="002D6F63" w:rsidRDefault="002D6F63" w:rsidP="002D6F63">
      <w:pPr>
        <w:autoSpaceDE w:val="0"/>
        <w:autoSpaceDN w:val="0"/>
        <w:adjustRightInd w:val="0"/>
        <w:spacing w:after="0" w:line="240" w:lineRule="auto"/>
        <w:rPr>
          <w:rFonts w:ascii="Times New Roman" w:hAnsi="Times New Roman" w:cs="Times New Roman"/>
          <w:b/>
          <w:bCs/>
          <w:iCs/>
          <w:sz w:val="18"/>
          <w:szCs w:val="18"/>
        </w:rPr>
      </w:pPr>
      <w:r w:rsidRPr="002D6F63">
        <w:rPr>
          <w:noProof/>
          <w:lang w:eastAsia="pl-PL"/>
        </w:rPr>
        <w:drawing>
          <wp:inline distT="0" distB="0" distL="0" distR="0" wp14:anchorId="791B7634" wp14:editId="2D9294A4">
            <wp:extent cx="5933079" cy="2957384"/>
            <wp:effectExtent l="0" t="0" r="0" b="0"/>
            <wp:docPr id="9"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15"/>
                    <a:stretch>
                      <a:fillRect/>
                    </a:stretch>
                  </pic:blipFill>
                  <pic:spPr>
                    <a:xfrm>
                      <a:off x="0" y="0"/>
                      <a:ext cx="5971366" cy="2976468"/>
                    </a:xfrm>
                    <a:prstGeom prst="rect">
                      <a:avLst/>
                    </a:prstGeom>
                  </pic:spPr>
                </pic:pic>
              </a:graphicData>
            </a:graphic>
          </wp:inline>
        </w:drawing>
      </w:r>
    </w:p>
    <w:p w:rsidR="002D6F63" w:rsidRPr="002D6F63" w:rsidRDefault="002D6F63" w:rsidP="002D6F63">
      <w:pPr>
        <w:autoSpaceDE w:val="0"/>
        <w:autoSpaceDN w:val="0"/>
        <w:adjustRightInd w:val="0"/>
        <w:spacing w:after="0" w:line="240" w:lineRule="auto"/>
        <w:rPr>
          <w:rFonts w:ascii="Times New Roman" w:hAnsi="Times New Roman" w:cs="Times New Roman"/>
          <w:b/>
          <w:bCs/>
          <w:i/>
          <w:iCs/>
          <w:color w:val="00B0F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i/>
          <w:iCs/>
          <w:color w:val="00B0F0"/>
          <w:sz w:val="18"/>
          <w:szCs w:val="18"/>
        </w:rPr>
      </w:pPr>
    </w:p>
    <w:p w:rsidR="002D6F63" w:rsidRPr="002D6F63" w:rsidRDefault="002D6F63" w:rsidP="002D6F63">
      <w:pPr>
        <w:autoSpaceDE w:val="0"/>
        <w:autoSpaceDN w:val="0"/>
        <w:adjustRightInd w:val="0"/>
        <w:spacing w:after="0" w:line="240" w:lineRule="auto"/>
        <w:rPr>
          <w:rFonts w:ascii="Times New Roman" w:hAnsi="Times New Roman" w:cs="Times New Roman"/>
          <w:b/>
          <w:bCs/>
          <w:iCs/>
          <w:sz w:val="18"/>
          <w:szCs w:val="18"/>
        </w:rPr>
      </w:pPr>
      <w:r w:rsidRPr="002D6F63">
        <w:rPr>
          <w:rFonts w:ascii="Times New Roman" w:hAnsi="Times New Roman" w:cs="Times New Roman"/>
          <w:b/>
          <w:bCs/>
          <w:iCs/>
          <w:sz w:val="18"/>
          <w:szCs w:val="18"/>
        </w:rPr>
        <w:t>Rysunek 8. Prognoza zatrudnienia netto dla wielkich grup zawodów w 1016 roku</w:t>
      </w:r>
    </w:p>
    <w:p w:rsidR="002D6F63" w:rsidRPr="002D6F63" w:rsidRDefault="002D6F63" w:rsidP="002D6F63">
      <w:pPr>
        <w:autoSpaceDE w:val="0"/>
        <w:autoSpaceDN w:val="0"/>
        <w:adjustRightInd w:val="0"/>
        <w:spacing w:after="0" w:line="240" w:lineRule="auto"/>
        <w:rPr>
          <w:rFonts w:ascii="Times New Roman" w:hAnsi="Times New Roman" w:cs="Times New Roman"/>
          <w:b/>
          <w:bCs/>
          <w:iCs/>
          <w:sz w:val="18"/>
          <w:szCs w:val="18"/>
        </w:rPr>
      </w:pPr>
      <w:r w:rsidRPr="002D6F63">
        <w:rPr>
          <w:noProof/>
          <w:lang w:eastAsia="pl-PL"/>
        </w:rPr>
        <w:drawing>
          <wp:inline distT="0" distB="0" distL="0" distR="0" wp14:anchorId="6B5D29C6" wp14:editId="701874BB">
            <wp:extent cx="5760720" cy="3161665"/>
            <wp:effectExtent l="0" t="0" r="0" b="0"/>
            <wp:docPr id="10" name="image1.png"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pic:cNvPicPr>
                      <a:picLocks noChangeAspect="1"/>
                    </pic:cNvPicPr>
                  </pic:nvPicPr>
                  <pic:blipFill>
                    <a:blip r:embed="rId16"/>
                    <a:stretch>
                      <a:fillRect/>
                    </a:stretch>
                  </pic:blipFill>
                  <pic:spPr>
                    <a:xfrm>
                      <a:off x="0" y="0"/>
                      <a:ext cx="5760720" cy="3161665"/>
                    </a:xfrm>
                    <a:prstGeom prst="rect">
                      <a:avLst/>
                    </a:prstGeom>
                  </pic:spPr>
                </pic:pic>
              </a:graphicData>
            </a:graphic>
          </wp:inline>
        </w:drawing>
      </w:r>
    </w:p>
    <w:p w:rsidR="002D6F63" w:rsidRPr="002D6F63" w:rsidRDefault="002D6F63" w:rsidP="002D6F63">
      <w:pPr>
        <w:autoSpaceDE w:val="0"/>
        <w:autoSpaceDN w:val="0"/>
        <w:adjustRightInd w:val="0"/>
        <w:spacing w:after="0" w:line="360" w:lineRule="auto"/>
        <w:jc w:val="both"/>
        <w:rPr>
          <w:rFonts w:ascii="Times New Roman" w:hAnsi="Times New Roman" w:cs="Times New Roman"/>
          <w:bCs/>
          <w:iCs/>
          <w:sz w:val="26"/>
          <w:szCs w:val="26"/>
        </w:rPr>
      </w:pPr>
      <w:r w:rsidRPr="002D6F63">
        <w:rPr>
          <w:rFonts w:ascii="Times New Roman" w:hAnsi="Times New Roman" w:cs="Times New Roman"/>
          <w:bCs/>
          <w:iCs/>
          <w:color w:val="00B0F0"/>
          <w:sz w:val="26"/>
          <w:szCs w:val="26"/>
        </w:rPr>
        <w:lastRenderedPageBreak/>
        <w:tab/>
      </w:r>
      <w:r w:rsidRPr="002D6F63">
        <w:rPr>
          <w:rFonts w:ascii="Times New Roman" w:hAnsi="Times New Roman" w:cs="Times New Roman"/>
          <w:bCs/>
          <w:iCs/>
          <w:sz w:val="26"/>
          <w:szCs w:val="26"/>
        </w:rPr>
        <w:t>W 2016 roku prognozuje się, wzrost zatrudnienia w zawodach:</w:t>
      </w:r>
      <w:r w:rsidRPr="002D6F63">
        <w:rPr>
          <w:rFonts w:ascii="Times New Roman" w:hAnsi="Times New Roman" w:cs="Times New Roman"/>
          <w:bCs/>
          <w:iCs/>
          <w:color w:val="00B0F0"/>
          <w:sz w:val="26"/>
          <w:szCs w:val="26"/>
        </w:rPr>
        <w:t xml:space="preserve"> </w:t>
      </w:r>
      <w:r w:rsidRPr="002D6F63">
        <w:rPr>
          <w:rFonts w:ascii="Times New Roman" w:hAnsi="Times New Roman" w:cs="Times New Roman"/>
          <w:bCs/>
          <w:iCs/>
          <w:sz w:val="26"/>
          <w:szCs w:val="26"/>
        </w:rPr>
        <w:t xml:space="preserve">pracownicy usług i sprzedawcy, technicy i średni personel, operatorzy i monterzy maszyn i urządzeń, pracownicy biurowi, pracownicy przy pracach prostych, rolnicy, ogrodnicy, leśnicy i rybacy, robotnicy przemysłowi i rzemieślnicy, specjaliści. </w:t>
      </w:r>
    </w:p>
    <w:p w:rsidR="002D6F63" w:rsidRPr="002D6F63" w:rsidRDefault="002D6F63" w:rsidP="002D6F63">
      <w:pPr>
        <w:autoSpaceDE w:val="0"/>
        <w:autoSpaceDN w:val="0"/>
        <w:adjustRightInd w:val="0"/>
        <w:spacing w:after="0" w:line="360" w:lineRule="auto"/>
        <w:jc w:val="both"/>
        <w:rPr>
          <w:rFonts w:ascii="Times New Roman" w:hAnsi="Times New Roman" w:cs="Times New Roman"/>
          <w:bCs/>
          <w:iCs/>
          <w:sz w:val="26"/>
          <w:szCs w:val="26"/>
        </w:rPr>
      </w:pPr>
      <w:r w:rsidRPr="002D6F63">
        <w:rPr>
          <w:rFonts w:ascii="Times New Roman" w:hAnsi="Times New Roman" w:cs="Times New Roman"/>
          <w:bCs/>
          <w:iCs/>
          <w:sz w:val="26"/>
          <w:szCs w:val="26"/>
        </w:rPr>
        <w:tab/>
        <w:t xml:space="preserve">Nie przewiduje się wzrostu zatrudnienia w zawodach z grupy przedstawiciele władz publicznych, wyżsi urzędnicy i kierownicy. </w:t>
      </w:r>
    </w:p>
    <w:p w:rsidR="002D6F63" w:rsidRPr="002D6F63" w:rsidRDefault="002D6F63" w:rsidP="002D6F63">
      <w:pPr>
        <w:autoSpaceDE w:val="0"/>
        <w:autoSpaceDN w:val="0"/>
        <w:adjustRightInd w:val="0"/>
        <w:spacing w:after="0" w:line="360" w:lineRule="auto"/>
        <w:jc w:val="both"/>
        <w:rPr>
          <w:rFonts w:ascii="Times New Roman" w:hAnsi="Times New Roman" w:cs="Times New Roman"/>
          <w:bCs/>
          <w:iCs/>
          <w:sz w:val="26"/>
          <w:szCs w:val="26"/>
        </w:rPr>
      </w:pPr>
      <w:r w:rsidRPr="002D6F63">
        <w:rPr>
          <w:rFonts w:ascii="Times New Roman" w:hAnsi="Times New Roman" w:cs="Times New Roman"/>
          <w:bCs/>
          <w:iCs/>
          <w:sz w:val="26"/>
          <w:szCs w:val="26"/>
        </w:rPr>
        <w:tab/>
        <w:t xml:space="preserve">Najbardziej istotne umiejętności i cechy dla pracodawców u potencjalnych pracowników to przede wszystkim: planowanie i organizacja własnej pracy, komunikacja ustna/komunikatywność, współpraca w zespole, sprawność psychofizyczna i psychomotoryczna, czytanie ze zrozumieniem i pisanie tekstów w języku polskim, wykonywanie obliczeń, przedsiębiorczość, inicjatywność, kreatywność, doświadczenie zawodowe, obsługa komputera i wykorzystanie Internetu. </w:t>
      </w:r>
    </w:p>
    <w:p w:rsidR="002D6F63" w:rsidRPr="002D6F63" w:rsidRDefault="002D6F63" w:rsidP="002D6F63">
      <w:pPr>
        <w:autoSpaceDE w:val="0"/>
        <w:autoSpaceDN w:val="0"/>
        <w:adjustRightInd w:val="0"/>
        <w:spacing w:after="0" w:line="360" w:lineRule="auto"/>
        <w:jc w:val="both"/>
        <w:rPr>
          <w:rFonts w:ascii="Times New Roman" w:hAnsi="Times New Roman" w:cs="Times New Roman"/>
          <w:bCs/>
          <w:iCs/>
          <w:sz w:val="26"/>
          <w:szCs w:val="26"/>
        </w:rPr>
      </w:pPr>
      <w:r w:rsidRPr="002D6F63">
        <w:rPr>
          <w:rFonts w:ascii="Times New Roman" w:hAnsi="Times New Roman" w:cs="Times New Roman"/>
          <w:bCs/>
          <w:iCs/>
          <w:sz w:val="26"/>
          <w:szCs w:val="26"/>
        </w:rPr>
        <w:tab/>
        <w:t xml:space="preserve">Najmniej istotne z kolei dla pracodawców są cechy i umiejętności takie jak: znajomość języków obcych, wywieranie wpływu, dodatkowe uprawnienia, obsługa, montaż i naprawa urządzeń technicznych, zarządzanie ludźmi / przywództwo, wyuczony zawód, wyszukiwanie informacji, analiza i wyciąganie wniosków.  </w:t>
      </w:r>
    </w:p>
    <w:p w:rsidR="002D6F63" w:rsidRPr="002D6F63" w:rsidRDefault="002D6F63" w:rsidP="002D6F63">
      <w:pPr>
        <w:autoSpaceDE w:val="0"/>
        <w:autoSpaceDN w:val="0"/>
        <w:adjustRightInd w:val="0"/>
        <w:spacing w:after="0" w:line="360" w:lineRule="auto"/>
        <w:jc w:val="both"/>
        <w:rPr>
          <w:rFonts w:ascii="Times New Roman" w:hAnsi="Times New Roman" w:cs="Times New Roman"/>
          <w:bCs/>
          <w:iCs/>
          <w:sz w:val="26"/>
          <w:szCs w:val="26"/>
        </w:rPr>
      </w:pPr>
      <w:r w:rsidRPr="002D6F63">
        <w:rPr>
          <w:rFonts w:ascii="Times New Roman" w:hAnsi="Times New Roman" w:cs="Times New Roman"/>
          <w:bCs/>
          <w:iCs/>
          <w:sz w:val="26"/>
          <w:szCs w:val="26"/>
        </w:rPr>
        <w:tab/>
        <w:t xml:space="preserve">Analiza oceny przygotowania kandydatów do pracy w zawodach, w których pracodawcy zwiększyli zatrudnienie, wykazuje że na dobre lub bardzo dobre przygotowanie kandydatów do pracy wskazują pracodawcy zatrudniający pracowników w zawodach: instruktor nauki jazdy, kierowca samochodu ciężarowego, mechanik samochodów ciężarowych, operator maszyn rolniczych, robotnik gospodarczy, technik farmaceutyczny, technik handlowiec, technik mechanik maszyn i urządzeń, technik prac biurowych. </w:t>
      </w:r>
      <w:r w:rsidRPr="002D6F63">
        <w:rPr>
          <w:rFonts w:ascii="Times New Roman" w:hAnsi="Times New Roman" w:cs="Times New Roman"/>
          <w:bCs/>
          <w:iCs/>
          <w:sz w:val="26"/>
          <w:szCs w:val="26"/>
        </w:rPr>
        <w:tab/>
      </w:r>
    </w:p>
    <w:p w:rsidR="002D6F63" w:rsidRPr="002D6F63" w:rsidRDefault="002D6F63" w:rsidP="002D6F63">
      <w:pPr>
        <w:autoSpaceDE w:val="0"/>
        <w:autoSpaceDN w:val="0"/>
        <w:adjustRightInd w:val="0"/>
        <w:spacing w:after="0" w:line="360" w:lineRule="auto"/>
        <w:jc w:val="both"/>
        <w:rPr>
          <w:rFonts w:ascii="Times New Roman" w:hAnsi="Times New Roman" w:cs="Times New Roman"/>
          <w:bCs/>
          <w:iCs/>
          <w:sz w:val="26"/>
          <w:szCs w:val="26"/>
        </w:rPr>
      </w:pPr>
      <w:r w:rsidRPr="002D6F63">
        <w:rPr>
          <w:rFonts w:ascii="Times New Roman" w:hAnsi="Times New Roman" w:cs="Times New Roman"/>
          <w:bCs/>
          <w:iCs/>
          <w:sz w:val="26"/>
          <w:szCs w:val="26"/>
        </w:rPr>
        <w:tab/>
        <w:t xml:space="preserve">Średnie przygotowanie do zawodu wskazali pracodawcy w zawodzie przedstawiciel handlowy. </w:t>
      </w:r>
    </w:p>
    <w:p w:rsidR="002D6F63" w:rsidRPr="002D6F63" w:rsidRDefault="002D6F63" w:rsidP="002D6F63">
      <w:pPr>
        <w:autoSpaceDE w:val="0"/>
        <w:autoSpaceDN w:val="0"/>
        <w:adjustRightInd w:val="0"/>
        <w:spacing w:after="0" w:line="360" w:lineRule="auto"/>
        <w:jc w:val="both"/>
        <w:rPr>
          <w:rFonts w:ascii="Times New Roman" w:hAnsi="Times New Roman" w:cs="Times New Roman"/>
          <w:b/>
          <w:bCs/>
          <w:i/>
          <w:iCs/>
          <w:color w:val="00B0F0"/>
          <w:sz w:val="18"/>
          <w:szCs w:val="18"/>
        </w:rPr>
      </w:pPr>
    </w:p>
    <w:p w:rsidR="002D6F63" w:rsidRPr="002D6F63" w:rsidRDefault="002D6F63" w:rsidP="002D6F63">
      <w:pPr>
        <w:autoSpaceDE w:val="0"/>
        <w:autoSpaceDN w:val="0"/>
        <w:adjustRightInd w:val="0"/>
        <w:spacing w:after="0" w:line="360" w:lineRule="auto"/>
        <w:jc w:val="both"/>
        <w:rPr>
          <w:rFonts w:ascii="Times New Roman" w:hAnsi="Times New Roman" w:cs="Times New Roman"/>
          <w:b/>
          <w:bCs/>
          <w:i/>
          <w:iCs/>
          <w:color w:val="00B0F0"/>
          <w:sz w:val="18"/>
          <w:szCs w:val="18"/>
        </w:rPr>
      </w:pPr>
    </w:p>
    <w:p w:rsidR="002D6F63" w:rsidRPr="002D6F63" w:rsidRDefault="002D6F63" w:rsidP="002D6F63">
      <w:pPr>
        <w:autoSpaceDE w:val="0"/>
        <w:autoSpaceDN w:val="0"/>
        <w:adjustRightInd w:val="0"/>
        <w:spacing w:after="0" w:line="360" w:lineRule="auto"/>
        <w:jc w:val="both"/>
        <w:rPr>
          <w:rFonts w:ascii="Times New Roman" w:hAnsi="Times New Roman" w:cs="Times New Roman"/>
          <w:b/>
          <w:bCs/>
          <w:i/>
          <w:iCs/>
          <w:color w:val="00B0F0"/>
          <w:sz w:val="18"/>
          <w:szCs w:val="18"/>
        </w:rPr>
      </w:pPr>
    </w:p>
    <w:p w:rsidR="002D6F63" w:rsidRPr="002D6F63" w:rsidRDefault="002D6F63" w:rsidP="002D6F63">
      <w:pPr>
        <w:autoSpaceDE w:val="0"/>
        <w:autoSpaceDN w:val="0"/>
        <w:adjustRightInd w:val="0"/>
        <w:spacing w:after="0" w:line="360" w:lineRule="auto"/>
        <w:jc w:val="both"/>
        <w:rPr>
          <w:rFonts w:ascii="Times New Roman" w:hAnsi="Times New Roman" w:cs="Times New Roman"/>
          <w:b/>
          <w:bCs/>
          <w:i/>
          <w:iCs/>
          <w:color w:val="00B0F0"/>
          <w:sz w:val="18"/>
          <w:szCs w:val="18"/>
        </w:rPr>
      </w:pPr>
    </w:p>
    <w:p w:rsidR="002D6F63" w:rsidRPr="002D6F63" w:rsidRDefault="002D6F63" w:rsidP="002D6F63">
      <w:pPr>
        <w:autoSpaceDE w:val="0"/>
        <w:autoSpaceDN w:val="0"/>
        <w:adjustRightInd w:val="0"/>
        <w:spacing w:after="0" w:line="360" w:lineRule="auto"/>
        <w:jc w:val="both"/>
        <w:rPr>
          <w:rFonts w:ascii="Times New Roman" w:hAnsi="Times New Roman" w:cs="Times New Roman"/>
          <w:b/>
          <w:bCs/>
          <w:i/>
          <w:iCs/>
          <w:color w:val="00B0F0"/>
          <w:sz w:val="18"/>
          <w:szCs w:val="18"/>
        </w:rPr>
      </w:pPr>
    </w:p>
    <w:p w:rsidR="002D6F63" w:rsidRPr="002D6F63" w:rsidRDefault="002D6F63" w:rsidP="002D6F63">
      <w:pPr>
        <w:autoSpaceDE w:val="0"/>
        <w:autoSpaceDN w:val="0"/>
        <w:adjustRightInd w:val="0"/>
        <w:spacing w:after="0" w:line="360" w:lineRule="auto"/>
        <w:jc w:val="both"/>
        <w:rPr>
          <w:rFonts w:ascii="Times New Roman" w:hAnsi="Times New Roman" w:cs="Times New Roman"/>
          <w:b/>
          <w:bCs/>
          <w:i/>
          <w:iCs/>
          <w:color w:val="00B0F0"/>
          <w:sz w:val="18"/>
          <w:szCs w:val="18"/>
        </w:rPr>
      </w:pPr>
    </w:p>
    <w:p w:rsidR="002D6F63" w:rsidRPr="002D6F63" w:rsidRDefault="002D6F63" w:rsidP="002D6F63">
      <w:pPr>
        <w:autoSpaceDE w:val="0"/>
        <w:autoSpaceDN w:val="0"/>
        <w:adjustRightInd w:val="0"/>
        <w:spacing w:after="0" w:line="360" w:lineRule="auto"/>
        <w:jc w:val="both"/>
        <w:rPr>
          <w:rFonts w:ascii="Times New Roman" w:hAnsi="Times New Roman" w:cs="Times New Roman"/>
          <w:b/>
          <w:bCs/>
          <w:i/>
          <w:iCs/>
          <w:color w:val="00B0F0"/>
          <w:sz w:val="18"/>
          <w:szCs w:val="18"/>
        </w:rPr>
      </w:pPr>
    </w:p>
    <w:p w:rsidR="002D6F63" w:rsidRPr="002D6F63" w:rsidRDefault="002D6F63" w:rsidP="002D6F63">
      <w:pPr>
        <w:keepNext/>
        <w:keepLines/>
        <w:spacing w:before="240" w:after="0"/>
        <w:outlineLvl w:val="0"/>
        <w:rPr>
          <w:rFonts w:ascii="Times New Roman" w:eastAsiaTheme="majorEastAsia" w:hAnsi="Times New Roman" w:cstheme="majorBidi"/>
          <w:b/>
          <w:sz w:val="32"/>
          <w:szCs w:val="32"/>
        </w:rPr>
      </w:pPr>
      <w:bookmarkStart w:id="11" w:name="_Toc466546803"/>
      <w:r w:rsidRPr="002D6F63">
        <w:rPr>
          <w:rFonts w:ascii="Times New Roman" w:eastAsiaTheme="majorEastAsia" w:hAnsi="Times New Roman" w:cstheme="majorBidi"/>
          <w:b/>
          <w:sz w:val="32"/>
          <w:szCs w:val="32"/>
        </w:rPr>
        <w:lastRenderedPageBreak/>
        <w:t>Podsumowanie</w:t>
      </w:r>
      <w:bookmarkEnd w:id="11"/>
    </w:p>
    <w:p w:rsidR="002D6F63" w:rsidRPr="002D6F63" w:rsidRDefault="002D6F63" w:rsidP="002D6F63"/>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t>Powyższy Monitoring zawodów deficytowych i nadwyżkowych w powiecie grójeckim w 2015 roku wykazuje zachodzenie dynamicznych zmian na lokalnym rynku pracy:</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t>- wg stanu na koniec 2015r w Urzędzie zarejestrowanych było 1986 bezrobotnych, w tym 945 kobiet, co oznacza że liczba bezrobotnych zmniejszyła się o 713 osób w porównaniu do analogicznego okresu w roku 2014,</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t>- stopa bezrobocia na dzień 31.12.2015 w powiecie grójeckim wynosiła 4,5% i zmalała w porównaniu do roku 2014 o 1,8%,</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t>- w 2015 roku Powiatowy Urząd Pracy w Grójcu posiadał 3051 ofert pracy i aktywizacji zawodowej, co oznacza wzrost pozyskanych ofert o 375 w porównaniu do roku 2014,</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t>- maksymalny deficyt występuje w zawodach: inżynierowie do spraw przemysłu i produkcji, farmaceuci bez specjalizacji lub w trakcie specjalizacji, technicy archiwiści i pokrewni, robotnicy wykonujący prace proste polowe, pośrednicy handlowi, kierownicy w gastronomii, lektorzy języków obcych, operatorzy maszyn do szycia, kierownicy sprzedaży w marketach, opiekunowie dziecięcy, operatorzy maszyn i urządzeń do produkcji wyrobów cementowych, kamiennych i pokrewni, pracownicy świadczący usługi na ulicach, kierownicy do spraw produkcji przemysłowej, technicy medyczni i dentystyczni, operatorzy wprowadzania danych, kierownicy do spraw finansowych, pracownicy lombardów i instytucji pożyczkowych, rolnicy upraw mieszanych, operatorzy urządzeń do wyrobu masy papierniczej i produkcji papieru.</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t xml:space="preserve">- zawody deficytowe w powiecie grójeckim to: windykatorzy i pokrewni, inżynierowie elektrycy, czyściciele pojazdów, kierownicy do spraw zarządzania zasobami ludzkimi, operatorzy maszyn i urządzeń do obróbki drewna, przedstawiciele handlowi, pracownicy bibliotek, galerii, muzeów, informacji naukowej i pokrewni, monterzy konstrukcji budowlanych i konserwatorzy budynków, średni personel w zakresie działalności artystycznej i kulturalnej gdzie indziej niesklasyfikowany, pracownicy sprzedaży i pokrewni gdzie indziej niesklasyfikowani, recepcjoniści (z wyłączeniem </w:t>
      </w:r>
      <w:r w:rsidRPr="002D6F63">
        <w:rPr>
          <w:rFonts w:ascii="Times New Roman" w:hAnsi="Times New Roman" w:cs="Times New Roman"/>
          <w:sz w:val="26"/>
          <w:szCs w:val="26"/>
        </w:rPr>
        <w:lastRenderedPageBreak/>
        <w:t xml:space="preserve">hotelowych), fizjoterapeuci, nauczyciele kształcenia zawodowego, pracownicy do spraw rachunkowości i księgowości. </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t xml:space="preserve">- zawody zrównoważone to: sprzedawcy (konsultanci) w centrach sprzedawcy telefonicznej / internetowej, lekarze weterynarii bez specjalizacji lub w trakcie specjalizacji, dziennikarze, magazynierzy i pokrewni. </w:t>
      </w:r>
    </w:p>
    <w:p w:rsidR="002D6F63" w:rsidRPr="002D6F63" w:rsidRDefault="002D6F63" w:rsidP="002D6F63">
      <w:pPr>
        <w:spacing w:line="360" w:lineRule="auto"/>
        <w:jc w:val="both"/>
        <w:rPr>
          <w:rFonts w:ascii="Times New Roman" w:hAnsi="Times New Roman" w:cs="Times New Roman"/>
          <w:color w:val="00B0F0"/>
          <w:sz w:val="26"/>
          <w:szCs w:val="26"/>
        </w:rPr>
      </w:pPr>
      <w:r w:rsidRPr="002D6F63">
        <w:rPr>
          <w:rFonts w:ascii="Times New Roman" w:hAnsi="Times New Roman" w:cs="Times New Roman"/>
          <w:sz w:val="26"/>
          <w:szCs w:val="26"/>
        </w:rPr>
        <w:t>- zawody maksymalnie nadwyżkowe to:</w:t>
      </w:r>
      <w:r w:rsidRPr="002D6F63">
        <w:rPr>
          <w:rFonts w:ascii="Times New Roman" w:hAnsi="Times New Roman" w:cs="Times New Roman"/>
          <w:color w:val="00B0F0"/>
          <w:sz w:val="26"/>
          <w:szCs w:val="26"/>
        </w:rPr>
        <w:t xml:space="preserve"> </w:t>
      </w:r>
      <w:r w:rsidRPr="002D6F63">
        <w:rPr>
          <w:rFonts w:ascii="Times New Roman" w:hAnsi="Times New Roman" w:cs="Times New Roman"/>
          <w:sz w:val="26"/>
          <w:szCs w:val="26"/>
        </w:rPr>
        <w:t xml:space="preserve">cieśle i stolarze budowlani, pracownicy ds. statystyki, finansów i ubezpieczeń, specjaliści do spraw rynku nieruchomości, ceramicy i pokrewni, asystenci dentystyczni. </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t xml:space="preserve">- zawody nadwyżkowe w powiecie grójeckim to: ślusarze i pokrewni, kierownicy ds. budownictwa, operatorzy maszyn i urządzeń do produkcji wyrobów chemicznych, pracownicy wykonujący prace proste gdzie indziej niesklasyfikowane, asystenci nauczycieli. </w:t>
      </w:r>
    </w:p>
    <w:p w:rsidR="002D6F63" w:rsidRPr="002D6F63" w:rsidRDefault="002D6F63" w:rsidP="002D6F63">
      <w:pPr>
        <w:spacing w:line="360" w:lineRule="auto"/>
        <w:jc w:val="both"/>
        <w:rPr>
          <w:rFonts w:ascii="Times New Roman" w:hAnsi="Times New Roman" w:cs="Times New Roman"/>
          <w:sz w:val="26"/>
          <w:szCs w:val="26"/>
        </w:rPr>
      </w:pPr>
      <w:r w:rsidRPr="002D6F63">
        <w:rPr>
          <w:rFonts w:ascii="Times New Roman" w:hAnsi="Times New Roman" w:cs="Times New Roman"/>
          <w:sz w:val="26"/>
          <w:szCs w:val="26"/>
        </w:rPr>
        <w:t>- wskaźnik zatrudnienia w powiecie grójeckim wynosi 19,76, a to oznacza że pracodawcy deklarują poprawę sytuacji firm i zwiększenie zatrudnienia w roku 2016.</w:t>
      </w:r>
    </w:p>
    <w:p w:rsidR="002D6F63" w:rsidRPr="002D6F63" w:rsidRDefault="002D6F63" w:rsidP="002D6F63">
      <w:pPr>
        <w:spacing w:line="360" w:lineRule="auto"/>
        <w:jc w:val="both"/>
        <w:rPr>
          <w:rFonts w:ascii="Times New Roman" w:hAnsi="Times New Roman" w:cs="Times New Roman"/>
          <w:color w:val="00B0F0"/>
          <w:sz w:val="26"/>
          <w:szCs w:val="26"/>
        </w:rPr>
      </w:pPr>
    </w:p>
    <w:p w:rsidR="002D6F63" w:rsidRPr="002D6F63" w:rsidRDefault="002D6F63" w:rsidP="002D6F63">
      <w:pPr>
        <w:spacing w:line="360" w:lineRule="auto"/>
        <w:jc w:val="both"/>
        <w:rPr>
          <w:rFonts w:ascii="Times New Roman" w:hAnsi="Times New Roman" w:cs="Times New Roman"/>
          <w:color w:val="00B0F0"/>
          <w:sz w:val="26"/>
          <w:szCs w:val="26"/>
        </w:rPr>
      </w:pPr>
    </w:p>
    <w:p w:rsidR="002D6F63" w:rsidRPr="002D6F63" w:rsidRDefault="002D6F63" w:rsidP="002D6F63">
      <w:pPr>
        <w:spacing w:line="360" w:lineRule="auto"/>
        <w:jc w:val="both"/>
        <w:rPr>
          <w:rFonts w:ascii="Times New Roman" w:hAnsi="Times New Roman" w:cs="Times New Roman"/>
          <w:color w:val="00B0F0"/>
          <w:sz w:val="26"/>
          <w:szCs w:val="26"/>
        </w:rPr>
      </w:pPr>
    </w:p>
    <w:p w:rsidR="002D6F63" w:rsidRPr="002D6F63" w:rsidRDefault="002D6F63" w:rsidP="002D6F63">
      <w:pPr>
        <w:spacing w:line="360" w:lineRule="auto"/>
        <w:jc w:val="both"/>
        <w:rPr>
          <w:rFonts w:ascii="Times New Roman" w:hAnsi="Times New Roman" w:cs="Times New Roman"/>
          <w:sz w:val="26"/>
          <w:szCs w:val="26"/>
        </w:rPr>
      </w:pPr>
    </w:p>
    <w:p w:rsidR="002D6F63" w:rsidRPr="002D6F63" w:rsidRDefault="002D6F63" w:rsidP="002D6F63">
      <w:pPr>
        <w:spacing w:line="360" w:lineRule="auto"/>
        <w:jc w:val="both"/>
        <w:rPr>
          <w:rFonts w:ascii="Times New Roman" w:hAnsi="Times New Roman" w:cs="Times New Roman"/>
          <w:sz w:val="26"/>
          <w:szCs w:val="26"/>
        </w:rPr>
      </w:pPr>
    </w:p>
    <w:p w:rsidR="002D6F63" w:rsidRPr="002D6F63" w:rsidRDefault="002D6F63" w:rsidP="002D6F63">
      <w:pPr>
        <w:spacing w:line="360" w:lineRule="auto"/>
        <w:jc w:val="both"/>
        <w:rPr>
          <w:rFonts w:ascii="Times New Roman" w:hAnsi="Times New Roman" w:cs="Times New Roman"/>
          <w:sz w:val="26"/>
          <w:szCs w:val="26"/>
        </w:rPr>
      </w:pPr>
    </w:p>
    <w:p w:rsidR="002D6F63" w:rsidRPr="002D6F63" w:rsidRDefault="002D6F63" w:rsidP="002D6F63">
      <w:pPr>
        <w:spacing w:line="360" w:lineRule="auto"/>
        <w:jc w:val="both"/>
        <w:rPr>
          <w:rFonts w:ascii="Times New Roman" w:hAnsi="Times New Roman" w:cs="Times New Roman"/>
          <w:sz w:val="26"/>
          <w:szCs w:val="26"/>
        </w:rPr>
      </w:pPr>
    </w:p>
    <w:p w:rsidR="002D6F63" w:rsidRPr="002D6F63" w:rsidRDefault="002D6F63" w:rsidP="002D6F63">
      <w:pPr>
        <w:spacing w:line="360" w:lineRule="auto"/>
        <w:jc w:val="both"/>
        <w:rPr>
          <w:rFonts w:ascii="Times New Roman" w:hAnsi="Times New Roman" w:cs="Times New Roman"/>
          <w:sz w:val="26"/>
          <w:szCs w:val="26"/>
        </w:rPr>
      </w:pPr>
    </w:p>
    <w:p w:rsidR="002D6F63" w:rsidRPr="002D6F63" w:rsidRDefault="002D6F63" w:rsidP="002D6F63">
      <w:pPr>
        <w:spacing w:line="360" w:lineRule="auto"/>
        <w:jc w:val="both"/>
        <w:rPr>
          <w:rFonts w:ascii="Times New Roman" w:hAnsi="Times New Roman" w:cs="Times New Roman"/>
          <w:sz w:val="26"/>
          <w:szCs w:val="26"/>
        </w:rPr>
      </w:pPr>
    </w:p>
    <w:p w:rsidR="002D6F63" w:rsidRPr="002D6F63" w:rsidRDefault="002D6F63" w:rsidP="002D6F63">
      <w:pPr>
        <w:spacing w:line="360" w:lineRule="auto"/>
        <w:jc w:val="both"/>
        <w:rPr>
          <w:rFonts w:ascii="Times New Roman" w:hAnsi="Times New Roman" w:cs="Times New Roman"/>
          <w:sz w:val="26"/>
          <w:szCs w:val="26"/>
        </w:rPr>
      </w:pPr>
    </w:p>
    <w:p w:rsidR="002D6F63" w:rsidRPr="002D6F63" w:rsidRDefault="002D6F63" w:rsidP="002D6F63">
      <w:pPr>
        <w:spacing w:line="360" w:lineRule="auto"/>
        <w:jc w:val="both"/>
        <w:rPr>
          <w:rFonts w:ascii="Times New Roman" w:hAnsi="Times New Roman" w:cs="Times New Roman"/>
          <w:sz w:val="26"/>
          <w:szCs w:val="26"/>
        </w:rPr>
      </w:pPr>
    </w:p>
    <w:p w:rsidR="002D6F63" w:rsidRPr="002D6F63" w:rsidRDefault="002D6F63" w:rsidP="002D6F63">
      <w:pPr>
        <w:keepNext/>
        <w:keepLines/>
        <w:spacing w:before="240" w:after="0"/>
        <w:outlineLvl w:val="0"/>
        <w:rPr>
          <w:rFonts w:ascii="Times New Roman" w:eastAsiaTheme="majorEastAsia" w:hAnsi="Times New Roman" w:cstheme="majorBidi"/>
          <w:b/>
          <w:sz w:val="32"/>
          <w:szCs w:val="32"/>
        </w:rPr>
      </w:pPr>
      <w:bookmarkStart w:id="12" w:name="_Toc466546804"/>
      <w:r w:rsidRPr="002D6F63">
        <w:rPr>
          <w:rFonts w:ascii="Times New Roman" w:eastAsiaTheme="majorEastAsia" w:hAnsi="Times New Roman" w:cstheme="majorBidi"/>
          <w:b/>
          <w:sz w:val="32"/>
          <w:szCs w:val="32"/>
        </w:rPr>
        <w:lastRenderedPageBreak/>
        <w:t>Informacja Sygnalna</w:t>
      </w:r>
      <w:bookmarkEnd w:id="12"/>
    </w:p>
    <w:tbl>
      <w:tblPr>
        <w:tblW w:w="9792" w:type="dxa"/>
        <w:tblCellMar>
          <w:left w:w="70" w:type="dxa"/>
          <w:right w:w="70" w:type="dxa"/>
        </w:tblCellMar>
        <w:tblLook w:val="04A0" w:firstRow="1" w:lastRow="0" w:firstColumn="1" w:lastColumn="0" w:noHBand="0" w:noVBand="1"/>
      </w:tblPr>
      <w:tblGrid>
        <w:gridCol w:w="628"/>
        <w:gridCol w:w="1617"/>
        <w:gridCol w:w="539"/>
        <w:gridCol w:w="5547"/>
        <w:gridCol w:w="1461"/>
      </w:tblGrid>
      <w:tr w:rsidR="002D6F63" w:rsidRPr="002D6F63" w:rsidTr="00F5369E">
        <w:trPr>
          <w:trHeight w:val="291"/>
        </w:trPr>
        <w:tc>
          <w:tcPr>
            <w:tcW w:w="628" w:type="dxa"/>
            <w:tcBorders>
              <w:top w:val="nil"/>
              <w:left w:val="nil"/>
              <w:bottom w:val="nil"/>
              <w:right w:val="nil"/>
            </w:tcBorders>
            <w:shd w:val="clear" w:color="auto" w:fill="auto"/>
            <w:hideMark/>
          </w:tcPr>
          <w:p w:rsidR="002D6F63" w:rsidRPr="002D6F63" w:rsidRDefault="002D6F63" w:rsidP="002D6F63">
            <w:pPr>
              <w:spacing w:after="0" w:line="240" w:lineRule="auto"/>
              <w:rPr>
                <w:rFonts w:ascii="Times New Roman" w:eastAsia="Times New Roman" w:hAnsi="Times New Roman" w:cs="Times New Roman"/>
                <w:sz w:val="24"/>
                <w:szCs w:val="24"/>
                <w:lang w:eastAsia="pl-PL"/>
              </w:rPr>
            </w:pPr>
          </w:p>
        </w:tc>
        <w:tc>
          <w:tcPr>
            <w:tcW w:w="1617"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center"/>
              <w:rPr>
                <w:rFonts w:ascii="Times New Roman" w:eastAsia="Times New Roman" w:hAnsi="Times New Roman" w:cs="Times New Roman"/>
                <w:sz w:val="20"/>
                <w:szCs w:val="20"/>
                <w:lang w:eastAsia="pl-PL"/>
              </w:rPr>
            </w:pPr>
          </w:p>
        </w:tc>
        <w:tc>
          <w:tcPr>
            <w:tcW w:w="539"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5547" w:type="dxa"/>
            <w:tcBorders>
              <w:top w:val="nil"/>
              <w:left w:val="nil"/>
              <w:bottom w:val="nil"/>
              <w:right w:val="nil"/>
            </w:tcBorders>
            <w:shd w:val="clear" w:color="auto" w:fill="auto"/>
            <w:hideMark/>
          </w:tcPr>
          <w:p w:rsidR="002D6F63" w:rsidRPr="002D6F63" w:rsidRDefault="002D6F63" w:rsidP="002D6F63">
            <w:pPr>
              <w:spacing w:after="0" w:line="240" w:lineRule="auto"/>
              <w:jc w:val="center"/>
              <w:rPr>
                <w:rFonts w:ascii="Helvetica" w:eastAsia="Times New Roman" w:hAnsi="Helvetica" w:cs="Helvetica"/>
                <w:b/>
                <w:bCs/>
                <w:color w:val="000000"/>
                <w:lang w:eastAsia="pl-PL"/>
              </w:rPr>
            </w:pPr>
            <w:r w:rsidRPr="002D6F63">
              <w:rPr>
                <w:rFonts w:ascii="Helvetica" w:eastAsia="Times New Roman" w:hAnsi="Helvetica" w:cs="Helvetica"/>
                <w:b/>
                <w:bCs/>
                <w:color w:val="000000"/>
                <w:lang w:eastAsia="pl-PL"/>
              </w:rPr>
              <w:t>ZAWODY DEFICYTOWE I NADWYŻKOWE</w:t>
            </w:r>
          </w:p>
        </w:tc>
        <w:tc>
          <w:tcPr>
            <w:tcW w:w="1461" w:type="dxa"/>
            <w:tcBorders>
              <w:top w:val="nil"/>
              <w:left w:val="nil"/>
              <w:bottom w:val="nil"/>
              <w:right w:val="nil"/>
            </w:tcBorders>
            <w:shd w:val="clear" w:color="auto" w:fill="auto"/>
            <w:hideMark/>
          </w:tcPr>
          <w:p w:rsidR="002D6F63" w:rsidRPr="002D6F63" w:rsidRDefault="002D6F63" w:rsidP="002D6F63">
            <w:pPr>
              <w:spacing w:after="0" w:line="240" w:lineRule="auto"/>
              <w:jc w:val="center"/>
              <w:rPr>
                <w:rFonts w:ascii="Helvetica" w:eastAsia="Times New Roman" w:hAnsi="Helvetica" w:cs="Helvetica"/>
                <w:b/>
                <w:bCs/>
                <w:color w:val="000000"/>
                <w:lang w:eastAsia="pl-PL"/>
              </w:rPr>
            </w:pPr>
          </w:p>
        </w:tc>
      </w:tr>
      <w:tr w:rsidR="002D6F63" w:rsidRPr="002D6F63" w:rsidTr="00F5369E">
        <w:trPr>
          <w:trHeight w:val="291"/>
        </w:trPr>
        <w:tc>
          <w:tcPr>
            <w:tcW w:w="628"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center"/>
              <w:rPr>
                <w:rFonts w:ascii="Times New Roman" w:eastAsia="Times New Roman" w:hAnsi="Times New Roman" w:cs="Times New Roman"/>
                <w:sz w:val="20"/>
                <w:szCs w:val="20"/>
                <w:lang w:eastAsia="pl-PL"/>
              </w:rPr>
            </w:pPr>
          </w:p>
        </w:tc>
        <w:tc>
          <w:tcPr>
            <w:tcW w:w="1617"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539"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5547" w:type="dxa"/>
            <w:tcBorders>
              <w:top w:val="nil"/>
              <w:left w:val="nil"/>
              <w:bottom w:val="nil"/>
              <w:right w:val="nil"/>
            </w:tcBorders>
            <w:shd w:val="clear" w:color="auto" w:fill="auto"/>
            <w:hideMark/>
          </w:tcPr>
          <w:p w:rsidR="002D6F63" w:rsidRPr="002D6F63" w:rsidRDefault="002D6F63" w:rsidP="002D6F63">
            <w:pPr>
              <w:spacing w:after="0" w:line="240" w:lineRule="auto"/>
              <w:jc w:val="center"/>
              <w:rPr>
                <w:rFonts w:ascii="Helvetica" w:eastAsia="Times New Roman" w:hAnsi="Helvetica" w:cs="Helvetica"/>
                <w:b/>
                <w:bCs/>
                <w:color w:val="000000"/>
                <w:lang w:eastAsia="pl-PL"/>
              </w:rPr>
            </w:pPr>
            <w:r w:rsidRPr="002D6F63">
              <w:rPr>
                <w:rFonts w:ascii="Helvetica" w:eastAsia="Times New Roman" w:hAnsi="Helvetica" w:cs="Helvetica"/>
                <w:b/>
                <w:bCs/>
                <w:color w:val="000000"/>
                <w:lang w:eastAsia="pl-PL"/>
              </w:rPr>
              <w:t xml:space="preserve">w Powiat grójecki </w:t>
            </w:r>
          </w:p>
        </w:tc>
        <w:tc>
          <w:tcPr>
            <w:tcW w:w="1461"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center"/>
              <w:rPr>
                <w:rFonts w:ascii="Helvetica" w:eastAsia="Times New Roman" w:hAnsi="Helvetica" w:cs="Helvetica"/>
                <w:b/>
                <w:bCs/>
                <w:color w:val="000000"/>
                <w:lang w:eastAsia="pl-PL"/>
              </w:rPr>
            </w:pPr>
          </w:p>
        </w:tc>
      </w:tr>
      <w:tr w:rsidR="002D6F63" w:rsidRPr="002D6F63" w:rsidTr="00F5369E">
        <w:trPr>
          <w:trHeight w:val="291"/>
        </w:trPr>
        <w:tc>
          <w:tcPr>
            <w:tcW w:w="628"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1617"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539"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rPr>
                <w:rFonts w:ascii="Times New Roman" w:eastAsia="Times New Roman" w:hAnsi="Times New Roman" w:cs="Times New Roman"/>
                <w:sz w:val="20"/>
                <w:szCs w:val="20"/>
                <w:lang w:eastAsia="pl-PL"/>
              </w:rPr>
            </w:pPr>
          </w:p>
        </w:tc>
        <w:tc>
          <w:tcPr>
            <w:tcW w:w="5547" w:type="dxa"/>
            <w:tcBorders>
              <w:top w:val="nil"/>
              <w:left w:val="nil"/>
              <w:bottom w:val="nil"/>
              <w:right w:val="nil"/>
            </w:tcBorders>
            <w:shd w:val="clear" w:color="auto" w:fill="auto"/>
            <w:hideMark/>
          </w:tcPr>
          <w:p w:rsidR="002D6F63" w:rsidRPr="002D6F63" w:rsidRDefault="002D6F63" w:rsidP="002D6F63">
            <w:pPr>
              <w:spacing w:after="0" w:line="240" w:lineRule="auto"/>
              <w:jc w:val="center"/>
              <w:rPr>
                <w:rFonts w:ascii="Helvetica" w:eastAsia="Times New Roman" w:hAnsi="Helvetica" w:cs="Helvetica"/>
                <w:b/>
                <w:bCs/>
                <w:color w:val="000000"/>
                <w:lang w:eastAsia="pl-PL"/>
              </w:rPr>
            </w:pPr>
            <w:r w:rsidRPr="002D6F63">
              <w:rPr>
                <w:rFonts w:ascii="Helvetica" w:eastAsia="Times New Roman" w:hAnsi="Helvetica" w:cs="Helvetica"/>
                <w:b/>
                <w:bCs/>
                <w:color w:val="000000"/>
                <w:lang w:eastAsia="pl-PL"/>
              </w:rPr>
              <w:t xml:space="preserve">INFORMACJA SYGNALNA 2015 R. </w:t>
            </w:r>
          </w:p>
        </w:tc>
        <w:tc>
          <w:tcPr>
            <w:tcW w:w="1461"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center"/>
              <w:rPr>
                <w:rFonts w:ascii="Helvetica" w:eastAsia="Times New Roman" w:hAnsi="Helvetica" w:cs="Helvetica"/>
                <w:b/>
                <w:bCs/>
                <w:color w:val="000000"/>
                <w:lang w:eastAsia="pl-PL"/>
              </w:rPr>
            </w:pPr>
          </w:p>
        </w:tc>
      </w:tr>
      <w:tr w:rsidR="002D6F63" w:rsidRPr="002D6F63" w:rsidTr="00F5369E">
        <w:trPr>
          <w:trHeight w:val="273"/>
        </w:trPr>
        <w:tc>
          <w:tcPr>
            <w:tcW w:w="62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Sekcja</w:t>
            </w:r>
          </w:p>
        </w:tc>
        <w:tc>
          <w:tcPr>
            <w:tcW w:w="161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Zaklasyfikowanie</w:t>
            </w:r>
          </w:p>
        </w:tc>
        <w:tc>
          <w:tcPr>
            <w:tcW w:w="7547" w:type="dxa"/>
            <w:gridSpan w:val="3"/>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Grupa elementarna</w:t>
            </w:r>
          </w:p>
        </w:tc>
      </w:tr>
      <w:tr w:rsidR="002D6F63" w:rsidRPr="002D6F63" w:rsidTr="00F5369E">
        <w:trPr>
          <w:trHeight w:val="134"/>
        </w:trPr>
        <w:tc>
          <w:tcPr>
            <w:tcW w:w="628" w:type="dxa"/>
            <w:vMerge w:val="restart"/>
            <w:tcBorders>
              <w:top w:val="single" w:sz="4" w:space="0" w:color="959595"/>
              <w:left w:val="single" w:sz="4" w:space="0" w:color="959595"/>
              <w:bottom w:val="single" w:sz="4" w:space="0" w:color="959595"/>
              <w:right w:val="single" w:sz="4" w:space="0" w:color="959595"/>
            </w:tcBorders>
            <w:shd w:val="clear" w:color="000000" w:fill="92D050"/>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FFFFFF"/>
                <w:sz w:val="16"/>
                <w:szCs w:val="16"/>
                <w:lang w:eastAsia="pl-PL"/>
              </w:rPr>
            </w:pPr>
            <w:r w:rsidRPr="002D6F63">
              <w:rPr>
                <w:rFonts w:ascii="Calibri" w:eastAsia="Times New Roman" w:hAnsi="Calibri" w:cs="Calibri"/>
                <w:b/>
                <w:bCs/>
                <w:color w:val="FFFFFF"/>
                <w:sz w:val="16"/>
                <w:szCs w:val="16"/>
                <w:lang w:eastAsia="pl-PL"/>
              </w:rPr>
              <w:t>DEFICYT</w:t>
            </w:r>
          </w:p>
        </w:tc>
        <w:tc>
          <w:tcPr>
            <w:tcW w:w="1617" w:type="dxa"/>
            <w:vMerge w:val="restart"/>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zawód maksymalnie deficytowy</w:t>
            </w: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do spraw przemysłu i produkcji</w:t>
            </w:r>
          </w:p>
        </w:tc>
      </w:tr>
      <w:tr w:rsidR="002D6F63" w:rsidRPr="002D6F63" w:rsidTr="00F5369E">
        <w:trPr>
          <w:trHeight w:val="66"/>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Farmaceuci bez specjalizacji lub w trakcie specjalizacji</w:t>
            </w:r>
          </w:p>
        </w:tc>
      </w:tr>
      <w:tr w:rsidR="002D6F63" w:rsidRPr="002D6F63" w:rsidTr="00F5369E">
        <w:trPr>
          <w:trHeight w:val="154"/>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archiwiści i pokrewni</w:t>
            </w:r>
          </w:p>
        </w:tc>
      </w:tr>
      <w:tr w:rsidR="002D6F63" w:rsidRPr="002D6F63" w:rsidTr="00F5369E">
        <w:trPr>
          <w:trHeight w:val="86"/>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proste prace polowe</w:t>
            </w:r>
          </w:p>
        </w:tc>
      </w:tr>
      <w:tr w:rsidR="002D6F63" w:rsidRPr="002D6F63" w:rsidTr="00F5369E">
        <w:trPr>
          <w:trHeight w:val="160"/>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Pośrednicy handlowi</w:t>
            </w:r>
          </w:p>
        </w:tc>
      </w:tr>
      <w:tr w:rsidR="002D6F63" w:rsidRPr="002D6F63" w:rsidTr="00F5369E">
        <w:trPr>
          <w:trHeight w:val="93"/>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w gastronomii</w:t>
            </w:r>
          </w:p>
        </w:tc>
      </w:tr>
      <w:tr w:rsidR="002D6F63" w:rsidRPr="002D6F63" w:rsidTr="00F5369E">
        <w:trPr>
          <w:trHeight w:val="166"/>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Lektorzy języków obcych</w:t>
            </w:r>
          </w:p>
        </w:tc>
      </w:tr>
      <w:tr w:rsidR="002D6F63" w:rsidRPr="002D6F63" w:rsidTr="00F5369E">
        <w:trPr>
          <w:trHeight w:val="112"/>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szycia</w:t>
            </w:r>
          </w:p>
        </w:tc>
      </w:tr>
      <w:tr w:rsidR="002D6F63" w:rsidRPr="002D6F63" w:rsidTr="00F5369E">
        <w:trPr>
          <w:trHeight w:val="64"/>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sprzedaży w marketach</w:t>
            </w:r>
          </w:p>
        </w:tc>
      </w:tr>
      <w:tr w:rsidR="002D6F63" w:rsidRPr="002D6F63" w:rsidTr="00F5369E">
        <w:trPr>
          <w:trHeight w:val="132"/>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produkcji wyrobów cementowych, kamiennych i pokrewni</w:t>
            </w:r>
          </w:p>
        </w:tc>
      </w:tr>
      <w:tr w:rsidR="002D6F63" w:rsidRPr="002D6F63" w:rsidTr="00F5369E">
        <w:trPr>
          <w:trHeight w:val="206"/>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Opiekunowie dziecięcy</w:t>
            </w:r>
          </w:p>
        </w:tc>
      </w:tr>
      <w:tr w:rsidR="002D6F63" w:rsidRPr="002D6F63" w:rsidTr="00F5369E">
        <w:trPr>
          <w:trHeight w:val="138"/>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świadczący usługi na ulicach</w:t>
            </w:r>
          </w:p>
        </w:tc>
      </w:tr>
      <w:tr w:rsidR="002D6F63" w:rsidRPr="002D6F63" w:rsidTr="00F5369E">
        <w:trPr>
          <w:trHeight w:val="212"/>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produkcji przemysłowej</w:t>
            </w:r>
          </w:p>
        </w:tc>
      </w:tr>
      <w:tr w:rsidR="002D6F63" w:rsidRPr="002D6F63" w:rsidTr="00F5369E">
        <w:trPr>
          <w:trHeight w:val="117"/>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wprowadzania danych</w:t>
            </w:r>
          </w:p>
        </w:tc>
      </w:tr>
      <w:tr w:rsidR="002D6F63" w:rsidRPr="002D6F63" w:rsidTr="00F5369E">
        <w:trPr>
          <w:trHeight w:val="204"/>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medyczni i dentystyczni</w:t>
            </w:r>
          </w:p>
        </w:tc>
      </w:tr>
      <w:tr w:rsidR="002D6F63" w:rsidRPr="002D6F63" w:rsidTr="00F5369E">
        <w:trPr>
          <w:trHeight w:val="136"/>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finansowych</w:t>
            </w:r>
          </w:p>
        </w:tc>
      </w:tr>
      <w:tr w:rsidR="002D6F63" w:rsidRPr="002D6F63" w:rsidTr="00F5369E">
        <w:trPr>
          <w:trHeight w:val="211"/>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do wyrobu masy papierniczej i produkcji papieru</w:t>
            </w:r>
          </w:p>
        </w:tc>
      </w:tr>
      <w:tr w:rsidR="002D6F63" w:rsidRPr="002D6F63" w:rsidTr="00F5369E">
        <w:trPr>
          <w:trHeight w:val="102"/>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lombardów i instytucji pożyczkowych</w:t>
            </w:r>
          </w:p>
        </w:tc>
      </w:tr>
      <w:tr w:rsidR="002D6F63" w:rsidRPr="002D6F63" w:rsidTr="00F5369E">
        <w:trPr>
          <w:trHeight w:val="74"/>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Rolnicy upraw mieszanych</w:t>
            </w:r>
          </w:p>
        </w:tc>
      </w:tr>
      <w:tr w:rsidR="002D6F63" w:rsidRPr="002D6F63" w:rsidTr="00F5369E">
        <w:trPr>
          <w:trHeight w:val="149"/>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val="restart"/>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zawód deficytowy</w:t>
            </w: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Windykatorzy i pokrewni</w:t>
            </w:r>
          </w:p>
        </w:tc>
      </w:tr>
      <w:tr w:rsidR="002D6F63" w:rsidRPr="002D6F63" w:rsidTr="00F5369E">
        <w:trPr>
          <w:trHeight w:val="80"/>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elektrycy</w:t>
            </w:r>
          </w:p>
        </w:tc>
      </w:tr>
      <w:tr w:rsidR="002D6F63" w:rsidRPr="002D6F63" w:rsidTr="00F5369E">
        <w:trPr>
          <w:trHeight w:val="168"/>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Czyściciele pojazdów</w:t>
            </w:r>
          </w:p>
        </w:tc>
      </w:tr>
      <w:tr w:rsidR="002D6F63" w:rsidRPr="002D6F63" w:rsidTr="00F5369E">
        <w:trPr>
          <w:trHeight w:val="100"/>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zarządzania zasobami ludzkimi</w:t>
            </w:r>
          </w:p>
        </w:tc>
      </w:tr>
      <w:tr w:rsidR="002D6F63" w:rsidRPr="002D6F63" w:rsidTr="00F5369E">
        <w:trPr>
          <w:trHeight w:val="174"/>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obróbki drewna</w:t>
            </w:r>
          </w:p>
        </w:tc>
      </w:tr>
      <w:tr w:rsidR="002D6F63" w:rsidRPr="002D6F63" w:rsidTr="00F5369E">
        <w:trPr>
          <w:trHeight w:val="107"/>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Przedstawiciele handlowi</w:t>
            </w:r>
          </w:p>
        </w:tc>
      </w:tr>
      <w:tr w:rsidR="002D6F63" w:rsidRPr="002D6F63" w:rsidTr="00F5369E">
        <w:trPr>
          <w:trHeight w:val="194"/>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konstrukcji budowlanych i konserwatorzy budynków</w:t>
            </w:r>
          </w:p>
        </w:tc>
      </w:tr>
      <w:tr w:rsidR="002D6F63" w:rsidRPr="002D6F63" w:rsidTr="00F5369E">
        <w:trPr>
          <w:trHeight w:val="126"/>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bibliotek, galerii, muzeów, informacji naukowej i pokrewni</w:t>
            </w:r>
          </w:p>
        </w:tc>
      </w:tr>
      <w:tr w:rsidR="002D6F63" w:rsidRPr="002D6F63" w:rsidTr="00F5369E">
        <w:trPr>
          <w:trHeight w:val="201"/>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Średni personel w zakresie działalności artystycznej i kulturalnej gdzie indziej niesklasyfikowany</w:t>
            </w:r>
          </w:p>
        </w:tc>
      </w:tr>
      <w:tr w:rsidR="002D6F63" w:rsidRPr="002D6F63" w:rsidTr="00F5369E">
        <w:trPr>
          <w:trHeight w:val="146"/>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sprzedaży i pokrewni gdzie indziej niesklasyfikowani</w:t>
            </w:r>
          </w:p>
        </w:tc>
      </w:tr>
      <w:tr w:rsidR="002D6F63" w:rsidRPr="002D6F63" w:rsidTr="00F5369E">
        <w:trPr>
          <w:trHeight w:val="64"/>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Recepcjoniści (z wyłączeniem hotelowych)</w:t>
            </w:r>
          </w:p>
        </w:tc>
      </w:tr>
      <w:tr w:rsidR="002D6F63" w:rsidRPr="002D6F63" w:rsidTr="00F5369E">
        <w:trPr>
          <w:trHeight w:val="152"/>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Fizjoterapeuci</w:t>
            </w:r>
          </w:p>
        </w:tc>
      </w:tr>
      <w:tr w:rsidR="002D6F63" w:rsidRPr="002D6F63" w:rsidTr="00F5369E">
        <w:trPr>
          <w:trHeight w:val="84"/>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kształcenia zawodowego</w:t>
            </w:r>
          </w:p>
        </w:tc>
      </w:tr>
      <w:tr w:rsidR="002D6F63" w:rsidRPr="002D6F63" w:rsidTr="00F5369E">
        <w:trPr>
          <w:trHeight w:val="172"/>
        </w:trPr>
        <w:tc>
          <w:tcPr>
            <w:tcW w:w="628" w:type="dxa"/>
            <w:vMerge/>
            <w:tcBorders>
              <w:top w:val="single" w:sz="4" w:space="0" w:color="959595"/>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 spraw rachunkowości i księgowości</w:t>
            </w:r>
          </w:p>
        </w:tc>
      </w:tr>
      <w:tr w:rsidR="002D6F63" w:rsidRPr="002D6F63" w:rsidTr="00F5369E">
        <w:trPr>
          <w:trHeight w:val="104"/>
        </w:trPr>
        <w:tc>
          <w:tcPr>
            <w:tcW w:w="628" w:type="dxa"/>
            <w:vMerge w:val="restart"/>
            <w:tcBorders>
              <w:top w:val="nil"/>
              <w:left w:val="single" w:sz="4" w:space="0" w:color="959595"/>
              <w:bottom w:val="single" w:sz="4" w:space="0" w:color="959595"/>
              <w:right w:val="single" w:sz="4" w:space="0" w:color="959595"/>
            </w:tcBorders>
            <w:shd w:val="clear" w:color="000000" w:fill="A5A5A5"/>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FFFFFF"/>
                <w:sz w:val="16"/>
                <w:szCs w:val="16"/>
                <w:lang w:eastAsia="pl-PL"/>
              </w:rPr>
            </w:pPr>
            <w:r w:rsidRPr="002D6F63">
              <w:rPr>
                <w:rFonts w:ascii="Calibri" w:eastAsia="Times New Roman" w:hAnsi="Calibri" w:cs="Calibri"/>
                <w:b/>
                <w:bCs/>
                <w:color w:val="FFFFFF"/>
                <w:sz w:val="16"/>
                <w:szCs w:val="16"/>
                <w:lang w:eastAsia="pl-PL"/>
              </w:rPr>
              <w:t>RÓWNOWAGA</w:t>
            </w:r>
          </w:p>
        </w:tc>
        <w:tc>
          <w:tcPr>
            <w:tcW w:w="1617" w:type="dxa"/>
            <w:vMerge w:val="restart"/>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zawód zrównoważony</w:t>
            </w: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Sprzedawcy (konsultanci) w centrach sprzedaży telefonicznej / internetowej</w:t>
            </w:r>
          </w:p>
        </w:tc>
      </w:tr>
      <w:tr w:rsidR="002D6F63" w:rsidRPr="002D6F63" w:rsidTr="00F5369E">
        <w:trPr>
          <w:trHeight w:val="178"/>
        </w:trPr>
        <w:tc>
          <w:tcPr>
            <w:tcW w:w="628" w:type="dxa"/>
            <w:vMerge/>
            <w:tcBorders>
              <w:top w:val="nil"/>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Dziennikarze</w:t>
            </w:r>
          </w:p>
        </w:tc>
      </w:tr>
      <w:tr w:rsidR="002D6F63" w:rsidRPr="002D6F63" w:rsidTr="00F5369E">
        <w:trPr>
          <w:trHeight w:val="125"/>
        </w:trPr>
        <w:tc>
          <w:tcPr>
            <w:tcW w:w="628" w:type="dxa"/>
            <w:vMerge/>
            <w:tcBorders>
              <w:top w:val="nil"/>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Lekarze weterynarii bez specjalizacji lub w trakcie specjalizacji</w:t>
            </w:r>
          </w:p>
        </w:tc>
      </w:tr>
      <w:tr w:rsidR="002D6F63" w:rsidRPr="002D6F63" w:rsidTr="00F5369E">
        <w:trPr>
          <w:trHeight w:val="198"/>
        </w:trPr>
        <w:tc>
          <w:tcPr>
            <w:tcW w:w="628" w:type="dxa"/>
            <w:vMerge/>
            <w:tcBorders>
              <w:top w:val="nil"/>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Magazynierzy i pokrewni</w:t>
            </w:r>
          </w:p>
        </w:tc>
      </w:tr>
      <w:tr w:rsidR="002D6F63" w:rsidRPr="002D6F63" w:rsidTr="00F5369E">
        <w:trPr>
          <w:trHeight w:val="130"/>
        </w:trPr>
        <w:tc>
          <w:tcPr>
            <w:tcW w:w="628" w:type="dxa"/>
            <w:vMerge w:val="restart"/>
            <w:tcBorders>
              <w:top w:val="nil"/>
              <w:left w:val="single" w:sz="4" w:space="0" w:color="959595"/>
              <w:bottom w:val="single" w:sz="4" w:space="0" w:color="959595"/>
              <w:right w:val="single" w:sz="4" w:space="0" w:color="959595"/>
            </w:tcBorders>
            <w:shd w:val="clear" w:color="000000" w:fill="F79646"/>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FFFFFF"/>
                <w:sz w:val="16"/>
                <w:szCs w:val="16"/>
                <w:lang w:eastAsia="pl-PL"/>
              </w:rPr>
            </w:pPr>
            <w:r w:rsidRPr="002D6F63">
              <w:rPr>
                <w:rFonts w:ascii="Calibri" w:eastAsia="Times New Roman" w:hAnsi="Calibri" w:cs="Calibri"/>
                <w:b/>
                <w:bCs/>
                <w:color w:val="FFFFFF"/>
                <w:sz w:val="16"/>
                <w:szCs w:val="16"/>
                <w:lang w:eastAsia="pl-PL"/>
              </w:rPr>
              <w:t>NADWYŻKA</w:t>
            </w:r>
          </w:p>
        </w:tc>
        <w:tc>
          <w:tcPr>
            <w:tcW w:w="1617" w:type="dxa"/>
            <w:vMerge w:val="restart"/>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zawód nadwyżkowy</w:t>
            </w: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Ślusarze i pokrewni</w:t>
            </w:r>
          </w:p>
        </w:tc>
      </w:tr>
      <w:tr w:rsidR="002D6F63" w:rsidRPr="002D6F63" w:rsidTr="00F5369E">
        <w:trPr>
          <w:trHeight w:val="205"/>
        </w:trPr>
        <w:tc>
          <w:tcPr>
            <w:tcW w:w="628" w:type="dxa"/>
            <w:vMerge/>
            <w:tcBorders>
              <w:top w:val="nil"/>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budownictwa</w:t>
            </w:r>
          </w:p>
        </w:tc>
      </w:tr>
      <w:tr w:rsidR="002D6F63" w:rsidRPr="002D6F63" w:rsidTr="00F5369E">
        <w:trPr>
          <w:trHeight w:val="136"/>
        </w:trPr>
        <w:tc>
          <w:tcPr>
            <w:tcW w:w="628" w:type="dxa"/>
            <w:vMerge/>
            <w:tcBorders>
              <w:top w:val="nil"/>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produkcji wyrobów chemicznych</w:t>
            </w:r>
          </w:p>
        </w:tc>
      </w:tr>
      <w:tr w:rsidR="002D6F63" w:rsidRPr="002D6F63" w:rsidTr="00F5369E">
        <w:trPr>
          <w:trHeight w:val="210"/>
        </w:trPr>
        <w:tc>
          <w:tcPr>
            <w:tcW w:w="628" w:type="dxa"/>
            <w:vMerge/>
            <w:tcBorders>
              <w:top w:val="nil"/>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wykonujący prace proste gdzie indziej niesklasyfikowani</w:t>
            </w:r>
          </w:p>
        </w:tc>
      </w:tr>
      <w:tr w:rsidR="002D6F63" w:rsidRPr="002D6F63" w:rsidTr="00F5369E">
        <w:trPr>
          <w:trHeight w:val="128"/>
        </w:trPr>
        <w:tc>
          <w:tcPr>
            <w:tcW w:w="628" w:type="dxa"/>
            <w:vMerge/>
            <w:tcBorders>
              <w:top w:val="nil"/>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nil"/>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Asystenci nauczycieli</w:t>
            </w:r>
          </w:p>
        </w:tc>
      </w:tr>
      <w:tr w:rsidR="002D6F63" w:rsidRPr="002D6F63" w:rsidTr="00F5369E">
        <w:trPr>
          <w:trHeight w:val="216"/>
        </w:trPr>
        <w:tc>
          <w:tcPr>
            <w:tcW w:w="628" w:type="dxa"/>
            <w:vMerge/>
            <w:tcBorders>
              <w:top w:val="nil"/>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val="restart"/>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zawód maksymalnie nadwyżkowy</w:t>
            </w: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Cieśle i stolarze budowlani</w:t>
            </w:r>
          </w:p>
        </w:tc>
      </w:tr>
      <w:tr w:rsidR="002D6F63" w:rsidRPr="002D6F63" w:rsidTr="00F5369E">
        <w:trPr>
          <w:trHeight w:val="121"/>
        </w:trPr>
        <w:tc>
          <w:tcPr>
            <w:tcW w:w="628" w:type="dxa"/>
            <w:vMerge/>
            <w:tcBorders>
              <w:top w:val="nil"/>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 spraw statystyki, finansów i ubezpieczeń</w:t>
            </w:r>
          </w:p>
        </w:tc>
      </w:tr>
      <w:tr w:rsidR="002D6F63" w:rsidRPr="002D6F63" w:rsidTr="00F5369E">
        <w:trPr>
          <w:trHeight w:val="208"/>
        </w:trPr>
        <w:tc>
          <w:tcPr>
            <w:tcW w:w="628" w:type="dxa"/>
            <w:vMerge/>
            <w:tcBorders>
              <w:top w:val="nil"/>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rynku nieruchomości</w:t>
            </w:r>
          </w:p>
        </w:tc>
      </w:tr>
      <w:tr w:rsidR="002D6F63" w:rsidRPr="002D6F63" w:rsidTr="00F5369E">
        <w:trPr>
          <w:trHeight w:val="126"/>
        </w:trPr>
        <w:tc>
          <w:tcPr>
            <w:tcW w:w="628" w:type="dxa"/>
            <w:vMerge/>
            <w:tcBorders>
              <w:top w:val="nil"/>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Ceramicy i pokrewni</w:t>
            </w:r>
          </w:p>
        </w:tc>
      </w:tr>
      <w:tr w:rsidR="002D6F63" w:rsidRPr="002D6F63" w:rsidTr="00F5369E">
        <w:trPr>
          <w:trHeight w:val="215"/>
        </w:trPr>
        <w:tc>
          <w:tcPr>
            <w:tcW w:w="628" w:type="dxa"/>
            <w:vMerge/>
            <w:tcBorders>
              <w:top w:val="nil"/>
              <w:left w:val="single" w:sz="4" w:space="0" w:color="959595"/>
              <w:bottom w:val="single" w:sz="4" w:space="0" w:color="959595"/>
              <w:right w:val="single" w:sz="4" w:space="0" w:color="959595"/>
            </w:tcBorders>
            <w:vAlign w:val="center"/>
            <w:hideMark/>
          </w:tcPr>
          <w:p w:rsidR="002D6F63" w:rsidRPr="002D6F63" w:rsidRDefault="002D6F63" w:rsidP="002D6F63">
            <w:pPr>
              <w:spacing w:after="0" w:line="240" w:lineRule="auto"/>
              <w:rPr>
                <w:rFonts w:ascii="Calibri" w:eastAsia="Times New Roman" w:hAnsi="Calibri" w:cs="Calibri"/>
                <w:b/>
                <w:bCs/>
                <w:color w:val="FFFFFF"/>
                <w:sz w:val="16"/>
                <w:szCs w:val="16"/>
                <w:lang w:eastAsia="pl-PL"/>
              </w:rPr>
            </w:pPr>
          </w:p>
        </w:tc>
        <w:tc>
          <w:tcPr>
            <w:tcW w:w="1617" w:type="dxa"/>
            <w:vMerge/>
            <w:tcBorders>
              <w:top w:val="single" w:sz="4" w:space="0" w:color="959595"/>
              <w:left w:val="single" w:sz="4" w:space="0" w:color="959595"/>
              <w:bottom w:val="single" w:sz="4" w:space="0" w:color="959595"/>
              <w:right w:val="nil"/>
            </w:tcBorders>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p>
        </w:tc>
        <w:tc>
          <w:tcPr>
            <w:tcW w:w="7547" w:type="dxa"/>
            <w:gridSpan w:val="3"/>
            <w:tcBorders>
              <w:top w:val="single" w:sz="4" w:space="0" w:color="959595"/>
              <w:left w:val="single" w:sz="4" w:space="0" w:color="959595"/>
              <w:bottom w:val="single" w:sz="4" w:space="0" w:color="959595"/>
              <w:right w:val="single" w:sz="4" w:space="0" w:color="959595"/>
            </w:tcBorders>
            <w:shd w:val="clear" w:color="auto" w:fill="auto"/>
            <w:vAlign w:val="center"/>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Asystenci dentystyczni</w:t>
            </w:r>
          </w:p>
        </w:tc>
      </w:tr>
      <w:tr w:rsidR="002D6F63" w:rsidRPr="002D6F63" w:rsidTr="00F5369E">
        <w:trPr>
          <w:trHeight w:val="291"/>
        </w:trPr>
        <w:tc>
          <w:tcPr>
            <w:tcW w:w="9792" w:type="dxa"/>
            <w:gridSpan w:val="5"/>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Helvetica"/>
                <w:b/>
                <w:bCs/>
                <w:color w:val="000000"/>
                <w:sz w:val="18"/>
                <w:szCs w:val="18"/>
                <w:lang w:eastAsia="pl-PL"/>
              </w:rPr>
            </w:pPr>
            <w:r w:rsidRPr="002D6F63">
              <w:rPr>
                <w:rFonts w:ascii="Helvetica" w:eastAsia="Times New Roman" w:hAnsi="Helvetica" w:cs="Helvetica"/>
                <w:b/>
                <w:bCs/>
                <w:color w:val="000000"/>
                <w:sz w:val="18"/>
                <w:szCs w:val="18"/>
                <w:lang w:eastAsia="pl-PL"/>
              </w:rPr>
              <w:t>*Monitoring zawodów deficytowych i nadwyżkowych został wykonany według nowej metodologii przygotowanej w ramach projektu współfinansowanego ze środków UE w ramach EFS „Opracowanie nowych zaleceń metodycznych prowadzenia monitoringu zawodów deficytowych i nadwyżkowych na lokalnym rynku pracy”.</w:t>
            </w:r>
          </w:p>
        </w:tc>
      </w:tr>
    </w:tbl>
    <w:p w:rsidR="002D6F63" w:rsidRPr="002D6F63" w:rsidRDefault="002D6F63" w:rsidP="002D6F63"/>
    <w:p w:rsidR="002D6F63" w:rsidRPr="002D6F63" w:rsidRDefault="002D6F63" w:rsidP="002D6F63">
      <w:pPr>
        <w:rPr>
          <w:rFonts w:ascii="Times New Roman" w:hAnsi="Times New Roman" w:cs="Times New Roman"/>
          <w:sz w:val="18"/>
          <w:szCs w:val="18"/>
        </w:rPr>
      </w:pPr>
    </w:p>
    <w:p w:rsidR="002D6F63" w:rsidRPr="002D6F63" w:rsidRDefault="002D6F63" w:rsidP="002D6F63">
      <w:pPr>
        <w:keepNext/>
        <w:keepLines/>
        <w:spacing w:before="240" w:after="0"/>
        <w:outlineLvl w:val="0"/>
        <w:rPr>
          <w:rFonts w:ascii="Times New Roman" w:eastAsiaTheme="majorEastAsia" w:hAnsi="Times New Roman" w:cstheme="majorBidi"/>
          <w:b/>
          <w:sz w:val="32"/>
          <w:szCs w:val="32"/>
        </w:rPr>
        <w:sectPr w:rsidR="002D6F63" w:rsidRPr="002D6F63" w:rsidSect="00F5369E">
          <w:footerReference w:type="default" r:id="rId17"/>
          <w:pgSz w:w="11906" w:h="16838"/>
          <w:pgMar w:top="1417" w:right="1417" w:bottom="1417" w:left="1417" w:header="708" w:footer="708" w:gutter="0"/>
          <w:cols w:space="708"/>
          <w:titlePg/>
          <w:docGrid w:linePitch="360"/>
        </w:sectPr>
      </w:pPr>
    </w:p>
    <w:p w:rsidR="002D6F63" w:rsidRPr="002D6F63" w:rsidRDefault="002D6F63" w:rsidP="002D6F63">
      <w:pPr>
        <w:keepNext/>
        <w:keepLines/>
        <w:spacing w:before="240" w:after="0"/>
        <w:outlineLvl w:val="0"/>
        <w:rPr>
          <w:rFonts w:ascii="Times New Roman" w:eastAsiaTheme="majorEastAsia" w:hAnsi="Times New Roman" w:cstheme="majorBidi"/>
          <w:b/>
          <w:sz w:val="32"/>
          <w:szCs w:val="32"/>
        </w:rPr>
      </w:pPr>
      <w:bookmarkStart w:id="13" w:name="_Toc466546805"/>
      <w:r w:rsidRPr="002D6F63">
        <w:rPr>
          <w:rFonts w:ascii="Times New Roman" w:eastAsiaTheme="majorEastAsia" w:hAnsi="Times New Roman" w:cstheme="majorBidi"/>
          <w:b/>
          <w:sz w:val="32"/>
          <w:szCs w:val="32"/>
        </w:rPr>
        <w:lastRenderedPageBreak/>
        <w:t>Załącznik A. Rynek pracy</w:t>
      </w:r>
      <w:bookmarkEnd w:id="13"/>
    </w:p>
    <w:p w:rsidR="002D6F63" w:rsidRPr="002D6F63" w:rsidRDefault="002D6F63" w:rsidP="002D6F63">
      <w:pPr>
        <w:spacing w:after="0" w:line="240" w:lineRule="auto"/>
        <w:rPr>
          <w:rFonts w:ascii="Helvetica" w:eastAsia="Times New Roman" w:hAnsi="Helvetica" w:cs="Helvetica"/>
          <w:b/>
          <w:bCs/>
          <w:color w:val="000000"/>
          <w:sz w:val="20"/>
          <w:szCs w:val="20"/>
          <w:lang w:eastAsia="pl-PL"/>
        </w:rPr>
      </w:pPr>
      <w:r w:rsidRPr="002D6F63">
        <w:rPr>
          <w:rFonts w:ascii="Helvetica" w:eastAsia="Times New Roman" w:hAnsi="Helvetica" w:cs="Helvetica"/>
          <w:b/>
          <w:bCs/>
          <w:color w:val="000000"/>
          <w:sz w:val="20"/>
          <w:szCs w:val="20"/>
          <w:lang w:eastAsia="pl-PL"/>
        </w:rPr>
        <w:t>Tabela 12. Bezrobotni, oferty pracy oraz mierniki stosowane w monitoringu w 2015 roku według wielkich grup zawodów</w:t>
      </w:r>
    </w:p>
    <w:p w:rsidR="002D6F63" w:rsidRPr="002D6F63" w:rsidRDefault="002D6F63" w:rsidP="002D6F63">
      <w:pPr>
        <w:spacing w:after="0" w:line="240" w:lineRule="auto"/>
        <w:rPr>
          <w:rFonts w:ascii="Helvetica" w:eastAsia="Times New Roman" w:hAnsi="Helvetica" w:cs="Helvetica"/>
          <w:b/>
          <w:bCs/>
          <w:color w:val="000000"/>
          <w:sz w:val="20"/>
          <w:szCs w:val="20"/>
          <w:lang w:eastAsia="pl-PL"/>
        </w:rPr>
      </w:pPr>
    </w:p>
    <w:tbl>
      <w:tblPr>
        <w:tblW w:w="16281" w:type="dxa"/>
        <w:tblLayout w:type="fixed"/>
        <w:tblCellMar>
          <w:left w:w="70" w:type="dxa"/>
          <w:right w:w="70" w:type="dxa"/>
        </w:tblCellMar>
        <w:tblLook w:val="04A0" w:firstRow="1" w:lastRow="0" w:firstColumn="1" w:lastColumn="0" w:noHBand="0" w:noVBand="1"/>
      </w:tblPr>
      <w:tblGrid>
        <w:gridCol w:w="638"/>
        <w:gridCol w:w="2061"/>
        <w:gridCol w:w="810"/>
        <w:gridCol w:w="810"/>
        <w:gridCol w:w="812"/>
        <w:gridCol w:w="662"/>
        <w:gridCol w:w="614"/>
        <w:gridCol w:w="721"/>
        <w:gridCol w:w="822"/>
        <w:gridCol w:w="723"/>
        <w:gridCol w:w="667"/>
        <w:gridCol w:w="866"/>
        <w:gridCol w:w="691"/>
        <w:gridCol w:w="612"/>
        <w:gridCol w:w="535"/>
        <w:gridCol w:w="709"/>
        <w:gridCol w:w="567"/>
        <w:gridCol w:w="283"/>
        <w:gridCol w:w="567"/>
        <w:gridCol w:w="993"/>
        <w:gridCol w:w="1088"/>
        <w:gridCol w:w="30"/>
      </w:tblGrid>
      <w:tr w:rsidR="002D6F63" w:rsidRPr="002D6F63" w:rsidTr="00F5369E">
        <w:trPr>
          <w:gridAfter w:val="1"/>
          <w:wAfter w:w="30" w:type="dxa"/>
          <w:trHeight w:val="1445"/>
        </w:trPr>
        <w:tc>
          <w:tcPr>
            <w:tcW w:w="638"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Kod grupy zawodów</w:t>
            </w:r>
          </w:p>
        </w:tc>
        <w:tc>
          <w:tcPr>
            <w:tcW w:w="2061"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Wielkie grupy zawodów</w:t>
            </w:r>
          </w:p>
        </w:tc>
        <w:tc>
          <w:tcPr>
            <w:tcW w:w="2432" w:type="dxa"/>
            <w:gridSpan w:val="3"/>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Bezrobotni ogółem</w:t>
            </w:r>
          </w:p>
        </w:tc>
        <w:tc>
          <w:tcPr>
            <w:tcW w:w="1276" w:type="dxa"/>
            <w:gridSpan w:val="2"/>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Bezrobotni absolwenci</w:t>
            </w:r>
          </w:p>
        </w:tc>
        <w:tc>
          <w:tcPr>
            <w:tcW w:w="721"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Bezrobotni długotrwale</w:t>
            </w:r>
          </w:p>
        </w:tc>
        <w:tc>
          <w:tcPr>
            <w:tcW w:w="1545" w:type="dxa"/>
            <w:gridSpan w:val="2"/>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 xml:space="preserve">Napływ ofert pracy </w:t>
            </w:r>
          </w:p>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 okresie</w:t>
            </w:r>
          </w:p>
        </w:tc>
        <w:tc>
          <w:tcPr>
            <w:tcW w:w="667"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ofert subsydiowanych w CBOP (PUP+OHP+EURES) (%)</w:t>
            </w:r>
          </w:p>
        </w:tc>
        <w:tc>
          <w:tcPr>
            <w:tcW w:w="866"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miejsc aktywizacji zawodowej (%)</w:t>
            </w:r>
          </w:p>
        </w:tc>
        <w:tc>
          <w:tcPr>
            <w:tcW w:w="691"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Średniomiesięczna liczba bezrobotnych</w:t>
            </w:r>
          </w:p>
        </w:tc>
        <w:tc>
          <w:tcPr>
            <w:tcW w:w="612"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Średniomiesięczna liczba ofert pracy</w:t>
            </w:r>
          </w:p>
        </w:tc>
        <w:tc>
          <w:tcPr>
            <w:tcW w:w="1811" w:type="dxa"/>
            <w:gridSpan w:val="3"/>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Mierniki</w:t>
            </w:r>
          </w:p>
        </w:tc>
        <w:tc>
          <w:tcPr>
            <w:tcW w:w="850" w:type="dxa"/>
            <w:gridSpan w:val="2"/>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Deficyt/ równowaga/ nadwyżka*</w:t>
            </w:r>
          </w:p>
        </w:tc>
        <w:tc>
          <w:tcPr>
            <w:tcW w:w="993" w:type="dxa"/>
            <w:tcBorders>
              <w:top w:val="single" w:sz="4" w:space="0" w:color="959595"/>
              <w:left w:val="single" w:sz="4" w:space="0" w:color="959595"/>
              <w:bottom w:val="nil"/>
              <w:right w:val="single" w:sz="4" w:space="0" w:color="959595"/>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Wartość wskaźnika struktury sumy bezrobotnych i ofert pracy</w:t>
            </w:r>
          </w:p>
        </w:tc>
        <w:tc>
          <w:tcPr>
            <w:tcW w:w="1088" w:type="dxa"/>
            <w:tcBorders>
              <w:top w:val="nil"/>
              <w:left w:val="nil"/>
              <w:bottom w:val="nil"/>
              <w:right w:val="nil"/>
            </w:tcBorders>
            <w:shd w:val="clear" w:color="auto" w:fill="auto"/>
            <w:noWrap/>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p>
        </w:tc>
      </w:tr>
      <w:tr w:rsidR="002D6F63" w:rsidRPr="002D6F63" w:rsidTr="00F5369E">
        <w:trPr>
          <w:gridAfter w:val="1"/>
          <w:wAfter w:w="30" w:type="dxa"/>
          <w:trHeight w:val="1564"/>
        </w:trPr>
        <w:tc>
          <w:tcPr>
            <w:tcW w:w="638" w:type="dxa"/>
            <w:tcBorders>
              <w:top w:val="nil"/>
              <w:left w:val="single" w:sz="4" w:space="0" w:color="999999"/>
              <w:bottom w:val="nil"/>
              <w:right w:val="nil"/>
            </w:tcBorders>
            <w:shd w:val="clear" w:color="auto" w:fill="auto"/>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061" w:type="dxa"/>
            <w:tcBorders>
              <w:top w:val="nil"/>
              <w:left w:val="single" w:sz="4" w:space="0" w:color="999999"/>
              <w:bottom w:val="nil"/>
              <w:right w:val="nil"/>
            </w:tcBorders>
            <w:shd w:val="clear" w:color="auto" w:fill="auto"/>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810"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napływ w okresie</w:t>
            </w:r>
          </w:p>
        </w:tc>
        <w:tc>
          <w:tcPr>
            <w:tcW w:w="810"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odpływ w okresie</w:t>
            </w:r>
          </w:p>
        </w:tc>
        <w:tc>
          <w:tcPr>
            <w:tcW w:w="812"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stan na koniec okresu</w:t>
            </w:r>
          </w:p>
        </w:tc>
        <w:tc>
          <w:tcPr>
            <w:tcW w:w="662"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stan na koniec okresu</w:t>
            </w:r>
          </w:p>
        </w:tc>
        <w:tc>
          <w:tcPr>
            <w:tcW w:w="614"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udział w % do ogółem bezrobotnych</w:t>
            </w:r>
          </w:p>
        </w:tc>
        <w:tc>
          <w:tcPr>
            <w:tcW w:w="721"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stan na koniec okresu</w:t>
            </w:r>
          </w:p>
        </w:tc>
        <w:tc>
          <w:tcPr>
            <w:tcW w:w="822"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CBOP (PUP+OHP+EURES)</w:t>
            </w:r>
          </w:p>
        </w:tc>
        <w:tc>
          <w:tcPr>
            <w:tcW w:w="723"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Internet</w:t>
            </w:r>
          </w:p>
        </w:tc>
        <w:tc>
          <w:tcPr>
            <w:tcW w:w="667" w:type="dxa"/>
            <w:tcBorders>
              <w:top w:val="nil"/>
              <w:left w:val="single" w:sz="4" w:space="0" w:color="999999"/>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866" w:type="dxa"/>
            <w:tcBorders>
              <w:top w:val="nil"/>
              <w:left w:val="single" w:sz="4" w:space="0" w:color="999999"/>
              <w:bottom w:val="nil"/>
              <w:right w:val="nil"/>
            </w:tcBorders>
            <w:shd w:val="clear" w:color="auto" w:fill="auto"/>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91" w:type="dxa"/>
            <w:tcBorders>
              <w:top w:val="nil"/>
              <w:left w:val="single" w:sz="4" w:space="0" w:color="999999"/>
              <w:bottom w:val="nil"/>
              <w:right w:val="nil"/>
            </w:tcBorders>
            <w:shd w:val="clear" w:color="auto" w:fill="auto"/>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12" w:type="dxa"/>
            <w:tcBorders>
              <w:top w:val="nil"/>
              <w:left w:val="single" w:sz="4" w:space="0" w:color="999999"/>
              <w:bottom w:val="nil"/>
              <w:right w:val="nil"/>
            </w:tcBorders>
            <w:shd w:val="clear" w:color="auto" w:fill="auto"/>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35"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dostępności ofert pracy</w:t>
            </w:r>
          </w:p>
        </w:tc>
        <w:tc>
          <w:tcPr>
            <w:tcW w:w="709"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długotrwałego bezrobocia</w:t>
            </w:r>
          </w:p>
        </w:tc>
        <w:tc>
          <w:tcPr>
            <w:tcW w:w="567"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płynności bezrobotnych</w:t>
            </w:r>
          </w:p>
        </w:tc>
        <w:tc>
          <w:tcPr>
            <w:tcW w:w="283"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rok</w:t>
            </w:r>
          </w:p>
        </w:tc>
        <w:tc>
          <w:tcPr>
            <w:tcW w:w="567" w:type="dxa"/>
            <w:tcBorders>
              <w:top w:val="single" w:sz="4" w:space="0" w:color="959595"/>
              <w:left w:val="single" w:sz="4" w:space="0" w:color="959595"/>
              <w:bottom w:val="nil"/>
              <w:right w:val="nil"/>
            </w:tcBorders>
            <w:shd w:val="clear" w:color="auto" w:fill="auto"/>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poprze dni rok**</w:t>
            </w:r>
          </w:p>
        </w:tc>
        <w:tc>
          <w:tcPr>
            <w:tcW w:w="993" w:type="dxa"/>
            <w:tcBorders>
              <w:top w:val="nil"/>
              <w:left w:val="single" w:sz="4" w:space="0" w:color="999999"/>
              <w:bottom w:val="nil"/>
              <w:right w:val="single" w:sz="4" w:space="0" w:color="999999"/>
            </w:tcBorders>
            <w:shd w:val="clear" w:color="auto" w:fill="auto"/>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088" w:type="dxa"/>
            <w:tcBorders>
              <w:top w:val="nil"/>
              <w:left w:val="nil"/>
              <w:bottom w:val="nil"/>
              <w:right w:val="nil"/>
            </w:tcBorders>
            <w:shd w:val="clear" w:color="auto" w:fill="auto"/>
            <w:noWrap/>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r>
      <w:tr w:rsidR="002D6F63" w:rsidRPr="002D6F63" w:rsidTr="00F5369E">
        <w:trPr>
          <w:gridAfter w:val="1"/>
          <w:wAfter w:w="30" w:type="dxa"/>
          <w:trHeight w:val="481"/>
        </w:trPr>
        <w:tc>
          <w:tcPr>
            <w:tcW w:w="63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0</w:t>
            </w:r>
          </w:p>
        </w:tc>
        <w:tc>
          <w:tcPr>
            <w:tcW w:w="206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SIŁY ZBROJNE</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w:t>
            </w:r>
          </w:p>
        </w:tc>
        <w:tc>
          <w:tcPr>
            <w:tcW w:w="8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66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61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8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6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86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9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4,50</w:t>
            </w:r>
          </w:p>
        </w:tc>
        <w:tc>
          <w:tcPr>
            <w:tcW w:w="6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0,00</w:t>
            </w:r>
          </w:p>
        </w:tc>
        <w:tc>
          <w:tcPr>
            <w:tcW w:w="53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0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22,22</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1,33</w:t>
            </w:r>
          </w:p>
        </w:tc>
        <w:tc>
          <w:tcPr>
            <w:tcW w:w="28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99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088"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gridAfter w:val="1"/>
          <w:wAfter w:w="30" w:type="dxa"/>
          <w:trHeight w:val="481"/>
        </w:trPr>
        <w:tc>
          <w:tcPr>
            <w:tcW w:w="63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w:t>
            </w:r>
          </w:p>
        </w:tc>
        <w:tc>
          <w:tcPr>
            <w:tcW w:w="206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PRZEDSTAWICIELE WŁADZ PUBLICZNYCH, WYŻSI URZĘDNICY I KIEROWNICY</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w:t>
            </w:r>
          </w:p>
        </w:tc>
        <w:tc>
          <w:tcPr>
            <w:tcW w:w="8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66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61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8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w:t>
            </w:r>
          </w:p>
        </w:tc>
        <w:tc>
          <w:tcPr>
            <w:tcW w:w="6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11,54</w:t>
            </w:r>
          </w:p>
        </w:tc>
        <w:tc>
          <w:tcPr>
            <w:tcW w:w="86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69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9,75</w:t>
            </w:r>
          </w:p>
        </w:tc>
        <w:tc>
          <w:tcPr>
            <w:tcW w:w="6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5,33</w:t>
            </w:r>
          </w:p>
        </w:tc>
        <w:tc>
          <w:tcPr>
            <w:tcW w:w="53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1,83</w:t>
            </w:r>
          </w:p>
        </w:tc>
        <w:tc>
          <w:tcPr>
            <w:tcW w:w="70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22,22</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0,88</w:t>
            </w:r>
          </w:p>
        </w:tc>
        <w:tc>
          <w:tcPr>
            <w:tcW w:w="28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99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088"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gridAfter w:val="1"/>
          <w:wAfter w:w="30" w:type="dxa"/>
          <w:trHeight w:val="481"/>
        </w:trPr>
        <w:tc>
          <w:tcPr>
            <w:tcW w:w="63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w:t>
            </w:r>
          </w:p>
        </w:tc>
        <w:tc>
          <w:tcPr>
            <w:tcW w:w="206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293</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313</w:t>
            </w:r>
          </w:p>
        </w:tc>
        <w:tc>
          <w:tcPr>
            <w:tcW w:w="8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114</w:t>
            </w:r>
          </w:p>
        </w:tc>
        <w:tc>
          <w:tcPr>
            <w:tcW w:w="66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61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10,53</w:t>
            </w:r>
          </w:p>
        </w:tc>
        <w:tc>
          <w:tcPr>
            <w:tcW w:w="72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w:t>
            </w:r>
          </w:p>
        </w:tc>
        <w:tc>
          <w:tcPr>
            <w:tcW w:w="8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51</w:t>
            </w:r>
          </w:p>
        </w:tc>
        <w:tc>
          <w:tcPr>
            <w:tcW w:w="6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23,94</w:t>
            </w:r>
          </w:p>
        </w:tc>
        <w:tc>
          <w:tcPr>
            <w:tcW w:w="86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19,72</w:t>
            </w:r>
          </w:p>
        </w:tc>
        <w:tc>
          <w:tcPr>
            <w:tcW w:w="69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58,25</w:t>
            </w:r>
          </w:p>
        </w:tc>
        <w:tc>
          <w:tcPr>
            <w:tcW w:w="6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16,08</w:t>
            </w:r>
          </w:p>
        </w:tc>
        <w:tc>
          <w:tcPr>
            <w:tcW w:w="53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3,62</w:t>
            </w:r>
          </w:p>
        </w:tc>
        <w:tc>
          <w:tcPr>
            <w:tcW w:w="70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40,35</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1,07</w:t>
            </w:r>
          </w:p>
        </w:tc>
        <w:tc>
          <w:tcPr>
            <w:tcW w:w="28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99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0,07</w:t>
            </w:r>
          </w:p>
        </w:tc>
        <w:tc>
          <w:tcPr>
            <w:tcW w:w="1088"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gridAfter w:val="1"/>
          <w:wAfter w:w="30" w:type="dxa"/>
          <w:trHeight w:val="481"/>
        </w:trPr>
        <w:tc>
          <w:tcPr>
            <w:tcW w:w="63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w:t>
            </w:r>
          </w:p>
        </w:tc>
        <w:tc>
          <w:tcPr>
            <w:tcW w:w="206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I INNY ŚREDNI PERSONEL</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365</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430</w:t>
            </w:r>
          </w:p>
        </w:tc>
        <w:tc>
          <w:tcPr>
            <w:tcW w:w="8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168</w:t>
            </w:r>
          </w:p>
        </w:tc>
        <w:tc>
          <w:tcPr>
            <w:tcW w:w="66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61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13,69</w:t>
            </w:r>
          </w:p>
        </w:tc>
        <w:tc>
          <w:tcPr>
            <w:tcW w:w="72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74</w:t>
            </w:r>
          </w:p>
        </w:tc>
        <w:tc>
          <w:tcPr>
            <w:tcW w:w="8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198</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6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27,78</w:t>
            </w:r>
          </w:p>
        </w:tc>
        <w:tc>
          <w:tcPr>
            <w:tcW w:w="86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22,22</w:t>
            </w:r>
          </w:p>
        </w:tc>
        <w:tc>
          <w:tcPr>
            <w:tcW w:w="69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90,92</w:t>
            </w:r>
          </w:p>
        </w:tc>
        <w:tc>
          <w:tcPr>
            <w:tcW w:w="6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18,08</w:t>
            </w:r>
          </w:p>
        </w:tc>
        <w:tc>
          <w:tcPr>
            <w:tcW w:w="53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5,03</w:t>
            </w:r>
          </w:p>
        </w:tc>
        <w:tc>
          <w:tcPr>
            <w:tcW w:w="70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44,05</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1,18</w:t>
            </w:r>
          </w:p>
        </w:tc>
        <w:tc>
          <w:tcPr>
            <w:tcW w:w="28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99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0,10</w:t>
            </w:r>
          </w:p>
        </w:tc>
        <w:tc>
          <w:tcPr>
            <w:tcW w:w="1088"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gridAfter w:val="1"/>
          <w:wAfter w:w="30" w:type="dxa"/>
          <w:trHeight w:val="481"/>
        </w:trPr>
        <w:tc>
          <w:tcPr>
            <w:tcW w:w="63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w:t>
            </w:r>
          </w:p>
        </w:tc>
        <w:tc>
          <w:tcPr>
            <w:tcW w:w="206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BIUROWI</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338</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373</w:t>
            </w:r>
          </w:p>
        </w:tc>
        <w:tc>
          <w:tcPr>
            <w:tcW w:w="8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134</w:t>
            </w:r>
          </w:p>
        </w:tc>
        <w:tc>
          <w:tcPr>
            <w:tcW w:w="66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61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5,97</w:t>
            </w:r>
          </w:p>
        </w:tc>
        <w:tc>
          <w:tcPr>
            <w:tcW w:w="72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47</w:t>
            </w:r>
          </w:p>
        </w:tc>
        <w:tc>
          <w:tcPr>
            <w:tcW w:w="8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517</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w:t>
            </w:r>
          </w:p>
        </w:tc>
        <w:tc>
          <w:tcPr>
            <w:tcW w:w="6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47,20</w:t>
            </w:r>
          </w:p>
        </w:tc>
        <w:tc>
          <w:tcPr>
            <w:tcW w:w="86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41,20</w:t>
            </w:r>
          </w:p>
        </w:tc>
        <w:tc>
          <w:tcPr>
            <w:tcW w:w="69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68,17</w:t>
            </w:r>
          </w:p>
        </w:tc>
        <w:tc>
          <w:tcPr>
            <w:tcW w:w="6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46,58</w:t>
            </w:r>
          </w:p>
        </w:tc>
        <w:tc>
          <w:tcPr>
            <w:tcW w:w="53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1,46</w:t>
            </w:r>
          </w:p>
        </w:tc>
        <w:tc>
          <w:tcPr>
            <w:tcW w:w="70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35,07</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1,10</w:t>
            </w:r>
          </w:p>
        </w:tc>
        <w:tc>
          <w:tcPr>
            <w:tcW w:w="28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99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0,10</w:t>
            </w:r>
          </w:p>
        </w:tc>
        <w:tc>
          <w:tcPr>
            <w:tcW w:w="1088"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gridAfter w:val="1"/>
          <w:wAfter w:w="30" w:type="dxa"/>
          <w:trHeight w:val="481"/>
        </w:trPr>
        <w:tc>
          <w:tcPr>
            <w:tcW w:w="63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w:t>
            </w:r>
          </w:p>
        </w:tc>
        <w:tc>
          <w:tcPr>
            <w:tcW w:w="206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USŁUG I SPRZEDAWCY</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836</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1003</w:t>
            </w:r>
          </w:p>
        </w:tc>
        <w:tc>
          <w:tcPr>
            <w:tcW w:w="8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352</w:t>
            </w:r>
          </w:p>
        </w:tc>
        <w:tc>
          <w:tcPr>
            <w:tcW w:w="66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61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3,13</w:t>
            </w:r>
          </w:p>
        </w:tc>
        <w:tc>
          <w:tcPr>
            <w:tcW w:w="72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165</w:t>
            </w:r>
          </w:p>
        </w:tc>
        <w:tc>
          <w:tcPr>
            <w:tcW w:w="8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813</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6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39,48</w:t>
            </w:r>
          </w:p>
        </w:tc>
        <w:tc>
          <w:tcPr>
            <w:tcW w:w="86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32,47</w:t>
            </w:r>
          </w:p>
        </w:tc>
        <w:tc>
          <w:tcPr>
            <w:tcW w:w="69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196,25</w:t>
            </w:r>
          </w:p>
        </w:tc>
        <w:tc>
          <w:tcPr>
            <w:tcW w:w="6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69,08</w:t>
            </w:r>
          </w:p>
        </w:tc>
        <w:tc>
          <w:tcPr>
            <w:tcW w:w="53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2,84</w:t>
            </w:r>
          </w:p>
        </w:tc>
        <w:tc>
          <w:tcPr>
            <w:tcW w:w="70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46,88</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1,20</w:t>
            </w:r>
          </w:p>
        </w:tc>
        <w:tc>
          <w:tcPr>
            <w:tcW w:w="28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99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0,23</w:t>
            </w:r>
          </w:p>
        </w:tc>
        <w:tc>
          <w:tcPr>
            <w:tcW w:w="1088"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gridAfter w:val="1"/>
          <w:wAfter w:w="30" w:type="dxa"/>
          <w:trHeight w:val="481"/>
        </w:trPr>
        <w:tc>
          <w:tcPr>
            <w:tcW w:w="63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w:t>
            </w:r>
          </w:p>
        </w:tc>
        <w:tc>
          <w:tcPr>
            <w:tcW w:w="206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ROLNICY, OGRODNICY, LEŚNICY I RYBACY</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48</w:t>
            </w:r>
          </w:p>
        </w:tc>
        <w:tc>
          <w:tcPr>
            <w:tcW w:w="8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w:t>
            </w:r>
          </w:p>
        </w:tc>
        <w:tc>
          <w:tcPr>
            <w:tcW w:w="66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61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8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6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8,89</w:t>
            </w:r>
          </w:p>
        </w:tc>
        <w:tc>
          <w:tcPr>
            <w:tcW w:w="86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8,89</w:t>
            </w:r>
          </w:p>
        </w:tc>
        <w:tc>
          <w:tcPr>
            <w:tcW w:w="69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12,33</w:t>
            </w:r>
          </w:p>
        </w:tc>
        <w:tc>
          <w:tcPr>
            <w:tcW w:w="6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3,75</w:t>
            </w:r>
          </w:p>
        </w:tc>
        <w:tc>
          <w:tcPr>
            <w:tcW w:w="53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3,29</w:t>
            </w:r>
          </w:p>
        </w:tc>
        <w:tc>
          <w:tcPr>
            <w:tcW w:w="70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56,00</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1,50</w:t>
            </w:r>
          </w:p>
        </w:tc>
        <w:tc>
          <w:tcPr>
            <w:tcW w:w="28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99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088"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gridAfter w:val="1"/>
          <w:wAfter w:w="30" w:type="dxa"/>
          <w:trHeight w:val="481"/>
        </w:trPr>
        <w:tc>
          <w:tcPr>
            <w:tcW w:w="63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w:t>
            </w:r>
          </w:p>
        </w:tc>
        <w:tc>
          <w:tcPr>
            <w:tcW w:w="206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PRZEMYSŁOWI I RZEMIEŚLNICY</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567</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669</w:t>
            </w:r>
          </w:p>
        </w:tc>
        <w:tc>
          <w:tcPr>
            <w:tcW w:w="8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351</w:t>
            </w:r>
          </w:p>
        </w:tc>
        <w:tc>
          <w:tcPr>
            <w:tcW w:w="66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61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3,70</w:t>
            </w:r>
          </w:p>
        </w:tc>
        <w:tc>
          <w:tcPr>
            <w:tcW w:w="72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8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232</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6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31,03</w:t>
            </w:r>
          </w:p>
        </w:tc>
        <w:tc>
          <w:tcPr>
            <w:tcW w:w="86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20,69</w:t>
            </w:r>
          </w:p>
        </w:tc>
        <w:tc>
          <w:tcPr>
            <w:tcW w:w="69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182,92</w:t>
            </w:r>
          </w:p>
        </w:tc>
        <w:tc>
          <w:tcPr>
            <w:tcW w:w="6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19,33</w:t>
            </w:r>
          </w:p>
        </w:tc>
        <w:tc>
          <w:tcPr>
            <w:tcW w:w="53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9,46</w:t>
            </w:r>
          </w:p>
        </w:tc>
        <w:tc>
          <w:tcPr>
            <w:tcW w:w="70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49,86</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1,18</w:t>
            </w:r>
          </w:p>
        </w:tc>
        <w:tc>
          <w:tcPr>
            <w:tcW w:w="28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99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0,18</w:t>
            </w:r>
          </w:p>
        </w:tc>
        <w:tc>
          <w:tcPr>
            <w:tcW w:w="1088"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gridAfter w:val="1"/>
          <w:wAfter w:w="30" w:type="dxa"/>
          <w:trHeight w:val="481"/>
        </w:trPr>
        <w:tc>
          <w:tcPr>
            <w:tcW w:w="63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w:t>
            </w:r>
          </w:p>
        </w:tc>
        <w:tc>
          <w:tcPr>
            <w:tcW w:w="206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I MONTERZY MASZYN I URZĄDZEŃ</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415</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504</w:t>
            </w:r>
          </w:p>
        </w:tc>
        <w:tc>
          <w:tcPr>
            <w:tcW w:w="8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196</w:t>
            </w:r>
          </w:p>
        </w:tc>
        <w:tc>
          <w:tcPr>
            <w:tcW w:w="66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61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3,06</w:t>
            </w:r>
          </w:p>
        </w:tc>
        <w:tc>
          <w:tcPr>
            <w:tcW w:w="72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69</w:t>
            </w:r>
          </w:p>
        </w:tc>
        <w:tc>
          <w:tcPr>
            <w:tcW w:w="8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252</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6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11,11</w:t>
            </w:r>
          </w:p>
        </w:tc>
        <w:tc>
          <w:tcPr>
            <w:tcW w:w="86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7,14</w:t>
            </w:r>
          </w:p>
        </w:tc>
        <w:tc>
          <w:tcPr>
            <w:tcW w:w="69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103,00</w:t>
            </w:r>
          </w:p>
        </w:tc>
        <w:tc>
          <w:tcPr>
            <w:tcW w:w="6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21,00</w:t>
            </w:r>
          </w:p>
        </w:tc>
        <w:tc>
          <w:tcPr>
            <w:tcW w:w="53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4,90</w:t>
            </w:r>
          </w:p>
        </w:tc>
        <w:tc>
          <w:tcPr>
            <w:tcW w:w="70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35,20</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w:t>
            </w:r>
          </w:p>
        </w:tc>
        <w:tc>
          <w:tcPr>
            <w:tcW w:w="28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99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0,11</w:t>
            </w:r>
          </w:p>
        </w:tc>
        <w:tc>
          <w:tcPr>
            <w:tcW w:w="1088"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gridAfter w:val="1"/>
          <w:wAfter w:w="30" w:type="dxa"/>
          <w:trHeight w:val="248"/>
        </w:trPr>
        <w:tc>
          <w:tcPr>
            <w:tcW w:w="638"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w:t>
            </w:r>
          </w:p>
        </w:tc>
        <w:tc>
          <w:tcPr>
            <w:tcW w:w="206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WYKONUJĄCY PRACE PROSTE</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345</w:t>
            </w:r>
          </w:p>
        </w:tc>
        <w:tc>
          <w:tcPr>
            <w:tcW w:w="81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418</w:t>
            </w:r>
          </w:p>
        </w:tc>
        <w:tc>
          <w:tcPr>
            <w:tcW w:w="8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235</w:t>
            </w:r>
          </w:p>
        </w:tc>
        <w:tc>
          <w:tcPr>
            <w:tcW w:w="66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61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0,43</w:t>
            </w:r>
          </w:p>
        </w:tc>
        <w:tc>
          <w:tcPr>
            <w:tcW w:w="72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122</w:t>
            </w:r>
          </w:p>
        </w:tc>
        <w:tc>
          <w:tcPr>
            <w:tcW w:w="82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954</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6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7,86</w:t>
            </w:r>
          </w:p>
        </w:tc>
        <w:tc>
          <w:tcPr>
            <w:tcW w:w="86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7,23</w:t>
            </w:r>
          </w:p>
        </w:tc>
        <w:tc>
          <w:tcPr>
            <w:tcW w:w="69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121,83</w:t>
            </w:r>
          </w:p>
        </w:tc>
        <w:tc>
          <w:tcPr>
            <w:tcW w:w="61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82,50</w:t>
            </w:r>
          </w:p>
        </w:tc>
        <w:tc>
          <w:tcPr>
            <w:tcW w:w="53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1,48</w:t>
            </w:r>
          </w:p>
        </w:tc>
        <w:tc>
          <w:tcPr>
            <w:tcW w:w="70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51,91</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w:t>
            </w:r>
          </w:p>
        </w:tc>
        <w:tc>
          <w:tcPr>
            <w:tcW w:w="28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56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99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0,18</w:t>
            </w:r>
          </w:p>
        </w:tc>
        <w:tc>
          <w:tcPr>
            <w:tcW w:w="1088"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gridAfter w:val="1"/>
          <w:wAfter w:w="30" w:type="dxa"/>
          <w:trHeight w:val="198"/>
        </w:trPr>
        <w:tc>
          <w:tcPr>
            <w:tcW w:w="638"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Razem</w:t>
            </w:r>
          </w:p>
        </w:tc>
        <w:tc>
          <w:tcPr>
            <w:tcW w:w="2061"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81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3243</w:t>
            </w:r>
          </w:p>
        </w:tc>
        <w:tc>
          <w:tcPr>
            <w:tcW w:w="81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3812</w:t>
            </w:r>
          </w:p>
        </w:tc>
        <w:tc>
          <w:tcPr>
            <w:tcW w:w="812"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1602</w:t>
            </w:r>
          </w:p>
        </w:tc>
        <w:tc>
          <w:tcPr>
            <w:tcW w:w="662"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74</w:t>
            </w:r>
          </w:p>
        </w:tc>
        <w:tc>
          <w:tcPr>
            <w:tcW w:w="614"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4,62</w:t>
            </w:r>
          </w:p>
        </w:tc>
        <w:tc>
          <w:tcPr>
            <w:tcW w:w="721"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718</w:t>
            </w:r>
          </w:p>
        </w:tc>
        <w:tc>
          <w:tcPr>
            <w:tcW w:w="822"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3179</w:t>
            </w:r>
          </w:p>
        </w:tc>
        <w:tc>
          <w:tcPr>
            <w:tcW w:w="723"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154</w:t>
            </w:r>
          </w:p>
        </w:tc>
        <w:tc>
          <w:tcPr>
            <w:tcW w:w="667"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26,30</w:t>
            </w:r>
          </w:p>
        </w:tc>
        <w:tc>
          <w:tcPr>
            <w:tcW w:w="866"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21,70</w:t>
            </w:r>
          </w:p>
        </w:tc>
        <w:tc>
          <w:tcPr>
            <w:tcW w:w="691"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X</w:t>
            </w:r>
          </w:p>
        </w:tc>
        <w:tc>
          <w:tcPr>
            <w:tcW w:w="612"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X</w:t>
            </w:r>
          </w:p>
        </w:tc>
        <w:tc>
          <w:tcPr>
            <w:tcW w:w="535"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X</w:t>
            </w:r>
          </w:p>
        </w:tc>
        <w:tc>
          <w:tcPr>
            <w:tcW w:w="709"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X</w:t>
            </w:r>
          </w:p>
        </w:tc>
        <w:tc>
          <w:tcPr>
            <w:tcW w:w="567"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X</w:t>
            </w:r>
          </w:p>
        </w:tc>
        <w:tc>
          <w:tcPr>
            <w:tcW w:w="283"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X</w:t>
            </w:r>
          </w:p>
        </w:tc>
        <w:tc>
          <w:tcPr>
            <w:tcW w:w="567"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X</w:t>
            </w:r>
          </w:p>
        </w:tc>
        <w:tc>
          <w:tcPr>
            <w:tcW w:w="993" w:type="dxa"/>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X</w:t>
            </w:r>
          </w:p>
        </w:tc>
        <w:tc>
          <w:tcPr>
            <w:tcW w:w="1088"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481"/>
        </w:trPr>
        <w:tc>
          <w:tcPr>
            <w:tcW w:w="16281" w:type="dxa"/>
            <w:gridSpan w:val="22"/>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Calibri"/>
                <w:b/>
                <w:bCs/>
                <w:color w:val="000000"/>
                <w:sz w:val="18"/>
                <w:szCs w:val="18"/>
                <w:lang w:eastAsia="pl-PL"/>
              </w:rPr>
            </w:pPr>
            <w:r w:rsidRPr="002D6F63">
              <w:rPr>
                <w:rFonts w:ascii="Helvetica" w:eastAsia="Times New Roman" w:hAnsi="Helvetica" w:cs="Calibri"/>
                <w:b/>
                <w:bCs/>
                <w:color w:val="000000"/>
                <w:sz w:val="18"/>
                <w:szCs w:val="18"/>
                <w:lang w:eastAsia="pl-PL"/>
              </w:rPr>
              <w:t xml:space="preserve">* Należy wpisać jedno z następujących: max deficyt, deficyt, równowaga, nadwyżka, max nadwyżka - w pozostałych przypadkach „ - ”. </w:t>
            </w:r>
          </w:p>
        </w:tc>
      </w:tr>
      <w:tr w:rsidR="002D6F63" w:rsidRPr="002D6F63" w:rsidTr="00F5369E">
        <w:trPr>
          <w:trHeight w:val="481"/>
        </w:trPr>
        <w:tc>
          <w:tcPr>
            <w:tcW w:w="16281" w:type="dxa"/>
            <w:gridSpan w:val="22"/>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Calibri"/>
                <w:b/>
                <w:bCs/>
                <w:color w:val="000000"/>
                <w:sz w:val="18"/>
                <w:szCs w:val="18"/>
                <w:lang w:eastAsia="pl-PL"/>
              </w:rPr>
            </w:pPr>
            <w:r w:rsidRPr="002D6F63">
              <w:rPr>
                <w:rFonts w:ascii="Helvetica" w:eastAsia="Times New Roman" w:hAnsi="Helvetica" w:cs="Calibri"/>
                <w:b/>
                <w:bCs/>
                <w:color w:val="000000"/>
                <w:sz w:val="18"/>
                <w:szCs w:val="18"/>
                <w:lang w:eastAsia="pl-PL"/>
              </w:rPr>
              <w:t>** Nie dotyczy pierwszego roku prowadzenia monitoringu według nowych zaleceń metodycznych.</w:t>
            </w:r>
          </w:p>
        </w:tc>
      </w:tr>
    </w:tbl>
    <w:p w:rsidR="002D6F63" w:rsidRPr="002D6F63" w:rsidRDefault="002D6F63" w:rsidP="002D6F63">
      <w:pPr>
        <w:spacing w:after="0" w:line="240" w:lineRule="auto"/>
        <w:rPr>
          <w:rFonts w:ascii="Helvetica" w:eastAsia="Times New Roman" w:hAnsi="Helvetica" w:cs="Helvetica"/>
          <w:b/>
          <w:bCs/>
          <w:color w:val="000000"/>
          <w:sz w:val="20"/>
          <w:szCs w:val="20"/>
          <w:lang w:eastAsia="pl-PL"/>
        </w:rPr>
        <w:sectPr w:rsidR="002D6F63" w:rsidRPr="002D6F63" w:rsidSect="00F5369E">
          <w:pgSz w:w="16838" w:h="11906" w:orient="landscape" w:code="9"/>
          <w:pgMar w:top="567" w:right="567" w:bottom="567" w:left="567" w:header="709" w:footer="454" w:gutter="0"/>
          <w:cols w:space="708"/>
          <w:docGrid w:linePitch="360"/>
        </w:sectPr>
      </w:pPr>
    </w:p>
    <w:p w:rsidR="002D6F63" w:rsidRPr="009E6974" w:rsidRDefault="002D6F63" w:rsidP="009E6974">
      <w:pPr>
        <w:rPr>
          <w:b/>
          <w:sz w:val="24"/>
          <w:szCs w:val="24"/>
          <w:lang w:eastAsia="pl-PL"/>
        </w:rPr>
      </w:pPr>
      <w:r w:rsidRPr="009E6974">
        <w:rPr>
          <w:b/>
          <w:sz w:val="24"/>
          <w:szCs w:val="24"/>
          <w:lang w:eastAsia="pl-PL"/>
        </w:rPr>
        <w:lastRenderedPageBreak/>
        <w:t>Tabela 13. Bezrobotni, oferty pracy oraz mierniki stosowane w monitoringu w 2015 roku według elementarnych grup zawodów</w:t>
      </w:r>
    </w:p>
    <w:p w:rsidR="002D6F63" w:rsidRPr="002D6F63" w:rsidRDefault="002D6F63" w:rsidP="002D6F63"/>
    <w:tbl>
      <w:tblPr>
        <w:tblW w:w="10767" w:type="dxa"/>
        <w:tblLayout w:type="fixed"/>
        <w:tblCellMar>
          <w:left w:w="70" w:type="dxa"/>
          <w:right w:w="70" w:type="dxa"/>
        </w:tblCellMar>
        <w:tblLook w:val="04A0" w:firstRow="1" w:lastRow="0" w:firstColumn="1" w:lastColumn="0" w:noHBand="0" w:noVBand="1"/>
      </w:tblPr>
      <w:tblGrid>
        <w:gridCol w:w="451"/>
        <w:gridCol w:w="1896"/>
        <w:gridCol w:w="401"/>
        <w:gridCol w:w="400"/>
        <w:gridCol w:w="400"/>
        <w:gridCol w:w="285"/>
        <w:gridCol w:w="433"/>
        <w:gridCol w:w="722"/>
        <w:gridCol w:w="423"/>
        <w:gridCol w:w="336"/>
        <w:gridCol w:w="499"/>
        <w:gridCol w:w="499"/>
        <w:gridCol w:w="433"/>
        <w:gridCol w:w="433"/>
        <w:gridCol w:w="433"/>
        <w:gridCol w:w="499"/>
        <w:gridCol w:w="793"/>
        <w:gridCol w:w="264"/>
        <w:gridCol w:w="285"/>
        <w:gridCol w:w="722"/>
        <w:gridCol w:w="160"/>
      </w:tblGrid>
      <w:tr w:rsidR="002D6F63" w:rsidRPr="002D6F63" w:rsidTr="00F5369E">
        <w:trPr>
          <w:cantSplit/>
          <w:trHeight w:val="2324"/>
        </w:trPr>
        <w:tc>
          <w:tcPr>
            <w:tcW w:w="451"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Kod grupy zawodów</w:t>
            </w:r>
          </w:p>
        </w:tc>
        <w:tc>
          <w:tcPr>
            <w:tcW w:w="1899"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Elementarne grupy zawodów</w:t>
            </w:r>
          </w:p>
        </w:tc>
        <w:tc>
          <w:tcPr>
            <w:tcW w:w="1203" w:type="dxa"/>
            <w:gridSpan w:val="3"/>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Bezrobotni ogółem</w:t>
            </w:r>
          </w:p>
        </w:tc>
        <w:tc>
          <w:tcPr>
            <w:tcW w:w="719" w:type="dxa"/>
            <w:gridSpan w:val="2"/>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Bezrobotni absolwenci</w:t>
            </w:r>
          </w:p>
        </w:tc>
        <w:tc>
          <w:tcPr>
            <w:tcW w:w="723"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Bezrobotni długotrwale</w:t>
            </w:r>
          </w:p>
        </w:tc>
        <w:tc>
          <w:tcPr>
            <w:tcW w:w="760" w:type="dxa"/>
            <w:gridSpan w:val="2"/>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Napływ ofert pracy w okresie</w:t>
            </w:r>
          </w:p>
        </w:tc>
        <w:tc>
          <w:tcPr>
            <w:tcW w:w="500"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ofert subsydiowanych w CBOP (PUP+OHP+EURES) (%)</w:t>
            </w:r>
          </w:p>
        </w:tc>
        <w:tc>
          <w:tcPr>
            <w:tcW w:w="500"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miejsc aktywizacji zawodowej (%)</w:t>
            </w:r>
          </w:p>
        </w:tc>
        <w:tc>
          <w:tcPr>
            <w:tcW w:w="434"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Średniomiesięczna liczba bezrobotnych</w:t>
            </w:r>
          </w:p>
        </w:tc>
        <w:tc>
          <w:tcPr>
            <w:tcW w:w="434"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Średniomiesięczna liczba ofert pracy</w:t>
            </w:r>
          </w:p>
        </w:tc>
        <w:tc>
          <w:tcPr>
            <w:tcW w:w="1728" w:type="dxa"/>
            <w:gridSpan w:val="3"/>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Mierniki</w:t>
            </w:r>
          </w:p>
        </w:tc>
        <w:tc>
          <w:tcPr>
            <w:tcW w:w="549" w:type="dxa"/>
            <w:gridSpan w:val="2"/>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ind w:left="113" w:right="113"/>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Deficyt/ równowaga/ nadwyżka*</w:t>
            </w:r>
          </w:p>
        </w:tc>
        <w:tc>
          <w:tcPr>
            <w:tcW w:w="723" w:type="dxa"/>
            <w:tcBorders>
              <w:top w:val="single" w:sz="4" w:space="0" w:color="959595"/>
              <w:left w:val="single" w:sz="4" w:space="0" w:color="959595"/>
              <w:bottom w:val="nil"/>
              <w:right w:val="single" w:sz="4" w:space="0" w:color="959595"/>
            </w:tcBorders>
            <w:shd w:val="clear" w:color="auto" w:fill="auto"/>
            <w:noWrap/>
            <w:textDirection w:val="btLr"/>
            <w:vAlign w:val="bottom"/>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Wartość wskaźnika struktury sumy bezrobotnych i ofert pracy</w:t>
            </w:r>
          </w:p>
        </w:tc>
        <w:tc>
          <w:tcPr>
            <w:tcW w:w="144" w:type="dxa"/>
            <w:tcBorders>
              <w:top w:val="nil"/>
              <w:left w:val="nil"/>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p>
        </w:tc>
      </w:tr>
      <w:tr w:rsidR="002D6F63" w:rsidRPr="002D6F63" w:rsidTr="00F5369E">
        <w:trPr>
          <w:cantSplit/>
          <w:trHeight w:val="1635"/>
        </w:trPr>
        <w:tc>
          <w:tcPr>
            <w:tcW w:w="451" w:type="dxa"/>
            <w:tcBorders>
              <w:top w:val="nil"/>
              <w:left w:val="single" w:sz="4" w:space="0" w:color="999999"/>
              <w:bottom w:val="nil"/>
              <w:right w:val="nil"/>
            </w:tcBorders>
            <w:shd w:val="clear" w:color="auto" w:fill="auto"/>
            <w:noWrap/>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899" w:type="dxa"/>
            <w:tcBorders>
              <w:top w:val="nil"/>
              <w:left w:val="single" w:sz="4" w:space="0" w:color="999999"/>
              <w:bottom w:val="nil"/>
              <w:right w:val="nil"/>
            </w:tcBorders>
            <w:shd w:val="clear" w:color="auto" w:fill="auto"/>
            <w:noWrap/>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01"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napływ w okresie</w:t>
            </w:r>
          </w:p>
        </w:tc>
        <w:tc>
          <w:tcPr>
            <w:tcW w:w="401"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odpływ w okresie</w:t>
            </w:r>
          </w:p>
        </w:tc>
        <w:tc>
          <w:tcPr>
            <w:tcW w:w="401"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stan na koniec okresu</w:t>
            </w:r>
          </w:p>
        </w:tc>
        <w:tc>
          <w:tcPr>
            <w:tcW w:w="285"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stan na koniec okresu</w:t>
            </w:r>
          </w:p>
        </w:tc>
        <w:tc>
          <w:tcPr>
            <w:tcW w:w="434"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udział w % do ogółem bezrobotnych</w:t>
            </w:r>
          </w:p>
        </w:tc>
        <w:tc>
          <w:tcPr>
            <w:tcW w:w="723"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stan na koniec okresu</w:t>
            </w:r>
          </w:p>
        </w:tc>
        <w:tc>
          <w:tcPr>
            <w:tcW w:w="424"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CBOP (PUP+OHP+EURES)</w:t>
            </w:r>
          </w:p>
        </w:tc>
        <w:tc>
          <w:tcPr>
            <w:tcW w:w="336"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Internet</w:t>
            </w:r>
          </w:p>
        </w:tc>
        <w:tc>
          <w:tcPr>
            <w:tcW w:w="500" w:type="dxa"/>
            <w:tcBorders>
              <w:top w:val="nil"/>
              <w:left w:val="single" w:sz="4" w:space="0" w:color="999999"/>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nil"/>
              <w:left w:val="single" w:sz="4" w:space="0" w:color="999999"/>
              <w:bottom w:val="nil"/>
              <w:right w:val="nil"/>
            </w:tcBorders>
            <w:shd w:val="clear" w:color="auto" w:fill="auto"/>
            <w:noWrap/>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34" w:type="dxa"/>
            <w:tcBorders>
              <w:top w:val="nil"/>
              <w:left w:val="single" w:sz="4" w:space="0" w:color="999999"/>
              <w:bottom w:val="nil"/>
              <w:right w:val="nil"/>
            </w:tcBorders>
            <w:shd w:val="clear" w:color="auto" w:fill="auto"/>
            <w:noWrap/>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34" w:type="dxa"/>
            <w:tcBorders>
              <w:top w:val="nil"/>
              <w:left w:val="single" w:sz="4" w:space="0" w:color="999999"/>
              <w:bottom w:val="nil"/>
              <w:right w:val="nil"/>
            </w:tcBorders>
            <w:shd w:val="clear" w:color="auto" w:fill="auto"/>
            <w:noWrap/>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34"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dostępności ofert pracy</w:t>
            </w:r>
          </w:p>
        </w:tc>
        <w:tc>
          <w:tcPr>
            <w:tcW w:w="500"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długotrwałego bezrobocia</w:t>
            </w:r>
          </w:p>
        </w:tc>
        <w:tc>
          <w:tcPr>
            <w:tcW w:w="794"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płynności bezrobotnych</w:t>
            </w:r>
          </w:p>
        </w:tc>
        <w:tc>
          <w:tcPr>
            <w:tcW w:w="264"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ind w:left="113" w:right="113"/>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rok</w:t>
            </w:r>
          </w:p>
        </w:tc>
        <w:tc>
          <w:tcPr>
            <w:tcW w:w="285"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ind w:left="113" w:right="113"/>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poprze dni rok**</w:t>
            </w:r>
          </w:p>
        </w:tc>
        <w:tc>
          <w:tcPr>
            <w:tcW w:w="723" w:type="dxa"/>
            <w:tcBorders>
              <w:top w:val="nil"/>
              <w:left w:val="single" w:sz="4" w:space="0" w:color="999999"/>
              <w:bottom w:val="nil"/>
              <w:right w:val="single" w:sz="4" w:space="0" w:color="999999"/>
            </w:tcBorders>
            <w:shd w:val="clear" w:color="auto" w:fill="auto"/>
            <w:noWrap/>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44" w:type="dxa"/>
            <w:tcBorders>
              <w:top w:val="nil"/>
              <w:left w:val="nil"/>
              <w:bottom w:val="nil"/>
              <w:right w:val="nil"/>
            </w:tcBorders>
            <w:shd w:val="clear" w:color="auto" w:fill="auto"/>
            <w:noWrap/>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0310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Żołnierze szeregowi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22,22</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1120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Dyrektorzy generalni i zarządzający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0,71</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finansowych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zarządzania zasobami ludzkimi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strategii i planowania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obsługi biznesu i zarządzania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marketingu i sprzedaży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22,22</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22,22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1223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badań i rozwoju</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produkcji w rolnictwie i leśnictwie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1321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produkcji przemysłowej</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1323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budownictwa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nadwyżka</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1324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logistyki i dziedzin pokrewnych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1330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technologii informatycznych i telekomunikacyjnych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1346</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w instytucjach finansowych i ubezpieczeniowych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1411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w hotelarstwie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1412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w gastronomii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1420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w handlu detalicznym i hurtowym</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1439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innych typów usług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Chemicy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2114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nauk o Ziemi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2120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Matematycy, aktuariusze i statystycy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2131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Biolodzy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2132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w zakresie rolnictwa, leśnictwa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2133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ochrony środowiska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2141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do spraw przemysłu i produkcji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2142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budownictwa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2143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inżynierii środowiska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2144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mechanicy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2145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chemicy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2149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2151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elektrycy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2161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Architekci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0,91</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2163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Projektanci wzornictwa przemysłowego i odzieży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2165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Kartografowie i geodeci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2166</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Projektanci grafiki i multimediów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2211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Lekarze bez specjalizacji, w trakcie specjalizacji lub ze specjalizacją I stopnia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Pielęgniarki bez specjalizacji lub w trakcie specjalizacji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2231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Położne bez specjalizacji lub w trakcie specjalizacji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2251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Lekarze weterynarii bez specjalizacji lub w trakcie specjalizacji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równowaga</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2261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Lekarze dentyści bez specjalizacji, w trakcie specjalizacji lub ze specjalizacją I stopnia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2281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Farmaceuci bez specjalizacji lub w trakcie specjalizacji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2291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higieny, bezpieczeństwa pracy i ochrony środowiska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2292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Fizjoterapeuci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2294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Audiofonolodzy i logopedzi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2320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kształcenia zawodowego</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2330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gimnazjów i szkół ponadgimnazjalnych (z wyjątkiem nauczycieli kształcenia zawodowego)</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2341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szkół podstawowych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2342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wychowania małego dziecka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4,25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2352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szkół specjalnych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2353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Lektorzy języków obcych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2354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muzyki w placówkach pozaszkolnych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2355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sztuki w placówkach pozaszkolnych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2359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nauczania i wychowania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6,40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księgowości i rachunkowości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4,83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0,79</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Doradcy finansowi i inwestycyjni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Analitycy finansowi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47,00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zarządzania i organizacji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administracji i rozwoju</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22,22</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13,25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44,44</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2423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zarządzania zasobami ludzkimi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2424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szkoleń zawodowych i rozwoju kadr</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2431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reklamy i marketingu</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53,85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53,85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1,54</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2432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public relations</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2433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sprzedaży (z wyłączeniem technologii informacyjno-komunikacyjnych)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0,78</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2440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rynku nieruchomości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nadwyżka</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2511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Analitycy systemów komputerowych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2512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rozwoju systemów informatycznych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2514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Programiści aplikacji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2519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Analitycy systemów komputerowych i programiści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2521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Projektanci i administratorzy baz danych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2523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sieci komputerowych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2619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z dziedziny prawa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Archiwiści i muzealnicy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Bibliotekoznawcy i specjaliści zarządzania informacją</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2631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Ekonomiści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57,89</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2632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Archeolodzy, socjolodzy i specjaliści dziedzin pokrewnych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1,14</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2633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Filozofowie, historycy i politolodzy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2634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Psycholodzy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2635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społecznych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2641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Literaci i inni autorzy tekstów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2642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Dziennikarze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równowaga</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2643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Filolodzy i tłumacze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nauk chemicznych, fizycznych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37,50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budownictwa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elektrycy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13,50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elektronicy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mechanicy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15,71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61,54</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1,24</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3116</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technologii chemicznej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3118</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Kreślarze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nauk fizycznych i technicznych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Mistrzowie produkcji w przemyśle przetwórczym</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3132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do spalania odpadów, uzdatniania wody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3139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Kontrolerzy (sterowniczy) procesów przemysłowych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3141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nauk biologicznych (z wyłączeniem nauk medycznych)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3142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rolnictwa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15,79</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52,63</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1,38</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3143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leśnictwa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3144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technologii żywności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3154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Kontrolerzy ruchu lotniczego i personel pokrewny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analityki medycznej</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farmaceutyczni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3214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medyczni i dentystyczni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3220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Dietetycy i żywieniowcy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9,09</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88,00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45,45</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1,36</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3230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Praktykujący niekonwencjonalne lub komplementarne metody terapii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3251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Asystenci dentystyczni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nadwyżka</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3254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fizjoterapii i masażyści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3255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Średni personel ochrony środowiska, medycyny pracy i bhp</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3256</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Ratownicy medyczni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3259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Średni personel do spraw zdrowia gdzie indziej niesklasyfikowany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 spraw kredytów, pożyczek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Księgowi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38,46</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0,88</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3314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Średni personel do spraw statystyki i dziedzin pokrewnych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21,43</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42,86</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1,18</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3315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Rzeczoznawcy (z wyłączeniem majątkowych)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Agenci ubezpieczeniowi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0,44</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Przedstawiciele handlowi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3323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Zaopatrzeniowcy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3324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Pośrednicy handlowi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3331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Spedytorzy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37,50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4,37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3334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Agenci i administratorzy nieruchomości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3339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Pośrednicy usług biznesowych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3341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biura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3343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administracyjni i sekretarze biura zarządu</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82,35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70,59</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1,09</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3344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Sekretarze medyczni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3351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Funkcjonariusze celni i ochrony granic</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3352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Urzędnicy do spraw podatków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3355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Policjanci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3357</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Funkcjonariusze służb specjalnych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Średni personel z dziedziny prawa i pokrewny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3412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wsparcia rodziny, pomocy społecznej i pracy socjalnej</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Trenerzy, instruktorzy i działacze sportowi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Fotografowie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Plastycy, dekoratorzy wnętrz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71,43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71,43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0,88</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bibliotek, galerii, muzeów, informacji naukowej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Szefowie kuchni i organizatorzy usług gastronomicznych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3436</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Muzycy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Średni personel w zakresie działalności artystycznej i kulturalnej gdzie indziej niesklasyfikowany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3511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teleinformatycznych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3512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wsparcia informatycznego i technicznego</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27,27</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45,45</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3514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sieci internetowych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3521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do rejestracji i transmisji obrazu i dźwięku</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42,86</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0,89</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3522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telekomunikacyjnych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4110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obsługi biurowej</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57</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3,51</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224</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75,89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69,20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1,68</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45,61</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0,04</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4120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Sekretarki (ogólne)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4132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wprowadzania danych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Kasjerzy bankowi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42,86</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4,86</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lombardów i instytucji pożyczkowych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4214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Windykatorzy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0,06</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Konsultanci i inni pracownicy biur podróży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centrów obsługi telefonicznej (pracownicy call center)</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centrali telefonicznych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Recepcjoniści hotelowi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42,86</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15,38</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15,38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3,54</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biur informacji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4226</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Recepcjoniści (z wyłączeniem hotelowych)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38,10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38,10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0,52</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4227</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Ankieterzy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4311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 spraw rachunkowości i księgowości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61,90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38,10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0,86</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 spraw statystyki, finansów i ubezpieczeń</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nadwyżka</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obsługi płacowej</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Magazynierzy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197</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13,71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9,64</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1,04</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27,50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równowaga</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0,03</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Planiści produkcyjni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4323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 spraw transportu</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4412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Listonosze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4414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archiwiści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4415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działów kadr</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4419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obsługi biura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5120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Kucharze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5,88</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49</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18,37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10,20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4,39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38,24</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0,02</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5131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Kelnerzy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23,81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23,81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1,41</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5132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Barmani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5141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Fryzjerzy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19,05</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81,48</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77,78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52,38</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5142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Kosmetyczki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82,61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78,26</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5151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obsługi technicznej biur, hoteli i innych obiektów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5152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usług domowych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5153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Gospodarze budynków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49</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36</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71,82</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50,91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2,92</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73,47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0,03</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5164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Opiekunowie zwierząt domowych i pracownicy zajmujący się zwierzętami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5165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Instruktorzy nauki jazdy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5169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usług osobistych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Uliczni sprzedawcy żywności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Właściciele sklepów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sprzedaży w marketach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5223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Sprzedawcy sklepowi (ekspedienci)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0,62</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63</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327</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40,37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92,17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3,38</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38,89</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1,22</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5230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Kasjerzy i sprzedawcy biletów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7,89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7,89</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41,18</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1,21</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5243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Agenci sprzedaży bezpośredniej</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5244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Sprzedawcy (konsultanci) w centrach sprzedaży telefonicznej / internetowej</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6,25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0,94</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równowaga</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5245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Sprzedawcy w stacji paliw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0,71</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5246</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Wydawcy posiłków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5249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sprzedaży i pokrewni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84</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17,86</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1,09</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5311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Opiekunowie dziecięcy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5312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Asystenci nauczycieli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88,00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1,32</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nadwyżka</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5321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Pomocniczy personel medyczny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5322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domowej opieki osobistej</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5329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opieki osobistej w ochronie zdrowia i pokrewni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5411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Strażacy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5413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ochrony osób i mienia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8,82</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5,88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5,68</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1,12</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0,02</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5419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usług ochrony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6111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Rolnicy upraw polowych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Sadownicy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9,09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9,09</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Ogrodnicy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27,27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6114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Rolnicy upraw mieszanych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Hodowcy zwierząt gospodarskich i domowych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6129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Hodowcy zwierząt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6130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Rolnicy produkcji roślinnej i zwierzęcej</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0,36</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6210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leśni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6330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Rolnicy produkcji roślinnej i zwierzęcej pracujący na własne potrzeby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konstrukcji budowlanych i konserwatorzy budynków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Murarze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13,86</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58,62</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0,02</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obróbki kamienia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Betoniarze, betoniarze zbrojarze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37,50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0,89</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7115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Cieśle i stolarze budowlani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57,14</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0,82</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nadwyżka</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7116</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budowy dróg</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robót stanu surowego i pokrewni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Dekarze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Posadzkarze, parkieciarze i glazurnicy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Tynkarze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izolacji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Szklarze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7126</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Hydraulicy i monterzy rurociągów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4,35</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33,20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82,61</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1,49</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7127</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i konserwatorzy instalacji klimatyzacyjnych i chłodniczych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budowlani robót wykończeniowych i pokrewni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7131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Malarze budowlani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11,83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83,33</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7132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Lakiernicy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28,57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28,57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5,86</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7133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czyszczący konstrukcje budowlane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Formierze odlewniczy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Spawacze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19,57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1,09</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Blacharze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5,90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62,50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1,48</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7215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Takielarze i monterzy konstrukcji linowych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Kowale i operatorzy pras kuźniczych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Ślusarze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39</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28,57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28,57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48,72</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0,88</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nadwyżka</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0,02</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7223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Ustawiacze i operatorzy obrabiarek do metali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7,14</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7,14</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53,33</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7231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Mechanicy pojazdów samochodowych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12,20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40,54</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21,62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5,68</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29,27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0,02</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7233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Mechanicy maszyn i urządzeń rolniczych i przemysłowych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26,09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17,39</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28,57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Mechanicy precyzyjni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Jubilerzy, złotnicy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7314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Ceramicy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nadwyżka</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7315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Formowacze wyrobów szklanych, krajacze i szlifierze szkła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7318</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Rękodzielnicy wyrobów z tkanin, skóry i pokrewnych materiałów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7319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Rzemieślnicy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przy pracach przygotowawczych do druku</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Drukarze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7323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Introligatorzy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7411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Elektrycy budowlani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1,06</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7412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Elektromechanicy i elektromonterzy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7413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linii elektrycznych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7421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i serwisanci urządzeń elektronicznych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7422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i serwisanci instalacji i urządzeń teleinformatycznych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Masarze, robotnicy w przetwórstwie ryb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Piekarze, cukiernicy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15,38</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15,38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12,85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48,00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1,26</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7514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przetwórstwa surowców roślinnych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przygotowujący drewno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Stolarze meblowi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77,78</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1,26</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7523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Ustawiacze i operatorzy maszyn do obróbki i produkcji wyrobów z drewna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7531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Krawcy, kuśnierze, kapelusznicy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10,25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7532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Konstruktorzy i krojczowie odzieży</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7533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Szwaczki, hafciarki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55,00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7534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Tapicerzy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71,43</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7535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Wyprawiacze skór, garbarze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7536</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Obuwnicy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7537</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Kaletnicy, rymarze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7543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Klasyfikatorzy wyrobów przemysłowych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7544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zwalczania szkodników i chwastów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7549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przemysłowi i rzemieślnicy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Górnicy podziemnej i odkrywkowej eksploatacji złóż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wiertniczych i wydobywczych ropy, gazu i innych surowców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8114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produkcji wyrobów cementowych, kamiennych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produkcji i przetwórstwa metali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9,50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do obróbki powierzchniowej metali i nakładania powłok</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8131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produkcji wyrobów chemicznych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44,44</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0,91</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nadwyżka</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8141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produkcji wyrobów gumowych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8142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produkcji wyrobów z tworzyw sztucznych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8143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produkcji wyrobów papierniczych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8151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przędzalniczych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8153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szycia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8155</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wyprawiania futer i skór</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8156</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produkcji obuwia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8157</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prania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8159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produkcji wyrobów włókienniczych, futrzarskich i skórzanych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8160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produkcji wyrobów spożywczych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3,13</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27,78</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19,44</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11,47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40,63</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1,19</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0,03</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8171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do wyrobu masy papierniczej i produkcji papieru</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8172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obróbki drewna</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8181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do produkcji wyrobów szklanych i ceramicznych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8182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Maszyniści kotłów parowych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8183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pakujących, znakujących i urządzeń do napełniania butelek</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8189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innych maszyn i urządzeń przetwórczych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8211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maszyn i urządzeń mechanicznych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8212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sprzętu elektrycznego</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8213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sprzętu elektronicznego</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8219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Dyżurni ruchu, manewrowi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Kierowcy samochodów osobowych i dostawczych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1,48</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8331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Kierowcy autobusów i motorniczowie tramwajów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0,88</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8332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Kierowcy samochodów ciężarowych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65</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38,10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1,31</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8341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wolnobieżnych maszyn rolniczych i leśnych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9,52</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7,29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52,38</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1,19</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8342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sprzętu do robót ziemnych i urządzeń pokrewnych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8343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Maszyniści i operatorzy maszyn i urządzeń dźwigowo-transportowych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8344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Kierowcy operatorzy wózków jezdniowych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13,33</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6,52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26,67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1,28</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9111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Pomoce domowe i sprzątaczki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9112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Pomoce i sprzątaczki biurowe, hotelowe i pokrewne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17,60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16,80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53,49</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1,37</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0,03</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9121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Praczki ręczne i prasowacze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9122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Czyściciele pojazdów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9129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Pozostali pracownicy zajmujący się sprzątaniem</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9211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proste prace polowe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9212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prace proste w hodowli zwierząt</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9213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prace proste przy uprawie roślin i hodowli zwierząt</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9214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prace proste w ogrodnictwie i sadownictwie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0,04</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0,03</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9312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prace proste w budownictwie drogowym, wodnym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7,14</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55,56</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1,43</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9313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prace proste w budownictwie ogólnym</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44</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22,22</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12,89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52,27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0,02</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9321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Ręczni pakowacze i znakowacze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1,18</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51,72</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1,34</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0,03</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9329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prace proste w przemyśle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65</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14,47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14,47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2,61</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56,25</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0,02</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9333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pracujący przy przeładunku towarów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2,17</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2,27</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1,21</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9334</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Układacze towarów na półkach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9411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przygotowujący posiłki typu fast food</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9,09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9,09</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1,09</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0,86</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9412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Pomoce kuchenne</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78</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15,38</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14,10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6,75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1,04</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58,33</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1,05</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9510</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świadczący usługi na ulicach</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9611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Ładowacze nieczystości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9612</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Sortowacze odpadów</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9613</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Zamiatacze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15,08</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60,33</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56,67</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1,21</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9621</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Gońcy, bagażowi i pokrewni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9629</w:t>
            </w:r>
          </w:p>
        </w:tc>
        <w:tc>
          <w:tcPr>
            <w:tcW w:w="1899"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wykonujący prace proste gdzie indziej niesklasyfikowani</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w:t>
            </w:r>
          </w:p>
        </w:tc>
        <w:tc>
          <w:tcPr>
            <w:tcW w:w="401"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28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2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2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42</w:t>
            </w:r>
          </w:p>
        </w:tc>
        <w:tc>
          <w:tcPr>
            <w:tcW w:w="33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9,52</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9,52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7,92</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3,50</w:t>
            </w:r>
          </w:p>
        </w:tc>
        <w:tc>
          <w:tcPr>
            <w:tcW w:w="43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2,26</w:t>
            </w:r>
          </w:p>
        </w:tc>
        <w:tc>
          <w:tcPr>
            <w:tcW w:w="50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46,15</w:t>
            </w:r>
          </w:p>
        </w:tc>
        <w:tc>
          <w:tcPr>
            <w:tcW w:w="794"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0,91</w:t>
            </w:r>
          </w:p>
        </w:tc>
        <w:tc>
          <w:tcPr>
            <w:tcW w:w="264"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nadwyżka</w:t>
            </w:r>
          </w:p>
        </w:tc>
        <w:tc>
          <w:tcPr>
            <w:tcW w:w="285"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723"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451"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Razem</w:t>
            </w:r>
          </w:p>
        </w:tc>
        <w:tc>
          <w:tcPr>
            <w:tcW w:w="1899"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01"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3243</w:t>
            </w:r>
          </w:p>
        </w:tc>
        <w:tc>
          <w:tcPr>
            <w:tcW w:w="401"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3812</w:t>
            </w:r>
          </w:p>
        </w:tc>
        <w:tc>
          <w:tcPr>
            <w:tcW w:w="401"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1602</w:t>
            </w:r>
          </w:p>
        </w:tc>
        <w:tc>
          <w:tcPr>
            <w:tcW w:w="285"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74</w:t>
            </w:r>
          </w:p>
        </w:tc>
        <w:tc>
          <w:tcPr>
            <w:tcW w:w="434"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4,62</w:t>
            </w:r>
          </w:p>
        </w:tc>
        <w:tc>
          <w:tcPr>
            <w:tcW w:w="723"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718</w:t>
            </w:r>
          </w:p>
        </w:tc>
        <w:tc>
          <w:tcPr>
            <w:tcW w:w="424"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3179</w:t>
            </w:r>
          </w:p>
        </w:tc>
        <w:tc>
          <w:tcPr>
            <w:tcW w:w="336"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149</w:t>
            </w:r>
          </w:p>
        </w:tc>
        <w:tc>
          <w:tcPr>
            <w:tcW w:w="50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26,30</w:t>
            </w:r>
          </w:p>
        </w:tc>
        <w:tc>
          <w:tcPr>
            <w:tcW w:w="50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21,70</w:t>
            </w:r>
          </w:p>
        </w:tc>
        <w:tc>
          <w:tcPr>
            <w:tcW w:w="434"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X</w:t>
            </w:r>
          </w:p>
        </w:tc>
        <w:tc>
          <w:tcPr>
            <w:tcW w:w="434"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X</w:t>
            </w:r>
          </w:p>
        </w:tc>
        <w:tc>
          <w:tcPr>
            <w:tcW w:w="434"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X</w:t>
            </w:r>
          </w:p>
        </w:tc>
        <w:tc>
          <w:tcPr>
            <w:tcW w:w="50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X</w:t>
            </w:r>
          </w:p>
        </w:tc>
        <w:tc>
          <w:tcPr>
            <w:tcW w:w="794"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X</w:t>
            </w:r>
          </w:p>
        </w:tc>
        <w:tc>
          <w:tcPr>
            <w:tcW w:w="264" w:type="dxa"/>
            <w:tcBorders>
              <w:top w:val="single" w:sz="4" w:space="0" w:color="959595"/>
              <w:left w:val="single" w:sz="4" w:space="0" w:color="959595"/>
              <w:bottom w:val="single" w:sz="4" w:space="0" w:color="959595"/>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X</w:t>
            </w:r>
          </w:p>
        </w:tc>
        <w:tc>
          <w:tcPr>
            <w:tcW w:w="285" w:type="dxa"/>
            <w:tcBorders>
              <w:top w:val="single" w:sz="4" w:space="0" w:color="959595"/>
              <w:left w:val="single" w:sz="4" w:space="0" w:color="959595"/>
              <w:bottom w:val="single" w:sz="4" w:space="0" w:color="959595"/>
              <w:right w:val="nil"/>
            </w:tcBorders>
            <w:shd w:val="clear" w:color="auto" w:fill="auto"/>
            <w:textDirection w:val="btLr"/>
            <w:hideMark/>
          </w:tcPr>
          <w:p w:rsidR="002D6F63" w:rsidRPr="002D6F63" w:rsidRDefault="002D6F63" w:rsidP="002D6F63">
            <w:pPr>
              <w:spacing w:after="0" w:line="240" w:lineRule="auto"/>
              <w:ind w:left="113" w:right="113"/>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X</w:t>
            </w:r>
          </w:p>
        </w:tc>
        <w:tc>
          <w:tcPr>
            <w:tcW w:w="723" w:type="dxa"/>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X</w:t>
            </w:r>
          </w:p>
        </w:tc>
        <w:tc>
          <w:tcPr>
            <w:tcW w:w="144"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cantSplit/>
          <w:trHeight w:val="1134"/>
        </w:trPr>
        <w:tc>
          <w:tcPr>
            <w:tcW w:w="10767" w:type="dxa"/>
            <w:gridSpan w:val="21"/>
            <w:tcBorders>
              <w:top w:val="nil"/>
              <w:left w:val="nil"/>
              <w:bottom w:val="nil"/>
              <w:right w:val="nil"/>
            </w:tcBorders>
            <w:shd w:val="clear" w:color="auto" w:fill="auto"/>
            <w:textDirection w:val="btLr"/>
            <w:hideMark/>
          </w:tcPr>
          <w:p w:rsidR="002D6F63" w:rsidRPr="002D6F63" w:rsidRDefault="002D6F63" w:rsidP="002D6F63">
            <w:pPr>
              <w:spacing w:after="0" w:line="240" w:lineRule="auto"/>
              <w:ind w:left="113" w:right="113"/>
              <w:rPr>
                <w:rFonts w:ascii="Helvetica" w:eastAsia="Times New Roman" w:hAnsi="Helvetica" w:cs="Calibri"/>
                <w:b/>
                <w:bCs/>
                <w:color w:val="000000"/>
                <w:sz w:val="18"/>
                <w:szCs w:val="18"/>
                <w:lang w:eastAsia="pl-PL"/>
              </w:rPr>
            </w:pPr>
            <w:r w:rsidRPr="002D6F63">
              <w:rPr>
                <w:rFonts w:ascii="Helvetica" w:eastAsia="Times New Roman" w:hAnsi="Helvetica" w:cs="Calibri"/>
                <w:b/>
                <w:bCs/>
                <w:color w:val="000000"/>
                <w:sz w:val="18"/>
                <w:szCs w:val="18"/>
                <w:lang w:eastAsia="pl-PL"/>
              </w:rPr>
              <w:t>* Należy wpisać jedno z następujących: max deficyt, deficyt, równowaga, nadwyżka, max nadwyżka - w pozostałych przypadkach „ - ”.</w:t>
            </w:r>
          </w:p>
        </w:tc>
      </w:tr>
      <w:tr w:rsidR="002D6F63" w:rsidRPr="002D6F63" w:rsidTr="00F5369E">
        <w:trPr>
          <w:cantSplit/>
          <w:trHeight w:val="1134"/>
        </w:trPr>
        <w:tc>
          <w:tcPr>
            <w:tcW w:w="10767" w:type="dxa"/>
            <w:gridSpan w:val="21"/>
            <w:tcBorders>
              <w:top w:val="nil"/>
              <w:left w:val="nil"/>
              <w:bottom w:val="nil"/>
              <w:right w:val="nil"/>
            </w:tcBorders>
            <w:shd w:val="clear" w:color="auto" w:fill="auto"/>
            <w:textDirection w:val="btLr"/>
            <w:hideMark/>
          </w:tcPr>
          <w:p w:rsidR="002D6F63" w:rsidRPr="002D6F63" w:rsidRDefault="002D6F63" w:rsidP="002D6F63">
            <w:pPr>
              <w:spacing w:after="0" w:line="240" w:lineRule="auto"/>
              <w:ind w:left="113" w:right="113"/>
              <w:rPr>
                <w:rFonts w:ascii="Helvetica" w:eastAsia="Times New Roman" w:hAnsi="Helvetica" w:cs="Calibri"/>
                <w:b/>
                <w:bCs/>
                <w:color w:val="000000"/>
                <w:sz w:val="18"/>
                <w:szCs w:val="18"/>
                <w:lang w:eastAsia="pl-PL"/>
              </w:rPr>
            </w:pPr>
            <w:r w:rsidRPr="002D6F63">
              <w:rPr>
                <w:rFonts w:ascii="Helvetica" w:eastAsia="Times New Roman" w:hAnsi="Helvetica" w:cs="Calibri"/>
                <w:b/>
                <w:bCs/>
                <w:color w:val="000000"/>
                <w:sz w:val="18"/>
                <w:szCs w:val="18"/>
                <w:lang w:eastAsia="pl-PL"/>
              </w:rPr>
              <w:t>** Nie dotyczy pierwszego roku prowadzenia monitoringu według nowych zaleceń metodycznych.</w:t>
            </w:r>
          </w:p>
        </w:tc>
      </w:tr>
    </w:tbl>
    <w:p w:rsidR="002D6F63" w:rsidRPr="002D6F63" w:rsidRDefault="002D6F63" w:rsidP="002D6F63">
      <w:pPr>
        <w:rPr>
          <w:lang w:eastAsia="pl-PL"/>
        </w:rPr>
      </w:pPr>
    </w:p>
    <w:tbl>
      <w:tblPr>
        <w:tblW w:w="10993" w:type="dxa"/>
        <w:tblLayout w:type="fixed"/>
        <w:tblCellMar>
          <w:left w:w="70" w:type="dxa"/>
          <w:right w:w="70" w:type="dxa"/>
        </w:tblCellMar>
        <w:tblLook w:val="04A0" w:firstRow="1" w:lastRow="0" w:firstColumn="1" w:lastColumn="0" w:noHBand="0" w:noVBand="1"/>
      </w:tblPr>
      <w:tblGrid>
        <w:gridCol w:w="496"/>
        <w:gridCol w:w="1644"/>
        <w:gridCol w:w="440"/>
        <w:gridCol w:w="440"/>
        <w:gridCol w:w="440"/>
        <w:gridCol w:w="306"/>
        <w:gridCol w:w="476"/>
        <w:gridCol w:w="639"/>
        <w:gridCol w:w="439"/>
        <w:gridCol w:w="365"/>
        <w:gridCol w:w="551"/>
        <w:gridCol w:w="551"/>
        <w:gridCol w:w="476"/>
        <w:gridCol w:w="476"/>
        <w:gridCol w:w="476"/>
        <w:gridCol w:w="551"/>
        <w:gridCol w:w="715"/>
        <w:gridCol w:w="454"/>
        <w:gridCol w:w="459"/>
        <w:gridCol w:w="439"/>
        <w:gridCol w:w="160"/>
      </w:tblGrid>
      <w:tr w:rsidR="002D6F63" w:rsidRPr="002D6F63" w:rsidTr="00F5369E">
        <w:trPr>
          <w:trHeight w:val="2370"/>
        </w:trPr>
        <w:tc>
          <w:tcPr>
            <w:tcW w:w="496"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Kod grupy zawodów</w:t>
            </w:r>
          </w:p>
        </w:tc>
        <w:tc>
          <w:tcPr>
            <w:tcW w:w="1646"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Elementarne grupy zawodów</w:t>
            </w:r>
          </w:p>
        </w:tc>
        <w:tc>
          <w:tcPr>
            <w:tcW w:w="1320" w:type="dxa"/>
            <w:gridSpan w:val="3"/>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Bezrobotni ogółem</w:t>
            </w:r>
          </w:p>
        </w:tc>
        <w:tc>
          <w:tcPr>
            <w:tcW w:w="783" w:type="dxa"/>
            <w:gridSpan w:val="2"/>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Bezrobotni absolwenci</w:t>
            </w:r>
          </w:p>
        </w:tc>
        <w:tc>
          <w:tcPr>
            <w:tcW w:w="640"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Bezrobotni długotrwale</w:t>
            </w:r>
          </w:p>
        </w:tc>
        <w:tc>
          <w:tcPr>
            <w:tcW w:w="805" w:type="dxa"/>
            <w:gridSpan w:val="2"/>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Napływ ofert pracy w okresie</w:t>
            </w:r>
          </w:p>
        </w:tc>
        <w:tc>
          <w:tcPr>
            <w:tcW w:w="552"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ofert subsydiowanych w CBOP (PUP+OHP+EURES) (%)</w:t>
            </w:r>
          </w:p>
        </w:tc>
        <w:tc>
          <w:tcPr>
            <w:tcW w:w="552"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Odsetek miejsc aktywizacji zawodowej (%)</w:t>
            </w:r>
          </w:p>
        </w:tc>
        <w:tc>
          <w:tcPr>
            <w:tcW w:w="477"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Średniomiesięczna liczba bezrobotnych</w:t>
            </w:r>
          </w:p>
        </w:tc>
        <w:tc>
          <w:tcPr>
            <w:tcW w:w="477"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Średniomiesięczna liczba ofert pracy</w:t>
            </w:r>
          </w:p>
        </w:tc>
        <w:tc>
          <w:tcPr>
            <w:tcW w:w="1745" w:type="dxa"/>
            <w:gridSpan w:val="3"/>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Mierniki</w:t>
            </w:r>
          </w:p>
        </w:tc>
        <w:tc>
          <w:tcPr>
            <w:tcW w:w="915" w:type="dxa"/>
            <w:gridSpan w:val="2"/>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Deficyt/ równowaga/ nadwyżka*</w:t>
            </w:r>
          </w:p>
        </w:tc>
        <w:tc>
          <w:tcPr>
            <w:tcW w:w="440" w:type="dxa"/>
            <w:tcBorders>
              <w:top w:val="single" w:sz="4" w:space="0" w:color="959595"/>
              <w:left w:val="single" w:sz="4" w:space="0" w:color="959595"/>
              <w:bottom w:val="nil"/>
              <w:right w:val="single" w:sz="4" w:space="0" w:color="959595"/>
            </w:tcBorders>
            <w:shd w:val="clear" w:color="auto" w:fill="auto"/>
            <w:noWrap/>
            <w:textDirection w:val="btLr"/>
            <w:vAlign w:val="bottom"/>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Wartość wskaźnika struktury sumy bezrobotnych i ofert pracy</w:t>
            </w:r>
          </w:p>
        </w:tc>
        <w:tc>
          <w:tcPr>
            <w:tcW w:w="145" w:type="dxa"/>
            <w:tcBorders>
              <w:top w:val="nil"/>
              <w:left w:val="nil"/>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p>
        </w:tc>
      </w:tr>
      <w:tr w:rsidR="002D6F63" w:rsidRPr="002D6F63" w:rsidTr="00F5369E">
        <w:trPr>
          <w:trHeight w:val="1823"/>
        </w:trPr>
        <w:tc>
          <w:tcPr>
            <w:tcW w:w="496" w:type="dxa"/>
            <w:tcBorders>
              <w:top w:val="nil"/>
              <w:left w:val="single" w:sz="4" w:space="0" w:color="999999"/>
              <w:bottom w:val="nil"/>
              <w:right w:val="nil"/>
            </w:tcBorders>
            <w:shd w:val="clear" w:color="auto" w:fill="auto"/>
            <w:noWrap/>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646" w:type="dxa"/>
            <w:tcBorders>
              <w:top w:val="nil"/>
              <w:left w:val="single" w:sz="4" w:space="0" w:color="999999"/>
              <w:bottom w:val="nil"/>
              <w:right w:val="nil"/>
            </w:tcBorders>
            <w:shd w:val="clear" w:color="auto" w:fill="auto"/>
            <w:noWrap/>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40"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napływ w okresie</w:t>
            </w:r>
          </w:p>
        </w:tc>
        <w:tc>
          <w:tcPr>
            <w:tcW w:w="440"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odpływ w okresie</w:t>
            </w:r>
          </w:p>
        </w:tc>
        <w:tc>
          <w:tcPr>
            <w:tcW w:w="440"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stan na koniec okresu</w:t>
            </w:r>
          </w:p>
        </w:tc>
        <w:tc>
          <w:tcPr>
            <w:tcW w:w="306"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stan na koniec okresu</w:t>
            </w:r>
          </w:p>
        </w:tc>
        <w:tc>
          <w:tcPr>
            <w:tcW w:w="477"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udział w % do ogółem bezrobotnych</w:t>
            </w:r>
          </w:p>
        </w:tc>
        <w:tc>
          <w:tcPr>
            <w:tcW w:w="640"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stan na koniec okresu</w:t>
            </w:r>
          </w:p>
        </w:tc>
        <w:tc>
          <w:tcPr>
            <w:tcW w:w="440"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CBOP (PUP+OHP+EURES)</w:t>
            </w:r>
          </w:p>
        </w:tc>
        <w:tc>
          <w:tcPr>
            <w:tcW w:w="365"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Internet</w:t>
            </w:r>
          </w:p>
        </w:tc>
        <w:tc>
          <w:tcPr>
            <w:tcW w:w="552" w:type="dxa"/>
            <w:tcBorders>
              <w:top w:val="nil"/>
              <w:left w:val="single" w:sz="4" w:space="0" w:color="999999"/>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nil"/>
              <w:left w:val="single" w:sz="4" w:space="0" w:color="999999"/>
              <w:bottom w:val="nil"/>
              <w:right w:val="nil"/>
            </w:tcBorders>
            <w:shd w:val="clear" w:color="auto" w:fill="auto"/>
            <w:noWrap/>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77" w:type="dxa"/>
            <w:tcBorders>
              <w:top w:val="nil"/>
              <w:left w:val="single" w:sz="4" w:space="0" w:color="999999"/>
              <w:bottom w:val="nil"/>
              <w:right w:val="nil"/>
            </w:tcBorders>
            <w:shd w:val="clear" w:color="auto" w:fill="auto"/>
            <w:noWrap/>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77" w:type="dxa"/>
            <w:tcBorders>
              <w:top w:val="nil"/>
              <w:left w:val="single" w:sz="4" w:space="0" w:color="999999"/>
              <w:bottom w:val="nil"/>
              <w:right w:val="nil"/>
            </w:tcBorders>
            <w:shd w:val="clear" w:color="auto" w:fill="auto"/>
            <w:noWrap/>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77"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dostęp ności ofert pracy</w:t>
            </w:r>
          </w:p>
        </w:tc>
        <w:tc>
          <w:tcPr>
            <w:tcW w:w="552"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długotrwałego bezrobocia</w:t>
            </w:r>
          </w:p>
        </w:tc>
        <w:tc>
          <w:tcPr>
            <w:tcW w:w="716"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wskaźnik płynności bezrobotnych</w:t>
            </w:r>
          </w:p>
        </w:tc>
        <w:tc>
          <w:tcPr>
            <w:tcW w:w="455"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rok</w:t>
            </w:r>
          </w:p>
        </w:tc>
        <w:tc>
          <w:tcPr>
            <w:tcW w:w="460" w:type="dxa"/>
            <w:tcBorders>
              <w:top w:val="single" w:sz="4" w:space="0" w:color="959595"/>
              <w:left w:val="single" w:sz="4" w:space="0" w:color="959595"/>
              <w:bottom w:val="nil"/>
              <w:right w:val="nil"/>
            </w:tcBorders>
            <w:shd w:val="clear" w:color="auto" w:fill="auto"/>
            <w:noWrap/>
            <w:textDirection w:val="btLr"/>
            <w:vAlign w:val="center"/>
            <w:hideMark/>
          </w:tcPr>
          <w:p w:rsidR="002D6F63" w:rsidRPr="002D6F63" w:rsidRDefault="002D6F63" w:rsidP="002D6F63">
            <w:pPr>
              <w:spacing w:after="0" w:line="240" w:lineRule="auto"/>
              <w:jc w:val="center"/>
              <w:rPr>
                <w:rFonts w:ascii="Calibri" w:eastAsia="Times New Roman" w:hAnsi="Calibri" w:cs="Calibri"/>
                <w:b/>
                <w:bCs/>
                <w:color w:val="000000"/>
                <w:sz w:val="16"/>
                <w:szCs w:val="16"/>
                <w:lang w:eastAsia="pl-PL"/>
              </w:rPr>
            </w:pPr>
            <w:r w:rsidRPr="002D6F63">
              <w:rPr>
                <w:rFonts w:ascii="Calibri" w:eastAsia="Times New Roman" w:hAnsi="Calibri" w:cs="Calibri"/>
                <w:b/>
                <w:bCs/>
                <w:color w:val="000000"/>
                <w:sz w:val="16"/>
                <w:szCs w:val="16"/>
                <w:lang w:eastAsia="pl-PL"/>
              </w:rPr>
              <w:t>poprze dni rok**</w:t>
            </w:r>
          </w:p>
        </w:tc>
        <w:tc>
          <w:tcPr>
            <w:tcW w:w="440" w:type="dxa"/>
            <w:tcBorders>
              <w:top w:val="nil"/>
              <w:left w:val="single" w:sz="4" w:space="0" w:color="999999"/>
              <w:bottom w:val="nil"/>
              <w:right w:val="single" w:sz="4" w:space="0" w:color="999999"/>
            </w:tcBorders>
            <w:shd w:val="clear" w:color="auto" w:fill="auto"/>
            <w:noWrap/>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145" w:type="dxa"/>
            <w:tcBorders>
              <w:top w:val="nil"/>
              <w:left w:val="nil"/>
              <w:bottom w:val="nil"/>
              <w:right w:val="nil"/>
            </w:tcBorders>
            <w:shd w:val="clear" w:color="auto" w:fill="auto"/>
            <w:noWrap/>
            <w:textDirection w:val="btLr"/>
            <w:vAlign w:val="center"/>
            <w:hideMark/>
          </w:tcPr>
          <w:p w:rsidR="002D6F63" w:rsidRPr="002D6F63" w:rsidRDefault="002D6F63" w:rsidP="002D6F63">
            <w:pPr>
              <w:spacing w:after="0" w:line="240" w:lineRule="auto"/>
              <w:rPr>
                <w:rFonts w:ascii="Calibri" w:eastAsia="Times New Roman" w:hAnsi="Calibri" w:cs="Calibri"/>
                <w:color w:val="000000"/>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0310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Żołnierze szeregowi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22,22</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1120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Dyrektorzy generalni i zarządzający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0,71</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finansowych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zarządzania zasobami ludzkimi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strategii i planowania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1219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obsługi biznesu i zarządzania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marketingu i sprzedaży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22,22</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22,22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1223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badań i rozwoju</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produkcji w rolnictwie i leśnictwie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produkcji przemysłowej</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1323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budownictwa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nadwyżka</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1324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logistyki i dziedzin pokrewnych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1330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technologii informatycznych i telekomunikacyjnych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1346</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w instytucjach finansowych i ubezpieczeniowych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1411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w hotelarstwie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1412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w gastronomii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1420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w handlu detalicznym i hurtowym</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1439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do spraw innych typów usług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Chemicy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2114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nauk o Ziemi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2120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Matematycy, aktuariusze i statystycy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2131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Biolodzy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2132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w zakresie rolnictwa, leśnictwa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2133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ochrony środowiska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2141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do spraw przemysłu i produkcji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2142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budownictwa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2143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inżynierii środowiska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2144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mechanicy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2145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chemicy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2149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2151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Inżynierowie elektrycy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2161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Architekci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0,91</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2163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Projektanci wzornictwa przemysłowego i odzieży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2165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Kartografowie i geodeci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2166</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Projektanci grafiki i multimediów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Lekarze bez specjalizacji, w trakcie specjalizacji lub ze specjalizacją I stopnia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Pielęgniarki bez specjalizacji lub w trakcie specjalizacji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2231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Położne bez specjalizacji lub w trakcie specjalizacji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2251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Lekarze weterynarii bez specjalizacji lub w trakcie specjalizacji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równowaga</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2261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Lekarze dentyści bez specjalizacji, w trakcie specjalizacji lub ze specjalizacją I stopnia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2281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Farmaceuci bez specjalizacji lub w trakcie specjalizacji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2291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higieny, bezpieczeństwa pracy i ochrony środowiska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2292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Fizjoterapeuci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2294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Audiofonolodzy i logopedzi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2320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kształcenia zawodowego</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2330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gimnazjów i szkół ponadgimnazjalnych (z wyjątkiem nauczycieli kształcenia zawodowego)</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2341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szkół podstawowych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2342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wychowania małego dziecka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4,25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2352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szkół specjalnych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2353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Lektorzy języków obcych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2354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muzyki w placówkach pozaszkolnych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2355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Nauczyciele sztuki w placówkach pozaszkolnych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2359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nauczania i wychowania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6,40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księgowości i rachunkowości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4,83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0,79</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Doradcy finansowi i inwestycyjni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Analitycy finansowi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47,00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zarządzania i organizacji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administracji i rozwoju</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22,22</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13,25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44,44</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2423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zarządzania zasobami ludzkimi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2424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szkoleń zawodowych i rozwoju kadr</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2431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reklamy i marketingu</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53,85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53,85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1,54</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2432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public relations</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2433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sprzedaży (z wyłączeniem technologii informacyjno-komunikacyjnych)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0,78</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2440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rynku nieruchomości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nadwyżka</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2511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Analitycy systemów komputerowych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2512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rozwoju systemów informatycznych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2514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Programiści aplikacji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2519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Analitycy systemów komputerowych i programiści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2521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Projektanci i administratorzy baz danych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2523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sieci komputerowych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2619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z dziedziny prawa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Archiwiści i muzealnicy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Bibliotekoznawcy i specjaliści zarządzania informacją</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2631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Ekonomiści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57,89</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2632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Archeolodzy, socjolodzy i specjaliści dziedzin pokrewnych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1,14</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2633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Filozofowie, historycy i politolodzy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2634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Psycholodzy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2635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Specjaliści do spraw społecznych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2641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Literaci i inni autorzy tekstów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2642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Dziennikarze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równowaga</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2643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Filolodzy i tłumacze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nauk chemicznych, fizycznych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37,50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budownictwa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elektrycy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13,50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elektronicy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mechanicy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15,71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61,54</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1,24</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3116</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technologii chemicznej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3118</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Kreślarze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3119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nauk fizycznych i technicznych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Mistrzowie produkcji w przemyśle przetwórczym</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3132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do spalania odpadów, uzdatniania wody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3139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Kontrolerzy (sterowniczy) procesów przemysłowych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3141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nauk biologicznych (z wyłączeniem nauk medycznych)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3142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rolnictwa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15,79</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52,63</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1,38</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3143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leśnictwa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3144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technologii żywności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3154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Kontrolerzy ruchu lotniczego i personel pokrewny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analityki medycznej</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farmaceutyczni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3214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medyczni i dentystyczni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3220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Dietetycy i żywieniowcy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9,09</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88,00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45,45</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1,36</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3230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Praktykujący niekonwencjonalne lub komplementarne metody terapii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3251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Asystenci dentystyczni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nadwyżka</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3254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fizjoterapii i masażyści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3255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Średni personel ochrony środowiska, medycyny pracy i bhp</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3256</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Ratownicy medyczni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3259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Średni personel do spraw zdrowia gdzie indziej niesklasyfikowany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 spraw kredytów, pożyczek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Księgowi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38,46</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0,88</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3314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Średni personel do spraw statystyki i dziedzin pokrewnych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21,43</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42,86</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1,18</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3315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Rzeczoznawcy (z wyłączeniem majątkowych)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Agenci ubezpieczeniowi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0,44</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Przedstawiciele handlowi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3323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Zaopatrzeniowcy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3324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Pośrednicy handlowi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3331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Spedytorzy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37,50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4,37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3334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Agenci i administratorzy nieruchomości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3339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Pośrednicy usług biznesowych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3341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biura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3343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administracyjni i sekretarze biura zarządu</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82,35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70,59</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1,09</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3344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Sekretarze medyczni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3351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Funkcjonariusze celni i ochrony granic</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3352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Urzędnicy do spraw podatków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3355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Policjanci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3357</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Funkcjonariusze służb specjalnych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Średni personel z dziedziny prawa i pokrewny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wsparcia rodziny, pomocy społecznej i pracy socjalnej</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Trenerzy, instruktorzy i działacze sportowi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Fotografowie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3432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Plastycy, dekoratorzy wnętrz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71,43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71,43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0,88</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bibliotek, galerii, muzeów, informacji naukowej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Szefowie kuchni i organizatorzy usług gastronomicznych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3436</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Muzycy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3439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Średni personel w zakresie działalności artystycznej i kulturalnej gdzie indziej niesklasyfikowany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3511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teleinformatycznych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3512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wsparcia informatycznego i technicznego</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27,27</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45,45</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3514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sieci internetowych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3521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do rejestracji i transmisji obrazu i dźwięku</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42,86</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0,89</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3522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telekomunikacyjnych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4110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obsługi biurowej</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57</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3,51</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224</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75,89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69,20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1,68</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45,61</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0,04</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4120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Sekretarki (ogólne)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4132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wprowadzania danych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Kasjerzy bankowi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42,86</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4,86</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lombardów i instytucji pożyczkowych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4214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Windykatorzy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0,06</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Konsultanci i inni pracownicy biur podróży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centrów obsługi telefonicznej (pracownicy call center)</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centrali telefonicznych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Recepcjoniści hotelowi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42,86</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15,38</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15,38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3,54</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biur informacji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4226</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Recepcjoniści (z wyłączeniem hotelowych)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38,10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38,10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0,52</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4227</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Ankieterzy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 spraw rachunkowości i księgowości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61,90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38,10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0,86</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 spraw statystyki, finansów i ubezpieczeń</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nadwyżka</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obsługi płacowej</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4321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Magazynierzy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197</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13,71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9,64</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1,04</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27,50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równowaga</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0,03</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Planiści produkcyjni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4323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 spraw transportu</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4412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Listonosze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4414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Technicy archiwiści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4415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działów kadr</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4419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obsługi biura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5120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Kucharze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5,88</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49</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18,37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10,20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4,39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38,24</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0,02</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5131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Kelnerzy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23,81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23,81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1,41</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5132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Barmani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5141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Fryzjerzy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19,05</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81,48</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77,78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52,38</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5142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Kosmetyczki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82,61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78,26</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5151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obsługi technicznej biur, hoteli i innych obiektów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5152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usług domowych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5153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Gospodarze budynków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49</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71,82</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50,91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2,92</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73,47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0,03</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5164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Opiekunowie zwierząt domowych i pracownicy zajmujący się zwierzętami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5165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Instruktorzy nauki jazdy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5169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usług osobistych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Uliczni sprzedawcy żywności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Właściciele sklepów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Kierownicy sprzedaży w marketach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5223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Sprzedawcy sklepowi (ekspedienci)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0,62</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327</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40,37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92,17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3,38</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38,89</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1,22</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5230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Kasjerzy i sprzedawcy biletów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7,89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7,89</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41,18</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1,21</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5243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Agenci sprzedaży bezpośredniej</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5244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Sprzedawcy (konsultanci) w centrach sprzedaży telefonicznej / internetowej</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6,25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0,94</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równowaga</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5245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Sprzedawcy w stacji paliw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0,71</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5246</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Wydawcy posiłków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5249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sprzedaży i pokrewni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84</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17,86</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1,09</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5311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Opiekunowie dziecięcy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5312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Asystenci nauczycieli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88,00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1,32</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nadwyżka</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5321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Pomocniczy personel medyczny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5322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domowej opieki osobistej</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5329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opieki osobistej w ochronie zdrowia i pokrewni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5411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Strażacy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5413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ochrony osób i mienia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8,82</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5,88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5,68</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1,12</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0,02</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5419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usług ochrony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Rolnicy upraw polowych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Sadownicy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9,09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9,09</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Ogrodnicy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27,27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6114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Rolnicy upraw mieszanych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Hodowcy zwierząt gospodarskich i domowych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6129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Hodowcy zwierząt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6130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Rolnicy produkcji roślinnej i zwierzęcej</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0,36</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6210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leśni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6330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Rolnicy produkcji roślinnej i zwierzęcej pracujący na własne potrzeby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konstrukcji budowlanych i konserwatorzy budynków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Murarze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13,86</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58,62</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0,02</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obróbki kamienia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Betoniarze, betoniarze zbrojarze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37,50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0,89</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Cieśle i stolarze budowlani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57,14</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0,82</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nadwyżka</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7116</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budowy dróg</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7119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robót stanu surowego i pokrewni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Dekarze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Posadzkarze, parkieciarze i glazurnicy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7123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Tynkarze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izolacji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Szklarze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7126</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Hydraulicy i monterzy rurociągów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4,35</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33,20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82,61</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1,49</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7127</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i konserwatorzy instalacji klimatyzacyjnych i chłodniczych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7129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budowlani robót wykończeniowych i pokrewni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7131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Malarze budowlani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11,83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83,33</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7132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Lakiernicy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28,57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28,57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5,86</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7133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czyszczący konstrukcje budowlane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Formierze odlewniczy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Spawacze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19,57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1,09</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Blacharze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5,90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62,50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1,48</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7215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Takielarze i monterzy konstrukcji linowych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Kowale i operatorzy pras kuźniczych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Ślusarze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39</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28,57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28,57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48,72</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0,88</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nadwyżka</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0,02</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7223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Ustawiacze i operatorzy obrabiarek do metali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7,14</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7,14</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53,33</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7231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Mechanicy pojazdów samochodowych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12,20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40,54</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21,62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5,68</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29,27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1,11</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0,02</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7233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Mechanicy maszyn i urządzeń rolniczych i przemysłowych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26,09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17,39</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28,57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Mechanicy precyzyjni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Jubilerzy, złotnicy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7314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Ceramicy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nadwyżka</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7315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Formowacze wyrobów szklanych, krajacze i szlifierze szkła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7318</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Rękodzielnicy wyrobów z tkanin, skóry i pokrewnych materiałów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7319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Rzemieślnicy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przy pracach przygotowawczych do druku</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7322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Drukarze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lastRenderedPageBreak/>
              <w:t>7323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Introligatorzy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7411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Elektrycy budowlani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1,06</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7412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Elektromechanicy i elektromonterzy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7413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linii elektrycznych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7421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i serwisanci urządzeń elektronicznych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7422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i serwisanci instalacji i urządzeń teleinformatycznych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75,00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Masarze, robotnicy w przetwórstwie ryb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Piekarze, cukiernicy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15,38</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15,38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12,85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48,00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1,26</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7514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przetwórstwa surowców roślinnych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przygotowujący drewno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Stolarze meblowi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77,78</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1,26</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7523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Ustawiacze i operatorzy maszyn do obróbki i produkcji wyrobów z drewna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7531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Krawcy, kuśnierze, kapelusznicy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10,25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7532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Konstruktorzy i krojczowie odzieży</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7533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Szwaczki, hafciarki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55,00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7534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Tapicerzy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71,43</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7535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Wyprawiacze skór, garbarze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7536</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Obuwnicy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7537</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Kaletnicy, rymarze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7543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Klasyfikatorzy wyrobów przemysłowych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7544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zwalczania szkodników i chwastów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7549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przemysłowi i rzemieślnicy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Górnicy podziemnej i odkrywkowej eksploatacji złóż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wiertniczych i wydobywczych ropy, gazu i innych surowców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8114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produkcji wyrobów cementowych, kamiennych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produkcji i przetwórstwa metali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9,50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do obróbki powierzchniowej metali i nakładania powłok</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8131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produkcji wyrobów chemicznych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44,44</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0,91</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nadwyżka</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8141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produkcji wyrobów gumowych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8142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produkcji wyrobów z tworzyw sztucznych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8143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produkcji wyrobów papierniczych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8151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przędzalniczych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8153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szycia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8155</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wyprawiania futer i skór</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8156</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produkcji obuwia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8157</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prania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8159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do produkcji wyrobów włókienniczych, futrzarskich i skórzanych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8160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produkcji wyrobów spożywczych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3,13</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27,78</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19,44</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34,42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11,47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40,63</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1,19</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0,03</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8171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do wyrobu masy papierniczej i produkcji papieru</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8172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maszyn i urządzeń do obróbki drewna</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8181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do produkcji wyrobów szklanych i ceramicznych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8182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Maszyniści kotłów parowych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0,67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8183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urządzeń pakujących, znakujących i urządzeń do napełniania butelek</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8189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innych maszyn i urządzeń przetwórczych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8211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maszyn i urządzeń mechanicznych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8212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sprzętu elektrycznego</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8213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sprzętu elektronicznego</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8219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Monterzy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Dyżurni ruchu, manewrowi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Kierowcy samochodów osobowych i dostawczych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1,48</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8331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Kierowcy autobusów i motorniczowie tramwajów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0,88</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8332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Kierowcy samochodów ciężarowych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65</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38,10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1,31</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8341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wolnobieżnych maszyn rolniczych i leśnych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9,52</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7,29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52,38</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1,19</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8342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Operatorzy sprzętu do robót ziemnych i urządzeń pokrewnych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8343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Maszyniści i operatorzy maszyn i urządzeń dźwigowo-transportowych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8344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Kierowcy operatorzy wózków jezdniowych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13,33</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6,52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26,67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1,28</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9111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Pomoce domowe i sprzątaczki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9112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Pomoce i sprzątaczki biurowe, hotelowe i pokrewne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17,60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16,80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53,49</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1,37</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0,03</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9121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Praczki ręczne i prasowacze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9122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Czyściciele pojazdów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0,17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9129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Pozostali pracownicy zajmujący się sprzątaniem</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9211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proste prace polowe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9212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prace proste w hodowli zwierząt</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9213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prace proste przy uprawie roślin i hodowli zwierząt</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9214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prace proste w ogrodnictwie i sadownictwie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371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33,92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0,04</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66,67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0,03</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9312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prace proste w budownictwie drogowym, wodnym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14,29</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7,14</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55,56</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1,43</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9313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prace proste w budownictwie ogólnym</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44</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22,22</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16,67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12,89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52,27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0,02</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9321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Ręczni pakowacze i znakowacze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29</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1,18</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51,72</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1,34</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0,03</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9329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wykonujący prace proste w przemyśle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65</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14,47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14,47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2,61</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56,25</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0,02</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9333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Robotnicy pracujący przy przeładunku towarów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19</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8</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7,69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2,17</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2,27</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25,00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1,21</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9334</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Układacze towarów na półkach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0,50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9411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przygotowujący posiłki typu fast food</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11</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9,09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9,09</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1,09</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0,86</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9412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Pomoce kuchenne</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78</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15,38</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14,10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6,75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1,04</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58,33</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1,05</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9510</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świadczący usługi na ulicach</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0,33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max deficyt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9611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Ładowacze nieczystości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0,83</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9612</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Sortowacze odpadów</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9613</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Zamiatacze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17</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15,08</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0,25</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60,33</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56,67</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1,21</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9621</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Gońcy, bagażowi i pokrewni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0,42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1,00</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9629</w:t>
            </w:r>
          </w:p>
        </w:tc>
        <w:tc>
          <w:tcPr>
            <w:tcW w:w="164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Pracownicy wykonujący prace proste gdzie indziej niesklasyfikowani</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20</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13</w:t>
            </w:r>
          </w:p>
        </w:tc>
        <w:tc>
          <w:tcPr>
            <w:tcW w:w="30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0,00</w:t>
            </w:r>
          </w:p>
        </w:tc>
        <w:tc>
          <w:tcPr>
            <w:tcW w:w="6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6</w:t>
            </w:r>
          </w:p>
        </w:tc>
        <w:tc>
          <w:tcPr>
            <w:tcW w:w="44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42</w:t>
            </w:r>
          </w:p>
        </w:tc>
        <w:tc>
          <w:tcPr>
            <w:tcW w:w="36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9,52</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9,52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7,92</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3,50</w:t>
            </w:r>
          </w:p>
        </w:tc>
        <w:tc>
          <w:tcPr>
            <w:tcW w:w="477"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2,26</w:t>
            </w:r>
          </w:p>
        </w:tc>
        <w:tc>
          <w:tcPr>
            <w:tcW w:w="552"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46,15</w:t>
            </w:r>
          </w:p>
        </w:tc>
        <w:tc>
          <w:tcPr>
            <w:tcW w:w="716"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0,91</w:t>
            </w:r>
          </w:p>
        </w:tc>
        <w:tc>
          <w:tcPr>
            <w:tcW w:w="455"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nadwyżka</w:t>
            </w:r>
          </w:p>
        </w:tc>
        <w:tc>
          <w:tcPr>
            <w:tcW w:w="460"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w:t>
            </w:r>
          </w:p>
        </w:tc>
        <w:tc>
          <w:tcPr>
            <w:tcW w:w="440" w:type="dxa"/>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0,01</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496"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Razem</w:t>
            </w:r>
          </w:p>
        </w:tc>
        <w:tc>
          <w:tcPr>
            <w:tcW w:w="1646"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Calibri"/>
                <w:color w:val="000000"/>
                <w:lang w:eastAsia="pl-PL"/>
              </w:rPr>
            </w:pPr>
            <w:r w:rsidRPr="002D6F63">
              <w:rPr>
                <w:rFonts w:ascii="Calibri" w:eastAsia="Times New Roman" w:hAnsi="Calibri" w:cs="Calibri"/>
                <w:color w:val="000000"/>
                <w:lang w:eastAsia="pl-PL"/>
              </w:rPr>
              <w:t> </w:t>
            </w:r>
          </w:p>
        </w:tc>
        <w:tc>
          <w:tcPr>
            <w:tcW w:w="44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3243</w:t>
            </w:r>
          </w:p>
        </w:tc>
        <w:tc>
          <w:tcPr>
            <w:tcW w:w="44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3812</w:t>
            </w:r>
          </w:p>
        </w:tc>
        <w:tc>
          <w:tcPr>
            <w:tcW w:w="44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1602</w:t>
            </w:r>
          </w:p>
        </w:tc>
        <w:tc>
          <w:tcPr>
            <w:tcW w:w="306"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74</w:t>
            </w:r>
          </w:p>
        </w:tc>
        <w:tc>
          <w:tcPr>
            <w:tcW w:w="477"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4,62</w:t>
            </w:r>
          </w:p>
        </w:tc>
        <w:tc>
          <w:tcPr>
            <w:tcW w:w="64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718</w:t>
            </w:r>
          </w:p>
        </w:tc>
        <w:tc>
          <w:tcPr>
            <w:tcW w:w="44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3179</w:t>
            </w:r>
          </w:p>
        </w:tc>
        <w:tc>
          <w:tcPr>
            <w:tcW w:w="365"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149</w:t>
            </w:r>
          </w:p>
        </w:tc>
        <w:tc>
          <w:tcPr>
            <w:tcW w:w="552"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26,30</w:t>
            </w:r>
          </w:p>
        </w:tc>
        <w:tc>
          <w:tcPr>
            <w:tcW w:w="552"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21,70</w:t>
            </w:r>
          </w:p>
        </w:tc>
        <w:tc>
          <w:tcPr>
            <w:tcW w:w="477"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X</w:t>
            </w:r>
          </w:p>
        </w:tc>
        <w:tc>
          <w:tcPr>
            <w:tcW w:w="477"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X</w:t>
            </w:r>
          </w:p>
        </w:tc>
        <w:tc>
          <w:tcPr>
            <w:tcW w:w="477"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X</w:t>
            </w:r>
          </w:p>
        </w:tc>
        <w:tc>
          <w:tcPr>
            <w:tcW w:w="552"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X</w:t>
            </w:r>
          </w:p>
        </w:tc>
        <w:tc>
          <w:tcPr>
            <w:tcW w:w="716"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X</w:t>
            </w:r>
          </w:p>
        </w:tc>
        <w:tc>
          <w:tcPr>
            <w:tcW w:w="455"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X</w:t>
            </w:r>
          </w:p>
        </w:tc>
        <w:tc>
          <w:tcPr>
            <w:tcW w:w="460"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6"/>
                <w:szCs w:val="16"/>
                <w:lang w:eastAsia="pl-PL"/>
              </w:rPr>
            </w:pPr>
            <w:r w:rsidRPr="002D6F63">
              <w:rPr>
                <w:rFonts w:ascii="Calibri" w:eastAsia="Times New Roman" w:hAnsi="Calibri" w:cs="Calibri"/>
                <w:color w:val="000000"/>
                <w:sz w:val="16"/>
                <w:szCs w:val="16"/>
                <w:lang w:eastAsia="pl-PL"/>
              </w:rPr>
              <w:t>X</w:t>
            </w:r>
          </w:p>
        </w:tc>
        <w:tc>
          <w:tcPr>
            <w:tcW w:w="440" w:type="dxa"/>
            <w:tcBorders>
              <w:top w:val="single" w:sz="4" w:space="0" w:color="959595"/>
              <w:left w:val="single" w:sz="4" w:space="0" w:color="959595"/>
              <w:bottom w:val="single" w:sz="4" w:space="0" w:color="959595"/>
              <w:right w:val="single" w:sz="4" w:space="0" w:color="959595"/>
            </w:tcBorders>
            <w:shd w:val="clear" w:color="auto" w:fill="auto"/>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r w:rsidRPr="002D6F63">
              <w:rPr>
                <w:rFonts w:ascii="Calibri" w:eastAsia="Times New Roman" w:hAnsi="Calibri" w:cs="Calibri"/>
                <w:color w:val="000000"/>
                <w:sz w:val="18"/>
                <w:szCs w:val="18"/>
                <w:lang w:eastAsia="pl-PL"/>
              </w:rPr>
              <w:t>X</w:t>
            </w:r>
          </w:p>
        </w:tc>
        <w:tc>
          <w:tcPr>
            <w:tcW w:w="145"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Calibri"/>
                <w:color w:val="000000"/>
                <w:sz w:val="18"/>
                <w:szCs w:val="18"/>
                <w:lang w:eastAsia="pl-PL"/>
              </w:rPr>
            </w:pPr>
          </w:p>
        </w:tc>
      </w:tr>
      <w:tr w:rsidR="002D6F63" w:rsidRPr="002D6F63" w:rsidTr="00F5369E">
        <w:trPr>
          <w:trHeight w:val="300"/>
        </w:trPr>
        <w:tc>
          <w:tcPr>
            <w:tcW w:w="10993" w:type="dxa"/>
            <w:gridSpan w:val="21"/>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Calibri"/>
                <w:b/>
                <w:bCs/>
                <w:color w:val="000000"/>
                <w:sz w:val="18"/>
                <w:szCs w:val="18"/>
                <w:lang w:eastAsia="pl-PL"/>
              </w:rPr>
            </w:pPr>
            <w:r w:rsidRPr="002D6F63">
              <w:rPr>
                <w:rFonts w:ascii="Helvetica" w:eastAsia="Times New Roman" w:hAnsi="Helvetica" w:cs="Calibri"/>
                <w:b/>
                <w:bCs/>
                <w:color w:val="000000"/>
                <w:sz w:val="18"/>
                <w:szCs w:val="18"/>
                <w:lang w:eastAsia="pl-PL"/>
              </w:rPr>
              <w:t>* Należy wpisać jedno z następujących: max deficyt, deficyt, równowaga, nadwyżka, max nadwyżka - w pozostałych przypadkach „ - ”.</w:t>
            </w:r>
          </w:p>
        </w:tc>
      </w:tr>
      <w:tr w:rsidR="002D6F63" w:rsidRPr="002D6F63" w:rsidTr="00F5369E">
        <w:trPr>
          <w:trHeight w:val="300"/>
        </w:trPr>
        <w:tc>
          <w:tcPr>
            <w:tcW w:w="10993" w:type="dxa"/>
            <w:gridSpan w:val="21"/>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Calibri"/>
                <w:b/>
                <w:bCs/>
                <w:color w:val="000000"/>
                <w:sz w:val="18"/>
                <w:szCs w:val="18"/>
                <w:lang w:eastAsia="pl-PL"/>
              </w:rPr>
            </w:pPr>
            <w:r w:rsidRPr="002D6F63">
              <w:rPr>
                <w:rFonts w:ascii="Helvetica" w:eastAsia="Times New Roman" w:hAnsi="Helvetica" w:cs="Calibri"/>
                <w:b/>
                <w:bCs/>
                <w:color w:val="000000"/>
                <w:sz w:val="18"/>
                <w:szCs w:val="18"/>
                <w:lang w:eastAsia="pl-PL"/>
              </w:rPr>
              <w:t>** Nie dotyczy pierwszego roku prowadzenia monitoringu według nowych zaleceń metodycznych.</w:t>
            </w:r>
          </w:p>
        </w:tc>
      </w:tr>
    </w:tbl>
    <w:p w:rsidR="002D6F63" w:rsidRPr="002D6F63" w:rsidRDefault="002D6F63" w:rsidP="002D6F63">
      <w:pPr>
        <w:rPr>
          <w:lang w:eastAsia="pl-PL"/>
        </w:rPr>
      </w:pPr>
    </w:p>
    <w:p w:rsidR="002D6F63" w:rsidRPr="002D6F63" w:rsidRDefault="002D6F63" w:rsidP="002D6F63">
      <w:pPr>
        <w:rPr>
          <w:lang w:eastAsia="pl-PL"/>
        </w:rPr>
      </w:pPr>
    </w:p>
    <w:p w:rsidR="002D6F63" w:rsidRPr="002D6F63" w:rsidRDefault="002D6F63" w:rsidP="002D6F63">
      <w:pPr>
        <w:rPr>
          <w:lang w:eastAsia="pl-PL"/>
        </w:rPr>
        <w:sectPr w:rsidR="002D6F63" w:rsidRPr="002D6F63" w:rsidSect="00F5369E">
          <w:pgSz w:w="11906" w:h="16838"/>
          <w:pgMar w:top="567" w:right="567" w:bottom="567" w:left="567" w:header="708" w:footer="708" w:gutter="0"/>
          <w:cols w:space="708"/>
          <w:titlePg/>
          <w:docGrid w:linePitch="360"/>
        </w:sectPr>
      </w:pPr>
    </w:p>
    <w:p w:rsidR="002D6F63" w:rsidRPr="002D6F63" w:rsidRDefault="002D6F63" w:rsidP="002D6F63">
      <w:pPr>
        <w:keepNext/>
        <w:keepLines/>
        <w:spacing w:before="240" w:after="0"/>
        <w:outlineLvl w:val="0"/>
        <w:rPr>
          <w:rFonts w:ascii="Times New Roman" w:eastAsiaTheme="majorEastAsia" w:hAnsi="Times New Roman" w:cstheme="majorBidi"/>
          <w:b/>
          <w:sz w:val="32"/>
          <w:szCs w:val="32"/>
        </w:rPr>
      </w:pPr>
      <w:bookmarkStart w:id="14" w:name="_Toc466546806"/>
      <w:r w:rsidRPr="002D6F63">
        <w:rPr>
          <w:rFonts w:ascii="Times New Roman" w:eastAsiaTheme="majorEastAsia" w:hAnsi="Times New Roman" w:cstheme="majorBidi"/>
          <w:b/>
          <w:sz w:val="32"/>
          <w:szCs w:val="32"/>
        </w:rPr>
        <w:t>Załącznik B. Rynek edukacyjny</w:t>
      </w:r>
      <w:bookmarkEnd w:id="14"/>
    </w:p>
    <w:p w:rsidR="002D6F63" w:rsidRPr="002D6F63" w:rsidRDefault="002D6F63" w:rsidP="002D6F63"/>
    <w:tbl>
      <w:tblPr>
        <w:tblW w:w="9942" w:type="dxa"/>
        <w:tblLayout w:type="fixed"/>
        <w:tblCellMar>
          <w:left w:w="70" w:type="dxa"/>
          <w:right w:w="70" w:type="dxa"/>
        </w:tblCellMar>
        <w:tblLook w:val="04A0" w:firstRow="1" w:lastRow="0" w:firstColumn="1" w:lastColumn="0" w:noHBand="0" w:noVBand="1"/>
      </w:tblPr>
      <w:tblGrid>
        <w:gridCol w:w="1843"/>
        <w:gridCol w:w="567"/>
        <w:gridCol w:w="709"/>
        <w:gridCol w:w="425"/>
        <w:gridCol w:w="284"/>
        <w:gridCol w:w="158"/>
        <w:gridCol w:w="692"/>
        <w:gridCol w:w="490"/>
        <w:gridCol w:w="361"/>
        <w:gridCol w:w="673"/>
        <w:gridCol w:w="177"/>
        <w:gridCol w:w="709"/>
        <w:gridCol w:w="296"/>
        <w:gridCol w:w="413"/>
        <w:gridCol w:w="769"/>
        <w:gridCol w:w="81"/>
        <w:gridCol w:w="992"/>
        <w:gridCol w:w="117"/>
        <w:gridCol w:w="186"/>
      </w:tblGrid>
      <w:tr w:rsidR="002D6F63" w:rsidRPr="002D6F63" w:rsidTr="00F5369E">
        <w:trPr>
          <w:trHeight w:val="295"/>
        </w:trPr>
        <w:tc>
          <w:tcPr>
            <w:tcW w:w="9942" w:type="dxa"/>
            <w:gridSpan w:val="19"/>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Helvetica"/>
                <w:b/>
                <w:bCs/>
                <w:color w:val="000000"/>
                <w:sz w:val="18"/>
                <w:szCs w:val="18"/>
                <w:lang w:eastAsia="pl-PL"/>
              </w:rPr>
            </w:pPr>
            <w:r w:rsidRPr="002D6F63">
              <w:rPr>
                <w:rFonts w:ascii="Helvetica" w:eastAsia="Times New Roman" w:hAnsi="Helvetica" w:cs="Helvetica"/>
                <w:b/>
                <w:bCs/>
                <w:color w:val="000000"/>
                <w:sz w:val="18"/>
                <w:szCs w:val="18"/>
                <w:lang w:eastAsia="pl-PL"/>
              </w:rPr>
              <w:t>Tabela 13. Liczba absolwentów oraz bezrobotnych absolwentów według ostatnio ukończonej szkoły w 2015 roku</w:t>
            </w:r>
          </w:p>
        </w:tc>
      </w:tr>
      <w:tr w:rsidR="002D6F63" w:rsidRPr="002D6F63" w:rsidTr="00F5369E">
        <w:trPr>
          <w:trHeight w:val="295"/>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Nazwa szkoły</w:t>
            </w:r>
          </w:p>
        </w:tc>
        <w:tc>
          <w:tcPr>
            <w:tcW w:w="162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Liczba absolwentów w roku szkolnym poprzedzającym rok sprawozdawczy</w:t>
            </w:r>
          </w:p>
        </w:tc>
        <w:tc>
          <w:tcPr>
            <w:tcW w:w="2216" w:type="dxa"/>
            <w:gridSpan w:val="5"/>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Liczba bezrobotnych absolwentów</w:t>
            </w:r>
          </w:p>
        </w:tc>
        <w:tc>
          <w:tcPr>
            <w:tcW w:w="2372" w:type="dxa"/>
            <w:gridSpan w:val="5"/>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Wskaźnik frakcji bezrobotnych absolwentów wśród absolwentów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p>
        </w:tc>
      </w:tr>
      <w:tr w:rsidR="002D6F63" w:rsidRPr="002D6F63" w:rsidTr="00F5369E">
        <w:trPr>
          <w:trHeight w:val="443"/>
        </w:trPr>
        <w:tc>
          <w:tcPr>
            <w:tcW w:w="3544" w:type="dxa"/>
            <w:gridSpan w:val="4"/>
            <w:tcBorders>
              <w:top w:val="nil"/>
              <w:left w:val="single" w:sz="4" w:space="0" w:color="999999"/>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442"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ogółem</w:t>
            </w:r>
          </w:p>
        </w:tc>
        <w:tc>
          <w:tcPr>
            <w:tcW w:w="1182"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posiadający tytuł zawodowy*</w:t>
            </w:r>
          </w:p>
        </w:tc>
        <w:tc>
          <w:tcPr>
            <w:tcW w:w="1034"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koniec grudnia roku poprzedniego</w:t>
            </w:r>
          </w:p>
        </w:tc>
        <w:tc>
          <w:tcPr>
            <w:tcW w:w="1182" w:type="dxa"/>
            <w:gridSpan w:val="3"/>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koniec maja roku sprawozdawczego</w:t>
            </w:r>
          </w:p>
        </w:tc>
        <w:tc>
          <w:tcPr>
            <w:tcW w:w="1182" w:type="dxa"/>
            <w:gridSpan w:val="2"/>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koniec grudnia roku poprzedniego</w:t>
            </w:r>
          </w:p>
        </w:tc>
        <w:tc>
          <w:tcPr>
            <w:tcW w:w="1190" w:type="dxa"/>
            <w:gridSpan w:val="3"/>
            <w:tcBorders>
              <w:top w:val="single" w:sz="4" w:space="0" w:color="959595"/>
              <w:left w:val="single" w:sz="4" w:space="0" w:color="959595"/>
              <w:bottom w:val="nil"/>
              <w:right w:val="single" w:sz="4" w:space="0" w:color="959595"/>
            </w:tcBorders>
            <w:shd w:val="clear" w:color="auto" w:fill="auto"/>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koniec maja roku sprawozdawczego</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p>
        </w:tc>
      </w:tr>
      <w:tr w:rsidR="002D6F63" w:rsidRPr="002D6F63" w:rsidTr="00F5369E">
        <w:trPr>
          <w:trHeight w:val="390"/>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AKADEMIA OBRONY NARODOWEJ W WARSZAWIE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368"/>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AKADEMIA PEDAGOGIKI SPECJALNEJ IM.MARII GRZEGORZEWSKIEJ W WARSZAWIE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76"/>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COLLEGIUM CIVITAS W WARSZAWIE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66"/>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CZTEROLETNIE TECHNIKUM W NOWEJ WSI</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38</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5,26%</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2,63%</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p>
        </w:tc>
      </w:tr>
      <w:tr w:rsidR="002D6F63" w:rsidRPr="002D6F63" w:rsidTr="00F5369E">
        <w:trPr>
          <w:trHeight w:val="184"/>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II LICEUM OGÓLNOKSZTAŁCĄCE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315"/>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LICEUM OGÓLNOKSZTAŁCĄCE IM. SZARYCH SZEREGÓW</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209"/>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LICEUM OGÓLNOKSZTAŁCĄCE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35</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9</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5,71%</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25,71%</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p>
        </w:tc>
      </w:tr>
      <w:tr w:rsidR="002D6F63" w:rsidRPr="002D6F63" w:rsidTr="00F5369E">
        <w:trPr>
          <w:trHeight w:val="156"/>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LICEUM OGÓLNOKSZTAŁCĄCE DLA DOROSŁYCH</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18</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443"/>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LICEUM OGÓLNOKSZTAŁCĄCE DLA DOROSŁYCH TWP W GRÓJCU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17</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443"/>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LICEUM OGÓLNOKSZTAŁCĄCE IM. ARMII KRAJOWEJ</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443"/>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LICEUM OGÓLNOKSZTAŁCĄCE IM. PIOTRA SKARGI W GRÓJCU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184</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1,09%</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p>
        </w:tc>
      </w:tr>
      <w:tr w:rsidR="002D6F63" w:rsidRPr="002D6F63" w:rsidTr="00F5369E">
        <w:trPr>
          <w:trHeight w:val="443"/>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LICEUM OGÓLNOKSZTAŁCĄCE IM. PIOTRA WYSOCKIEGO W WARCE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59</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58"/>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LICEUM OGÓLNOKSZTAŁCĄCE W JASIEŃCU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34"/>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LICEUM OGÓLNOKSZTAŁCĄCE W MOGIELNICY</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63</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4,76%</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p>
        </w:tc>
      </w:tr>
      <w:tr w:rsidR="002D6F63" w:rsidRPr="002D6F63" w:rsidTr="00F5369E">
        <w:trPr>
          <w:trHeight w:val="443"/>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LICEUM OGÓLNOKSZTAŁCĄCE W NOWYM MIEŚCIE NAD PILICĄ</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45</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2,22%</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p>
        </w:tc>
      </w:tr>
      <w:tr w:rsidR="002D6F63" w:rsidRPr="002D6F63" w:rsidTr="00F5369E">
        <w:trPr>
          <w:trHeight w:val="678"/>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NIEPUBLICZNA RZEMIEŚLNICZA SZKOŁA ZAWODOWA POWIATOWEGO CECHU RZEMIEŚLNIKÓW I RZEDSIĘBIORCÓW W GRÓJCU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26"/>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NIEPUBLICZNA SZKOŁA POLCEALNA W GRÓJCU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551"/>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NIEPUBLICZNA SZKOŁA POLICEALNA DLA DOROSŁYCH W NOWYM MIEŚCIE ZAKŁADU DOSKONALENIA ZAWODOWEGO W KIELCACH</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519"/>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NIEPUBLICZNA SZKOŁA POLICEALNA POWIATOWEGO CECHU RZEMIEŚLNIKÓW I PRZEDSIĘBIORCÓW</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499"/>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NIEPUBLICZNA ZAOCZNA POLICEALNA SZKOŁA FINANSÓW I RACHUNKOWOŚCI W GRÓJCU STANISŁAW BĘCZKOWSKI</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4</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324"/>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NIEPUBLICZNA ZAOCZNA POLICEALNA SZKOŁA TURYSTYKI WIEJSKIEJ W GRÓJCU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204"/>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NIEPUBLICZNA ZASADNICZA SZKOŁA ZAWODOWA ZDZ W KIELCACH</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364"/>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NIEPUBLICZNE LICEUM OGÓLNOKSZTAŁCĄCE DLA DOROSŁYCH W GRÓJCU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28</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887"/>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NIEPUBLICZNE LICEUM OGÓLNOKSZTAŁCĄCE DLA DOROSŁYCH W NOWYM MIEŚCIE ZAKŁADU DOSKONALENIA ZAWODOWEGO W KIELCACH</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551"/>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NIEPUBLICZNE LICEUM OGÓLNOKSZTAŁCĄCE POWIATOWEGO CECHU RZEMIEŚLNIKÓW I PRZEDSIĘBIORCÓW W GRÓJCU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551"/>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NIEPUBLICZNE LICEUM OGÓLNOKSZTAŁCĄCE W NOWYM MIEŚCIE ZAKŁADU DOSKONALENIA ZAWODOWEGO W KIELCACH</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513"/>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NIEPUBLICZNE PONADGIMNAZJALNE LICEUM OGÓLNOKSZTAŁCĄCE DLA DOROSŁYCH-ZAOCZNE W GRÓJCU-STANISŁAW BĘCZKOWSKI</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52</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353"/>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NIEPUBLICZNE TECHNIKUM UZUPEŁNIAJĄCE DLA DOROSŁYCH W GRÓJCU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4</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91"/>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NIEPUBLICZNE TECHNIKUM W GRÓJCU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16</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95"/>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NIEPUBLICZNE TECHNIKUM ZAWODOWE ZDZ</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53</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18</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5,66%</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p>
        </w:tc>
      </w:tr>
      <w:tr w:rsidR="002D6F63" w:rsidRPr="002D6F63" w:rsidTr="00F5369E">
        <w:trPr>
          <w:trHeight w:val="660"/>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NIEPUBLICZNE UZUPEŁNIAJĄCE TECHNIKUM OGRODNICZE DLA DOROSŁYCH POWIATOWEGO CECHU RZEMIEŚLNIKÓW I PRZEDSIĘBIORCÓW W GRÓJCU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6</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307"/>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POLICEALNA SZKOŁA CENTRUM NAUKI I BIZNESU "ŻAK"</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50"/>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POLITECHNIKA WARSZAWSKA</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330"/>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PUBLICZNA SZKOŁA PRZYSPOSABIAJĄCA DO PRACY</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364"/>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PUBLICZNA SZKOŁA SPECJALNA PRZYSPOSABIAJĄCA DO PRACY W JURKACH</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4</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384"/>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PUBLICZNA ZASADNICZA SZKOŁA ZAWODOWA SPECJALNA</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23"/>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SPOŁECZNA AKADEMIA NAUK W ŁODZI</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408"/>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SZKOŁA GŁÓWNA GOSPODARSTWA WIEJSKIEGO W WARSZAWIE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32"/>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SZKOŁA GŁÓWNA HANDLOWA W WARSZAWIE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36"/>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SZKOŁA POLICEALNA</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48</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16</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41"/>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SZKOŁA PONADGIMNAZJALNA NR 23</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8</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44"/>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SZKOŁA PRZYSPOSABIAJĄCA DO PRACY</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50"/>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SZKOŁA ZAWODOWA</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52"/>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TECHNIKUM</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121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67</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6</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12</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4,96%</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9,92%</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p>
        </w:tc>
      </w:tr>
      <w:tr w:rsidR="002D6F63" w:rsidRPr="002D6F63" w:rsidTr="00F5369E">
        <w:trPr>
          <w:trHeight w:val="72"/>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TECHNIKUM ELEKTRONICZNE NR 1</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215"/>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TECHNIKUM IM. KRZYSZTOFA KAMILA BACZYŃSKIEGO</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376"/>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TECHNIKUM IM. STANISŁAWA STASZICA W BIAŁOBRZEGACH</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550"/>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TECHNIKUM INFORMATYCZNE POWIATOWEO CECHU RZEMIEŚLNIKÓW I PRZEDSIĘBIORCÓW W GRÓJCU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235"/>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TECHNIKUM OGRODNICZE UZUPEŁNIAJĄCE DLA DOROSŁYCH W BŁĘDOWIE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8</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12,50%</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25,00%</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p>
        </w:tc>
      </w:tr>
      <w:tr w:rsidR="002D6F63" w:rsidRPr="002D6F63" w:rsidTr="00F5369E">
        <w:trPr>
          <w:trHeight w:val="410"/>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TECHNIKUM UZUPEŁNIAJĄCE DLA DOROSŁYCH W NOWEJ WSI</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6</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20"/>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TECHNIKUM W LIPSKU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25"/>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TECHNIKUM W WARCE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41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30</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690"/>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TECHNIKUM W ZESPOLE SZKÓŁ -CENTRUM EDUKACJI ZAWODOWEJ I USTAWICZNEJ IM. MIKOŁAJA KOPERNIKA W RAWIE MAZOWIECKIEJ</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336"/>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UCZELNIA WARSZAWSKA IM. MARII SKŁODOWSKIEJ-CURIE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443"/>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UNIWERSYTET KARDYNAŁA STEFANA WYSZYŃSKIEGO W WARSZAWIE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461"/>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UNIWERSYTET TECHNOLOGICZNO-HUMANISTYCZNY IM. KAZIMIERZA PUŁASKIEGO W RADOMIU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50"/>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UNIWERSYTET WARSZAWSKI</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50"/>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UNIWERSYTET ŁÓDZKI</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887"/>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UZUPEŁNIAJĄCE TECHNIKUM MECHANICZNE DLA DOROSŁYCH POWIATOWEGO CECHU RZEMIEŚLNIKÓW I PRZEDSIĘBIORCÓW W GRÓJCU</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412"/>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WOJSKOWA AKADEMIA TECHNICZNA IM.JAROSŁAWA DĄBROWSKIEGO W WARSZAWIE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232"/>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WYŻSZA SZKOŁA PEDAGOGICZNA ZWIĄZKU NAUCZYCIELSTWA POLSKIEGO W WARSZAWIE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25"/>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WYŻSZA SZKOŁA REHABILITACJI W WARSZAWIE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443"/>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XCIV LICEUM OGÓLNOKSZTAŁCĄCE IM. GEN. STANISŁAWA MACZKA</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443"/>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ZAOCZNE LICEUM OGÓLNOKSZTAŁCĄCE DLA DOROSŁYCH</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18</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443"/>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ZASADNICZA SZKOŁA OGRODNICZA W BŁĘDOWIE</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295"/>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ZASADNICZA SZKOŁA ZAWODOWA</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82</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18</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9</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3,66%</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10,98%</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p>
        </w:tc>
      </w:tr>
      <w:tr w:rsidR="002D6F63" w:rsidRPr="002D6F63" w:rsidTr="00F5369E">
        <w:trPr>
          <w:trHeight w:val="138"/>
        </w:trPr>
        <w:tc>
          <w:tcPr>
            <w:tcW w:w="3544" w:type="dxa"/>
            <w:gridSpan w:val="4"/>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ZASADNICZA SZKOŁA ZAWODOWA SPECJALNA</w:t>
            </w:r>
          </w:p>
        </w:tc>
        <w:tc>
          <w:tcPr>
            <w:tcW w:w="44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1034"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157"/>
        </w:trPr>
        <w:tc>
          <w:tcPr>
            <w:tcW w:w="3544" w:type="dxa"/>
            <w:gridSpan w:val="4"/>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ZASADNICZA SZKOŁA ZAWODOWA W WARCE</w:t>
            </w:r>
          </w:p>
        </w:tc>
        <w:tc>
          <w:tcPr>
            <w:tcW w:w="442" w:type="dxa"/>
            <w:gridSpan w:val="2"/>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16</w:t>
            </w:r>
          </w:p>
        </w:tc>
        <w:tc>
          <w:tcPr>
            <w:tcW w:w="1182" w:type="dxa"/>
            <w:gridSpan w:val="2"/>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034" w:type="dxa"/>
            <w:gridSpan w:val="2"/>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3"/>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82" w:type="dxa"/>
            <w:gridSpan w:val="2"/>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190" w:type="dxa"/>
            <w:gridSpan w:val="3"/>
            <w:tcBorders>
              <w:top w:val="single" w:sz="4" w:space="0" w:color="959595"/>
              <w:left w:val="single" w:sz="4" w:space="0" w:color="959595"/>
              <w:bottom w:val="single" w:sz="4" w:space="0" w:color="959595"/>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186" w:type="dxa"/>
            <w:tcBorders>
              <w:top w:val="nil"/>
              <w:left w:val="nil"/>
              <w:bottom w:val="nil"/>
              <w:right w:val="nil"/>
            </w:tcBorders>
            <w:shd w:val="clear" w:color="auto" w:fill="auto"/>
            <w:noWrap/>
            <w:vAlign w:val="bottom"/>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p>
        </w:tc>
      </w:tr>
      <w:tr w:rsidR="002D6F63" w:rsidRPr="002D6F63" w:rsidTr="00F5369E">
        <w:trPr>
          <w:trHeight w:val="295"/>
        </w:trPr>
        <w:tc>
          <w:tcPr>
            <w:tcW w:w="9942" w:type="dxa"/>
            <w:gridSpan w:val="19"/>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Helvetica"/>
                <w:b/>
                <w:bCs/>
                <w:color w:val="000000"/>
                <w:sz w:val="18"/>
                <w:szCs w:val="18"/>
                <w:lang w:eastAsia="pl-PL"/>
              </w:rPr>
            </w:pPr>
            <w:r w:rsidRPr="002D6F63">
              <w:rPr>
                <w:rFonts w:ascii="Helvetica" w:eastAsia="Times New Roman" w:hAnsi="Helvetica" w:cs="Helvetica"/>
                <w:b/>
                <w:bCs/>
                <w:color w:val="000000"/>
                <w:sz w:val="18"/>
                <w:szCs w:val="18"/>
                <w:lang w:eastAsia="pl-PL"/>
              </w:rPr>
              <w:t>* Liczba absolwentów, którzy zdali egzamin potwierdzający kwalifikacje zawodowe.</w:t>
            </w:r>
          </w:p>
        </w:tc>
      </w:tr>
      <w:tr w:rsidR="002D6F63" w:rsidRPr="002D6F63" w:rsidTr="00F5369E">
        <w:trPr>
          <w:trHeight w:val="295"/>
        </w:trPr>
        <w:tc>
          <w:tcPr>
            <w:tcW w:w="9942" w:type="dxa"/>
            <w:gridSpan w:val="19"/>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Helvetica"/>
                <w:b/>
                <w:bCs/>
                <w:color w:val="000000"/>
                <w:sz w:val="18"/>
                <w:szCs w:val="18"/>
                <w:lang w:eastAsia="pl-PL"/>
              </w:rPr>
            </w:pPr>
          </w:p>
          <w:p w:rsidR="002D6F63" w:rsidRPr="002D6F63" w:rsidRDefault="002D6F63" w:rsidP="002D6F63">
            <w:pPr>
              <w:spacing w:after="0" w:line="240" w:lineRule="auto"/>
              <w:rPr>
                <w:rFonts w:ascii="Helvetica" w:eastAsia="Times New Roman" w:hAnsi="Helvetica" w:cs="Helvetica"/>
                <w:b/>
                <w:bCs/>
                <w:color w:val="000000"/>
                <w:sz w:val="18"/>
                <w:szCs w:val="18"/>
                <w:lang w:eastAsia="pl-PL"/>
              </w:rPr>
            </w:pPr>
          </w:p>
          <w:p w:rsidR="002D6F63" w:rsidRPr="002D6F63" w:rsidRDefault="002D6F63" w:rsidP="002D6F63">
            <w:pPr>
              <w:spacing w:after="0" w:line="240" w:lineRule="auto"/>
              <w:rPr>
                <w:rFonts w:ascii="Helvetica" w:eastAsia="Times New Roman" w:hAnsi="Helvetica" w:cs="Helvetica"/>
                <w:b/>
                <w:bCs/>
                <w:color w:val="000000"/>
                <w:sz w:val="18"/>
                <w:szCs w:val="18"/>
                <w:lang w:eastAsia="pl-PL"/>
              </w:rPr>
            </w:pPr>
            <w:r w:rsidRPr="002D6F63">
              <w:rPr>
                <w:rFonts w:ascii="Helvetica" w:eastAsia="Times New Roman" w:hAnsi="Helvetica" w:cs="Helvetica"/>
                <w:b/>
                <w:bCs/>
                <w:color w:val="000000"/>
                <w:sz w:val="18"/>
                <w:szCs w:val="18"/>
                <w:lang w:eastAsia="pl-PL"/>
              </w:rPr>
              <w:t>Tabela 15. Liczba absolwentów oraz bezrobotnych absolwentów według elementarnej grupy zawodów w 2015 roku</w:t>
            </w:r>
          </w:p>
        </w:tc>
      </w:tr>
      <w:tr w:rsidR="002D6F63" w:rsidRPr="002D6F63" w:rsidTr="00F5369E">
        <w:trPr>
          <w:gridAfter w:val="2"/>
          <w:wAfter w:w="303" w:type="dxa"/>
          <w:trHeight w:val="1170"/>
        </w:trPr>
        <w:tc>
          <w:tcPr>
            <w:tcW w:w="1843"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Nazwa elementarnej grupy zawodów</w:t>
            </w:r>
          </w:p>
        </w:tc>
        <w:tc>
          <w:tcPr>
            <w:tcW w:w="1276" w:type="dxa"/>
            <w:gridSpan w:val="2"/>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Liczba absolwentów w roku szkolnym poprzedzającym rok sprawozdawczy</w:t>
            </w:r>
          </w:p>
        </w:tc>
        <w:tc>
          <w:tcPr>
            <w:tcW w:w="1559" w:type="dxa"/>
            <w:gridSpan w:val="4"/>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Liczba bezrobotnych absolwentów**</w:t>
            </w:r>
          </w:p>
        </w:tc>
        <w:tc>
          <w:tcPr>
            <w:tcW w:w="1701" w:type="dxa"/>
            <w:gridSpan w:val="4"/>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Liczba bezrobotnych</w:t>
            </w:r>
          </w:p>
        </w:tc>
        <w:tc>
          <w:tcPr>
            <w:tcW w:w="1418" w:type="dxa"/>
            <w:gridSpan w:val="3"/>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Wskaźnik frakcji bezrobotnych absolwentów wśród absolwentów</w:t>
            </w:r>
          </w:p>
        </w:tc>
        <w:tc>
          <w:tcPr>
            <w:tcW w:w="1842" w:type="dxa"/>
            <w:gridSpan w:val="3"/>
            <w:tcBorders>
              <w:top w:val="single" w:sz="4" w:space="0" w:color="959595"/>
              <w:left w:val="single" w:sz="4" w:space="0" w:color="959595"/>
              <w:bottom w:val="nil"/>
              <w:right w:val="single" w:sz="4" w:space="0" w:color="959595"/>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Wskaźnik frakcji bezrobotnych absolwentów wśród bezrobotnych</w:t>
            </w:r>
          </w:p>
        </w:tc>
      </w:tr>
      <w:tr w:rsidR="002D6F63" w:rsidRPr="002D6F63" w:rsidTr="00F5369E">
        <w:trPr>
          <w:gridAfter w:val="2"/>
          <w:wAfter w:w="303" w:type="dxa"/>
          <w:trHeight w:val="953"/>
        </w:trPr>
        <w:tc>
          <w:tcPr>
            <w:tcW w:w="1843" w:type="dxa"/>
            <w:tcBorders>
              <w:top w:val="nil"/>
              <w:left w:val="single" w:sz="4" w:space="0" w:color="999999"/>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567"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ogółem</w:t>
            </w:r>
          </w:p>
        </w:tc>
        <w:tc>
          <w:tcPr>
            <w:tcW w:w="709"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posiadający tytuł zawodowy*</w:t>
            </w:r>
          </w:p>
        </w:tc>
        <w:tc>
          <w:tcPr>
            <w:tcW w:w="709" w:type="dxa"/>
            <w:gridSpan w:val="2"/>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koniec grudnia roku poprzedniego</w:t>
            </w:r>
          </w:p>
        </w:tc>
        <w:tc>
          <w:tcPr>
            <w:tcW w:w="850" w:type="dxa"/>
            <w:gridSpan w:val="2"/>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koniec maja roku sprawozdawczego</w:t>
            </w:r>
          </w:p>
        </w:tc>
        <w:tc>
          <w:tcPr>
            <w:tcW w:w="851" w:type="dxa"/>
            <w:gridSpan w:val="2"/>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koniec grudnia roku poprzedniego</w:t>
            </w:r>
          </w:p>
        </w:tc>
        <w:tc>
          <w:tcPr>
            <w:tcW w:w="850" w:type="dxa"/>
            <w:gridSpan w:val="2"/>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koniec maja roku sprawozdawczego</w:t>
            </w:r>
          </w:p>
        </w:tc>
        <w:tc>
          <w:tcPr>
            <w:tcW w:w="709" w:type="dxa"/>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koniec grudnia roku poprzedniego</w:t>
            </w:r>
          </w:p>
        </w:tc>
        <w:tc>
          <w:tcPr>
            <w:tcW w:w="709" w:type="dxa"/>
            <w:gridSpan w:val="2"/>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koniec maja roku sprawozdawczego</w:t>
            </w:r>
          </w:p>
        </w:tc>
        <w:tc>
          <w:tcPr>
            <w:tcW w:w="850" w:type="dxa"/>
            <w:gridSpan w:val="2"/>
            <w:tcBorders>
              <w:top w:val="single" w:sz="4" w:space="0" w:color="959595"/>
              <w:left w:val="single" w:sz="4" w:space="0" w:color="959595"/>
              <w:bottom w:val="nil"/>
              <w:right w:val="nil"/>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stan na koniec grudnia roku poprzedniego</w:t>
            </w:r>
          </w:p>
        </w:tc>
        <w:tc>
          <w:tcPr>
            <w:tcW w:w="992" w:type="dxa"/>
            <w:tcBorders>
              <w:top w:val="single" w:sz="4" w:space="0" w:color="959595"/>
              <w:left w:val="single" w:sz="4" w:space="0" w:color="959595"/>
              <w:bottom w:val="nil"/>
              <w:right w:val="single" w:sz="4" w:space="0" w:color="959595"/>
            </w:tcBorders>
            <w:shd w:val="clear" w:color="auto" w:fill="auto"/>
            <w:textDirection w:val="btLr"/>
            <w:hideMark/>
          </w:tcPr>
          <w:p w:rsidR="002D6F63" w:rsidRPr="002D6F63" w:rsidRDefault="002D6F63" w:rsidP="002D6F63">
            <w:pPr>
              <w:spacing w:after="0" w:line="240" w:lineRule="auto"/>
              <w:jc w:val="center"/>
              <w:rPr>
                <w:rFonts w:ascii="Calibri" w:eastAsia="Times New Roman" w:hAnsi="Calibri" w:cs="Times New Roman"/>
                <w:b/>
                <w:bCs/>
                <w:color w:val="000000"/>
                <w:sz w:val="16"/>
                <w:szCs w:val="16"/>
                <w:lang w:eastAsia="pl-PL"/>
              </w:rPr>
            </w:pPr>
            <w:r w:rsidRPr="002D6F63">
              <w:rPr>
                <w:rFonts w:ascii="Calibri" w:eastAsia="Times New Roman" w:hAnsi="Calibri" w:cs="Times New Roman"/>
                <w:b/>
                <w:bCs/>
                <w:color w:val="000000"/>
                <w:sz w:val="16"/>
                <w:szCs w:val="16"/>
                <w:lang w:eastAsia="pl-PL"/>
              </w:rPr>
              <w:t>stan na koniec maja roku sprawozdawczego</w:t>
            </w:r>
          </w:p>
        </w:tc>
      </w:tr>
      <w:tr w:rsidR="002D6F63" w:rsidRPr="002D6F63" w:rsidTr="00F5369E">
        <w:trPr>
          <w:gridAfter w:val="2"/>
          <w:wAfter w:w="303" w:type="dxa"/>
          <w:trHeight w:val="300"/>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Blacharze</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9</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r>
      <w:tr w:rsidR="002D6F63" w:rsidRPr="002D6F63" w:rsidTr="00F5369E">
        <w:trPr>
          <w:gridAfter w:val="2"/>
          <w:wAfter w:w="303" w:type="dxa"/>
          <w:trHeight w:val="92"/>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Elektromechanicy i elektromonterzy</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6</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16,67%</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100,00%</w:t>
            </w:r>
          </w:p>
        </w:tc>
      </w:tr>
      <w:tr w:rsidR="002D6F63" w:rsidRPr="002D6F63" w:rsidTr="00F5369E">
        <w:trPr>
          <w:gridAfter w:val="2"/>
          <w:wAfter w:w="303" w:type="dxa"/>
          <w:trHeight w:val="412"/>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Elektrycy budowlani i pokrewni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10</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r>
      <w:tr w:rsidR="002D6F63" w:rsidRPr="002D6F63" w:rsidTr="00F5369E">
        <w:trPr>
          <w:gridAfter w:val="2"/>
          <w:wAfter w:w="303" w:type="dxa"/>
          <w:trHeight w:val="240"/>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Fryzjerzy</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28</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3,57%</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100,00%</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r>
      <w:tr w:rsidR="002D6F63" w:rsidRPr="002D6F63" w:rsidTr="00F5369E">
        <w:trPr>
          <w:gridAfter w:val="2"/>
          <w:wAfter w:w="303" w:type="dxa"/>
          <w:trHeight w:val="136"/>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Hydraulicy i monterzy rurociągów</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100,00%</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100,00%</w:t>
            </w:r>
          </w:p>
        </w:tc>
      </w:tr>
      <w:tr w:rsidR="002D6F63" w:rsidRPr="002D6F63" w:rsidTr="00F5369E">
        <w:trPr>
          <w:gridAfter w:val="2"/>
          <w:wAfter w:w="303" w:type="dxa"/>
          <w:trHeight w:val="155"/>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Krawcy, kuśnierze, kapelusznicy i pokrewni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r>
      <w:tr w:rsidR="002D6F63" w:rsidRPr="002D6F63" w:rsidTr="00F5369E">
        <w:trPr>
          <w:gridAfter w:val="2"/>
          <w:wAfter w:w="303" w:type="dxa"/>
          <w:trHeight w:val="136"/>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Kucharze</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100,00%</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r>
      <w:tr w:rsidR="002D6F63" w:rsidRPr="002D6F63" w:rsidTr="00F5369E">
        <w:trPr>
          <w:gridAfter w:val="2"/>
          <w:wAfter w:w="303" w:type="dxa"/>
          <w:trHeight w:val="466"/>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Mechanicy pojazdów samochodowych</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31</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3,23%</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6,45%</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100,00%</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66,67%</w:t>
            </w:r>
          </w:p>
        </w:tc>
      </w:tr>
      <w:tr w:rsidR="002D6F63" w:rsidRPr="002D6F63" w:rsidTr="00F5369E">
        <w:trPr>
          <w:gridAfter w:val="2"/>
          <w:wAfter w:w="303" w:type="dxa"/>
          <w:trHeight w:val="132"/>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Obuwnicy i pokrewni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r>
      <w:tr w:rsidR="002D6F63" w:rsidRPr="002D6F63" w:rsidTr="00F5369E">
        <w:trPr>
          <w:gridAfter w:val="2"/>
          <w:wAfter w:w="303" w:type="dxa"/>
          <w:trHeight w:val="879"/>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Operatorzy maszyn i urządzeń do produkcji wyrobów spożywczych i pokrewni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7</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7</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14,29%</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50,00%</w:t>
            </w:r>
          </w:p>
        </w:tc>
      </w:tr>
      <w:tr w:rsidR="002D6F63" w:rsidRPr="002D6F63" w:rsidTr="00F5369E">
        <w:trPr>
          <w:gridAfter w:val="2"/>
          <w:wAfter w:w="303" w:type="dxa"/>
          <w:trHeight w:val="679"/>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Operatorzy wolnobieżnych maszyn rolniczych i leśnych</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15</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7</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r>
      <w:tr w:rsidR="002D6F63" w:rsidRPr="002D6F63" w:rsidTr="00F5369E">
        <w:trPr>
          <w:gridAfter w:val="2"/>
          <w:wAfter w:w="303" w:type="dxa"/>
          <w:trHeight w:val="419"/>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Piekarze, cukiernicy i pokrewni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7</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r>
      <w:tr w:rsidR="002D6F63" w:rsidRPr="002D6F63" w:rsidTr="00F5369E">
        <w:trPr>
          <w:gridAfter w:val="2"/>
          <w:wAfter w:w="303" w:type="dxa"/>
          <w:trHeight w:val="425"/>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Plastycy, dekoratorzy wnętrz i pokrewni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11</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r>
      <w:tr w:rsidR="002D6F63" w:rsidRPr="002D6F63" w:rsidTr="00F5369E">
        <w:trPr>
          <w:gridAfter w:val="2"/>
          <w:wAfter w:w="303" w:type="dxa"/>
          <w:trHeight w:val="398"/>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Pomocniczy personel medyczny</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r>
      <w:tr w:rsidR="002D6F63" w:rsidRPr="002D6F63" w:rsidTr="00F5369E">
        <w:trPr>
          <w:gridAfter w:val="2"/>
          <w:wAfter w:w="303" w:type="dxa"/>
          <w:trHeight w:val="566"/>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Pracownicy administracyjni i sekretarze biura zarządu</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23</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6</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r>
      <w:tr w:rsidR="002D6F63" w:rsidRPr="002D6F63" w:rsidTr="00F5369E">
        <w:trPr>
          <w:gridAfter w:val="2"/>
          <w:wAfter w:w="303" w:type="dxa"/>
          <w:trHeight w:val="708"/>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Pracownicy do spraw rachunkowości i księgowości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13</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r>
      <w:tr w:rsidR="002D6F63" w:rsidRPr="002D6F63" w:rsidTr="00F5369E">
        <w:trPr>
          <w:gridAfter w:val="2"/>
          <w:wAfter w:w="303" w:type="dxa"/>
          <w:trHeight w:val="141"/>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Recepcjoniści hotelowi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15</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12</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r>
      <w:tr w:rsidR="002D6F63" w:rsidRPr="002D6F63" w:rsidTr="00F5369E">
        <w:trPr>
          <w:gridAfter w:val="2"/>
          <w:wAfter w:w="303" w:type="dxa"/>
          <w:trHeight w:val="428"/>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Robotnicy przetwórstwa surowców roślinnych</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r>
      <w:tr w:rsidR="002D6F63" w:rsidRPr="002D6F63" w:rsidTr="00F5369E">
        <w:trPr>
          <w:gridAfter w:val="2"/>
          <w:wAfter w:w="303" w:type="dxa"/>
          <w:trHeight w:val="364"/>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Rolnicy produkcji roślinnej i zwierzęcej</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r>
      <w:tr w:rsidR="002D6F63" w:rsidRPr="002D6F63" w:rsidTr="00F5369E">
        <w:trPr>
          <w:gridAfter w:val="2"/>
          <w:wAfter w:w="303" w:type="dxa"/>
          <w:trHeight w:val="157"/>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Spedytorzy i pokrewni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26</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18</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r>
      <w:tr w:rsidR="002D6F63" w:rsidRPr="002D6F63" w:rsidTr="00F5369E">
        <w:trPr>
          <w:gridAfter w:val="2"/>
          <w:wAfter w:w="303" w:type="dxa"/>
          <w:trHeight w:val="302"/>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Sprzedawcy sklepowi (ekspedienci)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r>
      <w:tr w:rsidR="002D6F63" w:rsidRPr="002D6F63" w:rsidTr="00F5369E">
        <w:trPr>
          <w:gridAfter w:val="2"/>
          <w:wAfter w:w="303" w:type="dxa"/>
          <w:trHeight w:val="405"/>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Stolarze meblowi i pokrewni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r>
      <w:tr w:rsidR="002D6F63" w:rsidRPr="002D6F63" w:rsidTr="00F5369E">
        <w:trPr>
          <w:gridAfter w:val="2"/>
          <w:wAfter w:w="303" w:type="dxa"/>
          <w:trHeight w:val="626"/>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Szefowie kuchni i organizatorzy usług gastronomicznych</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r>
      <w:tr w:rsidR="002D6F63" w:rsidRPr="002D6F63" w:rsidTr="00F5369E">
        <w:trPr>
          <w:gridAfter w:val="2"/>
          <w:wAfter w:w="303" w:type="dxa"/>
          <w:trHeight w:val="266"/>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Technicy mechanicy</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63</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12</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r>
      <w:tr w:rsidR="002D6F63" w:rsidRPr="002D6F63" w:rsidTr="00F5369E">
        <w:trPr>
          <w:gridAfter w:val="2"/>
          <w:wAfter w:w="303" w:type="dxa"/>
          <w:trHeight w:val="567"/>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Technicy nauk fizycznych i technicznych gdzie indziej niesklasyfikowani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r>
      <w:tr w:rsidR="002D6F63" w:rsidRPr="002D6F63" w:rsidTr="00F5369E">
        <w:trPr>
          <w:gridAfter w:val="2"/>
          <w:wAfter w:w="303" w:type="dxa"/>
          <w:trHeight w:val="435"/>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Technicy rolnictwa i pokrewni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34</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r>
      <w:tr w:rsidR="002D6F63" w:rsidRPr="002D6F63" w:rsidTr="00F5369E">
        <w:trPr>
          <w:gridAfter w:val="2"/>
          <w:wAfter w:w="303" w:type="dxa"/>
          <w:trHeight w:val="369"/>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Technicy technologii żywności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r>
      <w:tr w:rsidR="002D6F63" w:rsidRPr="002D6F63" w:rsidTr="00F5369E">
        <w:trPr>
          <w:gridAfter w:val="2"/>
          <w:wAfter w:w="303" w:type="dxa"/>
          <w:trHeight w:val="545"/>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Technicy wsparcia informatycznego i technicznego</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53</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17</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2</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1,89%</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1,89%</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50,00%</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50,00%</w:t>
            </w:r>
          </w:p>
        </w:tc>
      </w:tr>
      <w:tr w:rsidR="002D6F63" w:rsidRPr="002D6F63" w:rsidTr="00F5369E">
        <w:trPr>
          <w:gridAfter w:val="2"/>
          <w:wAfter w:w="303" w:type="dxa"/>
          <w:trHeight w:val="653"/>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Ustawiacze i operatorzy obrabiarek do metali i pokrewni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r>
      <w:tr w:rsidR="002D6F63" w:rsidRPr="002D6F63" w:rsidTr="00F5369E">
        <w:trPr>
          <w:gridAfter w:val="2"/>
          <w:wAfter w:w="303" w:type="dxa"/>
          <w:trHeight w:val="266"/>
        </w:trPr>
        <w:tc>
          <w:tcPr>
            <w:tcW w:w="1843" w:type="dxa"/>
            <w:tcBorders>
              <w:top w:val="single" w:sz="4" w:space="0" w:color="959595"/>
              <w:left w:val="single" w:sz="4" w:space="0" w:color="959595"/>
              <w:bottom w:val="nil"/>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Ślusarze i pokrewni</w:t>
            </w:r>
          </w:p>
        </w:tc>
        <w:tc>
          <w:tcPr>
            <w:tcW w:w="567"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1"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709"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850" w:type="dxa"/>
            <w:gridSpan w:val="2"/>
            <w:tcBorders>
              <w:top w:val="single" w:sz="4" w:space="0" w:color="959595"/>
              <w:left w:val="single" w:sz="4" w:space="0" w:color="959595"/>
              <w:bottom w:val="nil"/>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lang w:eastAsia="pl-PL"/>
              </w:rPr>
            </w:pPr>
            <w:r w:rsidRPr="002D6F63">
              <w:rPr>
                <w:rFonts w:ascii="Calibri" w:eastAsia="Times New Roman" w:hAnsi="Calibri" w:cs="Times New Roman"/>
                <w:color w:val="000000"/>
                <w:lang w:eastAsia="pl-PL"/>
              </w:rPr>
              <w:t> </w:t>
            </w:r>
          </w:p>
        </w:tc>
        <w:tc>
          <w:tcPr>
            <w:tcW w:w="992" w:type="dxa"/>
            <w:tcBorders>
              <w:top w:val="single" w:sz="4" w:space="0" w:color="959595"/>
              <w:left w:val="single" w:sz="4" w:space="0" w:color="959595"/>
              <w:bottom w:val="nil"/>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r>
      <w:tr w:rsidR="002D6F63" w:rsidRPr="002D6F63" w:rsidTr="00F5369E">
        <w:trPr>
          <w:gridAfter w:val="2"/>
          <w:wAfter w:w="303" w:type="dxa"/>
          <w:trHeight w:val="696"/>
        </w:trPr>
        <w:tc>
          <w:tcPr>
            <w:tcW w:w="1843" w:type="dxa"/>
            <w:tcBorders>
              <w:top w:val="single" w:sz="4" w:space="0" w:color="959595"/>
              <w:left w:val="single" w:sz="4" w:space="0" w:color="959595"/>
              <w:bottom w:val="single" w:sz="4" w:space="0" w:color="959595"/>
              <w:right w:val="nil"/>
            </w:tcBorders>
            <w:shd w:val="clear" w:color="auto" w:fill="auto"/>
            <w:hideMark/>
          </w:tcPr>
          <w:p w:rsidR="002D6F63" w:rsidRPr="002D6F63" w:rsidRDefault="002D6F63" w:rsidP="002D6F63">
            <w:pPr>
              <w:spacing w:after="0" w:line="240" w:lineRule="auto"/>
              <w:rPr>
                <w:rFonts w:ascii="Calibri" w:eastAsia="Times New Roman" w:hAnsi="Calibri" w:cs="Times New Roman"/>
                <w:color w:val="000000"/>
                <w:sz w:val="16"/>
                <w:szCs w:val="16"/>
                <w:lang w:eastAsia="pl-PL"/>
              </w:rPr>
            </w:pPr>
            <w:r w:rsidRPr="002D6F63">
              <w:rPr>
                <w:rFonts w:ascii="Calibri" w:eastAsia="Times New Roman" w:hAnsi="Calibri" w:cs="Times New Roman"/>
                <w:color w:val="000000"/>
                <w:sz w:val="16"/>
                <w:szCs w:val="16"/>
                <w:lang w:eastAsia="pl-PL"/>
              </w:rPr>
              <w:t>Średni personel do spraw statystyki i dziedzin pokrewnych</w:t>
            </w:r>
          </w:p>
        </w:tc>
        <w:tc>
          <w:tcPr>
            <w:tcW w:w="567" w:type="dxa"/>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68</w:t>
            </w:r>
          </w:p>
        </w:tc>
        <w:tc>
          <w:tcPr>
            <w:tcW w:w="709" w:type="dxa"/>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34</w:t>
            </w:r>
          </w:p>
        </w:tc>
        <w:tc>
          <w:tcPr>
            <w:tcW w:w="709" w:type="dxa"/>
            <w:gridSpan w:val="2"/>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0" w:type="dxa"/>
            <w:gridSpan w:val="2"/>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w:t>
            </w:r>
          </w:p>
        </w:tc>
        <w:tc>
          <w:tcPr>
            <w:tcW w:w="851" w:type="dxa"/>
            <w:gridSpan w:val="2"/>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850" w:type="dxa"/>
            <w:gridSpan w:val="2"/>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w:t>
            </w:r>
          </w:p>
        </w:tc>
        <w:tc>
          <w:tcPr>
            <w:tcW w:w="709" w:type="dxa"/>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1,47%</w:t>
            </w:r>
          </w:p>
        </w:tc>
        <w:tc>
          <w:tcPr>
            <w:tcW w:w="709" w:type="dxa"/>
            <w:gridSpan w:val="2"/>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c>
          <w:tcPr>
            <w:tcW w:w="850" w:type="dxa"/>
            <w:gridSpan w:val="2"/>
            <w:tcBorders>
              <w:top w:val="single" w:sz="4" w:space="0" w:color="959595"/>
              <w:left w:val="single" w:sz="4" w:space="0" w:color="959595"/>
              <w:bottom w:val="single" w:sz="4" w:space="0" w:color="959595"/>
              <w:right w:val="nil"/>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100,00%</w:t>
            </w:r>
          </w:p>
        </w:tc>
        <w:tc>
          <w:tcPr>
            <w:tcW w:w="992" w:type="dxa"/>
            <w:tcBorders>
              <w:top w:val="single" w:sz="4" w:space="0" w:color="959595"/>
              <w:left w:val="single" w:sz="4" w:space="0" w:color="959595"/>
              <w:bottom w:val="single" w:sz="4" w:space="0" w:color="959595"/>
              <w:right w:val="single" w:sz="4" w:space="0" w:color="959595"/>
            </w:tcBorders>
            <w:shd w:val="clear" w:color="auto" w:fill="auto"/>
            <w:vAlign w:val="center"/>
            <w:hideMark/>
          </w:tcPr>
          <w:p w:rsidR="002D6F63" w:rsidRPr="002D6F63" w:rsidRDefault="002D6F63" w:rsidP="002D6F63">
            <w:pPr>
              <w:spacing w:after="0" w:line="240" w:lineRule="auto"/>
              <w:jc w:val="right"/>
              <w:rPr>
                <w:rFonts w:ascii="Calibri" w:eastAsia="Times New Roman" w:hAnsi="Calibri" w:cs="Times New Roman"/>
                <w:color w:val="000000"/>
                <w:sz w:val="18"/>
                <w:szCs w:val="18"/>
                <w:lang w:eastAsia="pl-PL"/>
              </w:rPr>
            </w:pPr>
            <w:r w:rsidRPr="002D6F63">
              <w:rPr>
                <w:rFonts w:ascii="Calibri" w:eastAsia="Times New Roman" w:hAnsi="Calibri" w:cs="Times New Roman"/>
                <w:color w:val="000000"/>
                <w:sz w:val="18"/>
                <w:szCs w:val="18"/>
                <w:lang w:eastAsia="pl-PL"/>
              </w:rPr>
              <w:t>0,00%</w:t>
            </w:r>
          </w:p>
        </w:tc>
      </w:tr>
      <w:tr w:rsidR="002D6F63" w:rsidRPr="002D6F63" w:rsidTr="00F5369E">
        <w:trPr>
          <w:gridAfter w:val="2"/>
          <w:wAfter w:w="303" w:type="dxa"/>
          <w:trHeight w:val="300"/>
        </w:trPr>
        <w:tc>
          <w:tcPr>
            <w:tcW w:w="9639" w:type="dxa"/>
            <w:gridSpan w:val="17"/>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Helvetica"/>
                <w:b/>
                <w:bCs/>
                <w:color w:val="000000"/>
                <w:sz w:val="18"/>
                <w:szCs w:val="18"/>
                <w:lang w:eastAsia="pl-PL"/>
              </w:rPr>
            </w:pPr>
            <w:r w:rsidRPr="002D6F63">
              <w:rPr>
                <w:rFonts w:ascii="Helvetica" w:eastAsia="Times New Roman" w:hAnsi="Helvetica" w:cs="Helvetica"/>
                <w:b/>
                <w:bCs/>
                <w:color w:val="000000"/>
                <w:sz w:val="18"/>
                <w:szCs w:val="18"/>
                <w:lang w:eastAsia="pl-PL"/>
              </w:rPr>
              <w:t>* Liczba absolwentów, którzy zdali egzamin potwierdzający kwalifikacje zawodowe.</w:t>
            </w:r>
          </w:p>
        </w:tc>
      </w:tr>
      <w:tr w:rsidR="002D6F63" w:rsidRPr="002D6F63" w:rsidTr="00F5369E">
        <w:trPr>
          <w:gridAfter w:val="2"/>
          <w:wAfter w:w="303" w:type="dxa"/>
          <w:trHeight w:val="300"/>
        </w:trPr>
        <w:tc>
          <w:tcPr>
            <w:tcW w:w="9639" w:type="dxa"/>
            <w:gridSpan w:val="17"/>
            <w:tcBorders>
              <w:top w:val="nil"/>
              <w:left w:val="nil"/>
              <w:bottom w:val="nil"/>
              <w:right w:val="nil"/>
            </w:tcBorders>
            <w:shd w:val="clear" w:color="auto" w:fill="auto"/>
            <w:hideMark/>
          </w:tcPr>
          <w:p w:rsidR="002D6F63" w:rsidRPr="002D6F63" w:rsidRDefault="002D6F63" w:rsidP="002D6F63">
            <w:pPr>
              <w:spacing w:after="0" w:line="240" w:lineRule="auto"/>
              <w:rPr>
                <w:rFonts w:ascii="Helvetica" w:eastAsia="Times New Roman" w:hAnsi="Helvetica" w:cs="Helvetica"/>
                <w:b/>
                <w:bCs/>
                <w:color w:val="000000"/>
                <w:sz w:val="18"/>
                <w:szCs w:val="18"/>
                <w:lang w:eastAsia="pl-PL"/>
              </w:rPr>
            </w:pPr>
            <w:r w:rsidRPr="002D6F63">
              <w:rPr>
                <w:rFonts w:ascii="Helvetica" w:eastAsia="Times New Roman" w:hAnsi="Helvetica" w:cs="Helvetica"/>
                <w:b/>
                <w:bCs/>
                <w:color w:val="000000"/>
                <w:sz w:val="18"/>
                <w:szCs w:val="18"/>
                <w:lang w:eastAsia="pl-PL"/>
              </w:rPr>
              <w:t>** Wg zawodu wyuczonego.</w:t>
            </w:r>
          </w:p>
        </w:tc>
      </w:tr>
    </w:tbl>
    <w:p w:rsidR="002D6F63" w:rsidRPr="002D6F63" w:rsidRDefault="002D6F63" w:rsidP="002D6F63"/>
    <w:p w:rsidR="006D1A19" w:rsidRDefault="006D1A19"/>
    <w:sectPr w:rsidR="006D1A19" w:rsidSect="00F5369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BB" w:rsidRDefault="003911BB">
      <w:pPr>
        <w:spacing w:after="0" w:line="240" w:lineRule="auto"/>
      </w:pPr>
      <w:r>
        <w:separator/>
      </w:r>
    </w:p>
  </w:endnote>
  <w:endnote w:type="continuationSeparator" w:id="0">
    <w:p w:rsidR="003911BB" w:rsidRDefault="00391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MS Gothic"/>
    <w:panose1 w:val="00000000000000000000"/>
    <w:charset w:val="EE"/>
    <w:family w:val="auto"/>
    <w:notTrueType/>
    <w:pitch w:val="default"/>
    <w:sig w:usb0="00000000" w:usb1="08070000" w:usb2="00000010" w:usb3="00000000" w:csb0="00020002" w:csb1="00000000"/>
  </w:font>
  <w:font w:name="TimesNewRomanPS-ItalicMT">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ambria-Bold">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18264"/>
      <w:docPartObj>
        <w:docPartGallery w:val="Page Numbers (Bottom of Page)"/>
        <w:docPartUnique/>
      </w:docPartObj>
    </w:sdtPr>
    <w:sdtEndPr/>
    <w:sdtContent>
      <w:p w:rsidR="00F5369E" w:rsidRDefault="00F5369E">
        <w:pPr>
          <w:pStyle w:val="Stopka"/>
          <w:jc w:val="right"/>
        </w:pPr>
        <w:r>
          <w:fldChar w:fldCharType="begin"/>
        </w:r>
        <w:r>
          <w:instrText>PAGE   \* MERGEFORMAT</w:instrText>
        </w:r>
        <w:r>
          <w:fldChar w:fldCharType="separate"/>
        </w:r>
        <w:r w:rsidR="00071A7B">
          <w:rPr>
            <w:noProof/>
          </w:rPr>
          <w:t>66</w:t>
        </w:r>
        <w:r>
          <w:fldChar w:fldCharType="end"/>
        </w:r>
      </w:p>
    </w:sdtContent>
  </w:sdt>
  <w:p w:rsidR="00F5369E" w:rsidRDefault="00F536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BB" w:rsidRDefault="003911BB">
      <w:pPr>
        <w:spacing w:after="0" w:line="240" w:lineRule="auto"/>
      </w:pPr>
      <w:r>
        <w:separator/>
      </w:r>
    </w:p>
  </w:footnote>
  <w:footnote w:type="continuationSeparator" w:id="0">
    <w:p w:rsidR="003911BB" w:rsidRDefault="00391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939"/>
    <w:multiLevelType w:val="hybridMultilevel"/>
    <w:tmpl w:val="09205B7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45239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A430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EE0C2E"/>
    <w:multiLevelType w:val="hybridMultilevel"/>
    <w:tmpl w:val="04FA24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C75B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2166D4"/>
    <w:multiLevelType w:val="hybridMultilevel"/>
    <w:tmpl w:val="8E388D2A"/>
    <w:lvl w:ilvl="0" w:tplc="AEC422F6">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6800D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B6644"/>
    <w:multiLevelType w:val="multilevel"/>
    <w:tmpl w:val="35F43070"/>
    <w:lvl w:ilvl="0">
      <w:start w:val="1"/>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C214968"/>
    <w:multiLevelType w:val="multilevel"/>
    <w:tmpl w:val="A93856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5"/>
  </w:num>
  <w:num w:numId="4">
    <w:abstractNumId w:val="3"/>
  </w:num>
  <w:num w:numId="5">
    <w:abstractNumId w:val="1"/>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63"/>
    <w:rsid w:val="00067545"/>
    <w:rsid w:val="00070907"/>
    <w:rsid w:val="00071A7B"/>
    <w:rsid w:val="002377C4"/>
    <w:rsid w:val="002D6F63"/>
    <w:rsid w:val="003911BB"/>
    <w:rsid w:val="00613500"/>
    <w:rsid w:val="006D1A19"/>
    <w:rsid w:val="009E6974"/>
    <w:rsid w:val="00AE2630"/>
    <w:rsid w:val="00B24B91"/>
    <w:rsid w:val="00CA770B"/>
    <w:rsid w:val="00EB3EAB"/>
    <w:rsid w:val="00F07C03"/>
    <w:rsid w:val="00F5369E"/>
    <w:rsid w:val="00F66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F5045-907C-4C64-89DF-7481BF9D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D6F63"/>
    <w:pPr>
      <w:keepNext/>
      <w:keepLines/>
      <w:spacing w:before="240" w:after="0"/>
      <w:outlineLvl w:val="0"/>
    </w:pPr>
    <w:rPr>
      <w:rFonts w:ascii="Times New Roman" w:eastAsiaTheme="majorEastAsia" w:hAnsi="Times New Roman" w:cstheme="majorBidi"/>
      <w:sz w:val="32"/>
      <w:szCs w:val="32"/>
    </w:rPr>
  </w:style>
  <w:style w:type="paragraph" w:styleId="Nagwek2">
    <w:name w:val="heading 2"/>
    <w:basedOn w:val="Normalny"/>
    <w:next w:val="Normalny"/>
    <w:link w:val="Nagwek2Znak"/>
    <w:uiPriority w:val="9"/>
    <w:unhideWhenUsed/>
    <w:qFormat/>
    <w:rsid w:val="002D6F63"/>
    <w:pPr>
      <w:keepNext/>
      <w:keepLines/>
      <w:spacing w:before="40" w:after="0"/>
      <w:outlineLvl w:val="1"/>
    </w:pPr>
    <w:rPr>
      <w:rFonts w:ascii="Times New Roman" w:eastAsiaTheme="majorEastAsia" w:hAnsi="Times New Roman" w:cstheme="majorBidi"/>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6F63"/>
    <w:rPr>
      <w:rFonts w:ascii="Times New Roman" w:eastAsiaTheme="majorEastAsia" w:hAnsi="Times New Roman" w:cstheme="majorBidi"/>
      <w:sz w:val="32"/>
      <w:szCs w:val="32"/>
    </w:rPr>
  </w:style>
  <w:style w:type="character" w:customStyle="1" w:styleId="Nagwek2Znak">
    <w:name w:val="Nagłówek 2 Znak"/>
    <w:basedOn w:val="Domylnaczcionkaakapitu"/>
    <w:link w:val="Nagwek2"/>
    <w:uiPriority w:val="9"/>
    <w:rsid w:val="002D6F63"/>
    <w:rPr>
      <w:rFonts w:ascii="Times New Roman" w:eastAsiaTheme="majorEastAsia" w:hAnsi="Times New Roman" w:cstheme="majorBidi"/>
      <w:sz w:val="28"/>
      <w:szCs w:val="26"/>
    </w:rPr>
  </w:style>
  <w:style w:type="paragraph" w:styleId="Nagwek">
    <w:name w:val="header"/>
    <w:basedOn w:val="Normalny"/>
    <w:link w:val="NagwekZnak"/>
    <w:uiPriority w:val="99"/>
    <w:unhideWhenUsed/>
    <w:rsid w:val="002D6F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F63"/>
  </w:style>
  <w:style w:type="paragraph" w:styleId="Stopka">
    <w:name w:val="footer"/>
    <w:basedOn w:val="Normalny"/>
    <w:link w:val="StopkaZnak"/>
    <w:uiPriority w:val="99"/>
    <w:unhideWhenUsed/>
    <w:rsid w:val="002D6F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6F63"/>
  </w:style>
  <w:style w:type="paragraph" w:styleId="Nagwekspisutreci">
    <w:name w:val="TOC Heading"/>
    <w:basedOn w:val="Nagwek1"/>
    <w:next w:val="Normalny"/>
    <w:uiPriority w:val="39"/>
    <w:unhideWhenUsed/>
    <w:qFormat/>
    <w:rsid w:val="002D6F63"/>
    <w:pPr>
      <w:outlineLvl w:val="9"/>
    </w:pPr>
    <w:rPr>
      <w:lang w:eastAsia="pl-PL"/>
    </w:rPr>
  </w:style>
  <w:style w:type="paragraph" w:styleId="Spistreci1">
    <w:name w:val="toc 1"/>
    <w:basedOn w:val="Normalny"/>
    <w:next w:val="Normalny"/>
    <w:autoRedefine/>
    <w:uiPriority w:val="39"/>
    <w:unhideWhenUsed/>
    <w:rsid w:val="002D6F63"/>
    <w:pPr>
      <w:spacing w:after="100"/>
    </w:pPr>
  </w:style>
  <w:style w:type="character" w:styleId="Hipercze">
    <w:name w:val="Hyperlink"/>
    <w:basedOn w:val="Domylnaczcionkaakapitu"/>
    <w:uiPriority w:val="99"/>
    <w:unhideWhenUsed/>
    <w:rsid w:val="002D6F63"/>
    <w:rPr>
      <w:color w:val="0563C1" w:themeColor="hyperlink"/>
      <w:u w:val="single"/>
    </w:rPr>
  </w:style>
  <w:style w:type="paragraph" w:styleId="Spistreci2">
    <w:name w:val="toc 2"/>
    <w:basedOn w:val="Normalny"/>
    <w:next w:val="Normalny"/>
    <w:autoRedefine/>
    <w:uiPriority w:val="39"/>
    <w:unhideWhenUsed/>
    <w:rsid w:val="002D6F63"/>
    <w:pPr>
      <w:spacing w:after="100"/>
      <w:ind w:left="220"/>
    </w:pPr>
  </w:style>
  <w:style w:type="paragraph" w:styleId="Akapitzlist">
    <w:name w:val="List Paragraph"/>
    <w:basedOn w:val="Normalny"/>
    <w:uiPriority w:val="34"/>
    <w:qFormat/>
    <w:rsid w:val="002D6F63"/>
    <w:pPr>
      <w:ind w:left="720"/>
      <w:contextualSpacing/>
    </w:pPr>
  </w:style>
  <w:style w:type="paragraph" w:styleId="Tekstpodstawowy">
    <w:name w:val="Body Text"/>
    <w:basedOn w:val="Normalny"/>
    <w:link w:val="TekstpodstawowyZnak"/>
    <w:rsid w:val="002D6F63"/>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2D6F63"/>
    <w:rPr>
      <w:rFonts w:ascii="Arial" w:eastAsia="Times New Roman" w:hAnsi="Arial" w:cs="Times New Roman"/>
      <w:sz w:val="24"/>
      <w:szCs w:val="20"/>
      <w:lang w:eastAsia="pl-PL"/>
    </w:rPr>
  </w:style>
  <w:style w:type="character" w:styleId="Tekstzastpczy">
    <w:name w:val="Placeholder Text"/>
    <w:basedOn w:val="Domylnaczcionkaakapitu"/>
    <w:uiPriority w:val="99"/>
    <w:semiHidden/>
    <w:rsid w:val="002D6F63"/>
    <w:rPr>
      <w:color w:val="808080"/>
    </w:rPr>
  </w:style>
  <w:style w:type="paragraph" w:styleId="Tekstdymka">
    <w:name w:val="Balloon Text"/>
    <w:basedOn w:val="Normalny"/>
    <w:link w:val="TekstdymkaZnak"/>
    <w:uiPriority w:val="99"/>
    <w:semiHidden/>
    <w:unhideWhenUsed/>
    <w:rsid w:val="002D6F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6F63"/>
    <w:rPr>
      <w:rFonts w:ascii="Segoe UI" w:hAnsi="Segoe UI" w:cs="Segoe UI"/>
      <w:sz w:val="18"/>
      <w:szCs w:val="18"/>
    </w:rPr>
  </w:style>
  <w:style w:type="paragraph" w:customStyle="1" w:styleId="xl64">
    <w:name w:val="xl64"/>
    <w:basedOn w:val="Normalny"/>
    <w:rsid w:val="002D6F63"/>
    <w:pPr>
      <w:spacing w:before="100" w:beforeAutospacing="1" w:after="100" w:afterAutospacing="1" w:line="240" w:lineRule="auto"/>
      <w:textAlignment w:val="top"/>
    </w:pPr>
    <w:rPr>
      <w:rFonts w:ascii="Helvetica" w:eastAsia="Times New Roman" w:hAnsi="Helvetica" w:cs="Helvetica"/>
      <w:b/>
      <w:bCs/>
      <w:sz w:val="20"/>
      <w:szCs w:val="20"/>
      <w:lang w:eastAsia="pl-PL"/>
    </w:rPr>
  </w:style>
  <w:style w:type="paragraph" w:customStyle="1" w:styleId="xl65">
    <w:name w:val="xl65"/>
    <w:basedOn w:val="Normalny"/>
    <w:rsid w:val="002D6F63"/>
    <w:pPr>
      <w:pBdr>
        <w:top w:val="single" w:sz="4" w:space="0" w:color="959595"/>
        <w:left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66">
    <w:name w:val="xl66"/>
    <w:basedOn w:val="Normalny"/>
    <w:rsid w:val="002D6F63"/>
    <w:pPr>
      <w:pBdr>
        <w:top w:val="single" w:sz="4" w:space="0" w:color="959595"/>
        <w:lef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67">
    <w:name w:val="xl67"/>
    <w:basedOn w:val="Normalny"/>
    <w:rsid w:val="002D6F63"/>
    <w:pPr>
      <w:pBdr>
        <w:top w:val="single" w:sz="4" w:space="0" w:color="959595"/>
        <w:left w:val="single" w:sz="4" w:space="0" w:color="959595"/>
      </w:pBdr>
      <w:spacing w:before="100" w:beforeAutospacing="1" w:after="100" w:afterAutospacing="1" w:line="240" w:lineRule="auto"/>
      <w:jc w:val="right"/>
      <w:textAlignment w:val="top"/>
    </w:pPr>
    <w:rPr>
      <w:rFonts w:ascii="Calibri" w:eastAsia="Times New Roman" w:hAnsi="Calibri" w:cs="Times New Roman"/>
      <w:sz w:val="24"/>
      <w:szCs w:val="24"/>
      <w:lang w:eastAsia="pl-PL"/>
    </w:rPr>
  </w:style>
  <w:style w:type="paragraph" w:customStyle="1" w:styleId="xl68">
    <w:name w:val="xl68"/>
    <w:basedOn w:val="Normalny"/>
    <w:rsid w:val="002D6F63"/>
    <w:pPr>
      <w:pBdr>
        <w:top w:val="single" w:sz="4" w:space="0" w:color="959595"/>
        <w:lef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69">
    <w:name w:val="xl69"/>
    <w:basedOn w:val="Normalny"/>
    <w:rsid w:val="002D6F63"/>
    <w:pPr>
      <w:pBdr>
        <w:top w:val="single" w:sz="4" w:space="0" w:color="959595"/>
        <w:lef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0">
    <w:name w:val="xl70"/>
    <w:basedOn w:val="Normalny"/>
    <w:rsid w:val="002D6F63"/>
    <w:pPr>
      <w:pBdr>
        <w:top w:val="single" w:sz="4" w:space="0" w:color="959595"/>
        <w:left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1">
    <w:name w:val="xl71"/>
    <w:basedOn w:val="Normalny"/>
    <w:rsid w:val="002D6F63"/>
    <w:pPr>
      <w:pBdr>
        <w:top w:val="single" w:sz="4" w:space="0" w:color="959595"/>
        <w:left w:val="single" w:sz="4" w:space="0" w:color="959595"/>
        <w:right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72">
    <w:name w:val="xl72"/>
    <w:basedOn w:val="Normalny"/>
    <w:rsid w:val="002D6F63"/>
    <w:pPr>
      <w:pBdr>
        <w:top w:val="single" w:sz="4" w:space="0" w:color="959595"/>
        <w:left w:val="single" w:sz="4" w:space="0" w:color="959595"/>
        <w:bottom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73">
    <w:name w:val="xl73"/>
    <w:basedOn w:val="Normalny"/>
    <w:rsid w:val="002D6F63"/>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4">
    <w:name w:val="xl74"/>
    <w:basedOn w:val="Normalny"/>
    <w:rsid w:val="002D6F63"/>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5">
    <w:name w:val="xl75"/>
    <w:basedOn w:val="Normalny"/>
    <w:rsid w:val="002D6F63"/>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6">
    <w:name w:val="xl76"/>
    <w:basedOn w:val="Normalny"/>
    <w:rsid w:val="002D6F63"/>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Calibri" w:eastAsia="Times New Roman" w:hAnsi="Calibri" w:cs="Times New Roman"/>
      <w:sz w:val="18"/>
      <w:szCs w:val="18"/>
      <w:lang w:eastAsia="pl-PL"/>
    </w:rPr>
  </w:style>
  <w:style w:type="paragraph" w:customStyle="1" w:styleId="xl77">
    <w:name w:val="xl77"/>
    <w:basedOn w:val="Normalny"/>
    <w:rsid w:val="002D6F63"/>
    <w:pPr>
      <w:pBdr>
        <w:top w:val="single" w:sz="4" w:space="0" w:color="959595"/>
        <w:left w:val="single" w:sz="4" w:space="0" w:color="959595"/>
        <w:bottom w:val="single" w:sz="4" w:space="0" w:color="959595"/>
        <w:right w:val="single" w:sz="4" w:space="0" w:color="959595"/>
      </w:pBdr>
      <w:spacing w:before="100" w:beforeAutospacing="1" w:after="100" w:afterAutospacing="1" w:line="240" w:lineRule="auto"/>
      <w:textAlignment w:val="top"/>
    </w:pPr>
    <w:rPr>
      <w:rFonts w:ascii="Calibri" w:eastAsia="Times New Roman" w:hAnsi="Calibri" w:cs="Times New Roman"/>
      <w:sz w:val="16"/>
      <w:szCs w:val="16"/>
      <w:lang w:eastAsia="pl-PL"/>
    </w:rPr>
  </w:style>
  <w:style w:type="paragraph" w:customStyle="1" w:styleId="xl78">
    <w:name w:val="xl78"/>
    <w:basedOn w:val="Normalny"/>
    <w:rsid w:val="002D6F63"/>
    <w:pPr>
      <w:pBdr>
        <w:top w:val="single" w:sz="4" w:space="0" w:color="959595"/>
        <w:left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79">
    <w:name w:val="xl79"/>
    <w:basedOn w:val="Normalny"/>
    <w:rsid w:val="002D6F63"/>
    <w:pPr>
      <w:pBdr>
        <w:top w:val="single" w:sz="4" w:space="0" w:color="959595"/>
        <w:left w:val="single" w:sz="4" w:space="0" w:color="959595"/>
      </w:pBdr>
      <w:spacing w:before="100" w:beforeAutospacing="1" w:after="100" w:afterAutospacing="1" w:line="240" w:lineRule="auto"/>
      <w:textAlignment w:val="top"/>
    </w:pPr>
    <w:rPr>
      <w:rFonts w:ascii="Calibri" w:eastAsia="Times New Roman" w:hAnsi="Calibri" w:cs="Times New Roman"/>
      <w:b/>
      <w:bCs/>
      <w:sz w:val="16"/>
      <w:szCs w:val="16"/>
      <w:lang w:eastAsia="pl-PL"/>
    </w:rPr>
  </w:style>
  <w:style w:type="paragraph" w:customStyle="1" w:styleId="xl80">
    <w:name w:val="xl80"/>
    <w:basedOn w:val="Normalny"/>
    <w:rsid w:val="002D6F63"/>
    <w:pPr>
      <w:pBdr>
        <w:top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81">
    <w:name w:val="xl81"/>
    <w:basedOn w:val="Normalny"/>
    <w:rsid w:val="002D6F63"/>
    <w:pPr>
      <w:pBdr>
        <w:top w:val="single" w:sz="4" w:space="0" w:color="959595"/>
        <w:left w:val="single" w:sz="4" w:space="0" w:color="959595"/>
      </w:pBdr>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82">
    <w:name w:val="xl82"/>
    <w:basedOn w:val="Normalny"/>
    <w:rsid w:val="002D6F63"/>
    <w:pPr>
      <w:pBdr>
        <w:top w:val="single" w:sz="4" w:space="0" w:color="959595"/>
      </w:pBdr>
      <w:spacing w:before="100" w:beforeAutospacing="1" w:after="100" w:afterAutospacing="1" w:line="240" w:lineRule="auto"/>
      <w:jc w:val="center"/>
      <w:textAlignment w:val="center"/>
    </w:pPr>
    <w:rPr>
      <w:rFonts w:ascii="Calibri" w:eastAsia="Times New Roman" w:hAnsi="Calibri" w:cs="Times New Roman"/>
      <w:b/>
      <w:bCs/>
      <w:sz w:val="16"/>
      <w:szCs w:val="16"/>
      <w:lang w:eastAsia="pl-PL"/>
    </w:rPr>
  </w:style>
  <w:style w:type="paragraph" w:customStyle="1" w:styleId="xl83">
    <w:name w:val="xl83"/>
    <w:basedOn w:val="Normalny"/>
    <w:rsid w:val="002D6F63"/>
    <w:pPr>
      <w:pBdr>
        <w:top w:val="single" w:sz="4" w:space="0" w:color="959595"/>
        <w:right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paragraph" w:customStyle="1" w:styleId="xl84">
    <w:name w:val="xl84"/>
    <w:basedOn w:val="Normalny"/>
    <w:rsid w:val="002D6F63"/>
    <w:pPr>
      <w:pBdr>
        <w:left w:val="single" w:sz="4" w:space="0" w:color="999999"/>
      </w:pBdr>
      <w:spacing w:before="100" w:beforeAutospacing="1" w:after="100" w:afterAutospacing="1" w:line="240" w:lineRule="auto"/>
      <w:textAlignment w:val="top"/>
    </w:pPr>
    <w:rPr>
      <w:rFonts w:ascii="Calibri" w:eastAsia="Times New Roman" w:hAnsi="Calibri" w:cs="Times New Roman"/>
      <w:sz w:val="24"/>
      <w:szCs w:val="24"/>
      <w:lang w:eastAsia="pl-PL"/>
    </w:rPr>
  </w:style>
  <w:style w:type="paragraph" w:customStyle="1" w:styleId="xl85">
    <w:name w:val="xl85"/>
    <w:basedOn w:val="Normalny"/>
    <w:rsid w:val="002D6F63"/>
    <w:pPr>
      <w:pBdr>
        <w:left w:val="single" w:sz="4" w:space="0" w:color="999999"/>
      </w:pBdr>
      <w:spacing w:before="100" w:beforeAutospacing="1" w:after="100" w:afterAutospacing="1" w:line="240" w:lineRule="auto"/>
      <w:jc w:val="center"/>
      <w:textAlignment w:val="top"/>
    </w:pPr>
    <w:rPr>
      <w:rFonts w:ascii="Calibri" w:eastAsia="Times New Roman" w:hAnsi="Calibri" w:cs="Times New Roman"/>
      <w:sz w:val="24"/>
      <w:szCs w:val="24"/>
      <w:lang w:eastAsia="pl-PL"/>
    </w:rPr>
  </w:style>
  <w:style w:type="paragraph" w:customStyle="1" w:styleId="xl86">
    <w:name w:val="xl86"/>
    <w:basedOn w:val="Normalny"/>
    <w:rsid w:val="002D6F63"/>
    <w:pPr>
      <w:pBdr>
        <w:top w:val="single" w:sz="4" w:space="0" w:color="959595"/>
        <w:left w:val="single" w:sz="4" w:space="0" w:color="959595"/>
        <w:right w:val="single" w:sz="4" w:space="0" w:color="959595"/>
      </w:pBdr>
      <w:spacing w:before="100" w:beforeAutospacing="1" w:after="100" w:afterAutospacing="1" w:line="240" w:lineRule="auto"/>
      <w:jc w:val="center"/>
      <w:textAlignment w:val="top"/>
    </w:pPr>
    <w:rPr>
      <w:rFonts w:ascii="Calibri" w:eastAsia="Times New Roman" w:hAnsi="Calibri" w:cs="Times New Roman"/>
      <w:b/>
      <w:bCs/>
      <w:sz w:val="16"/>
      <w:szCs w:val="16"/>
      <w:lang w:eastAsia="pl-PL"/>
    </w:rPr>
  </w:style>
  <w:style w:type="character" w:styleId="UyteHipercze">
    <w:name w:val="FollowedHyperlink"/>
    <w:basedOn w:val="Domylnaczcionkaakapitu"/>
    <w:uiPriority w:val="99"/>
    <w:semiHidden/>
    <w:unhideWhenUsed/>
    <w:rsid w:val="002D6F63"/>
    <w:rPr>
      <w:color w:val="800080"/>
      <w:u w:val="single"/>
    </w:rPr>
  </w:style>
  <w:style w:type="paragraph" w:customStyle="1" w:styleId="xl87">
    <w:name w:val="xl87"/>
    <w:basedOn w:val="Normalny"/>
    <w:rsid w:val="002D6F63"/>
    <w:pPr>
      <w:pBdr>
        <w:left w:val="single" w:sz="4" w:space="0" w:color="999999"/>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2D6F63"/>
    <w:pPr>
      <w:pBdr>
        <w:left w:val="single" w:sz="4" w:space="0" w:color="999999"/>
        <w:right w:val="single" w:sz="4" w:space="0" w:color="999999"/>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2D6F63"/>
    <w:pPr>
      <w:pBdr>
        <w:left w:val="single" w:sz="4" w:space="0" w:color="999999"/>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90">
    <w:name w:val="xl90"/>
    <w:basedOn w:val="Normalny"/>
    <w:rsid w:val="002D6F63"/>
    <w:pPr>
      <w:pBdr>
        <w:top w:val="single" w:sz="4" w:space="0" w:color="959595"/>
        <w:left w:val="single" w:sz="4" w:space="0" w:color="959595"/>
      </w:pBdr>
      <w:spacing w:before="100" w:beforeAutospacing="1" w:after="100" w:afterAutospacing="1" w:line="240" w:lineRule="auto"/>
      <w:jc w:val="center"/>
      <w:textAlignment w:val="top"/>
    </w:pPr>
    <w:rPr>
      <w:rFonts w:ascii="Calibri" w:eastAsia="Times New Roman" w:hAnsi="Calibri" w:cs="Calibri"/>
      <w:b/>
      <w:bCs/>
      <w:sz w:val="16"/>
      <w:szCs w:val="16"/>
      <w:lang w:eastAsia="pl-PL"/>
    </w:rPr>
  </w:style>
  <w:style w:type="paragraph" w:customStyle="1" w:styleId="xl91">
    <w:name w:val="xl91"/>
    <w:basedOn w:val="Normalny"/>
    <w:rsid w:val="002D6F63"/>
    <w:pPr>
      <w:pBdr>
        <w:left w:val="single" w:sz="4" w:space="0" w:color="999999"/>
        <w:right w:val="single" w:sz="4" w:space="0" w:color="999999"/>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2D6F63"/>
    <w:pPr>
      <w:pBdr>
        <w:left w:val="single" w:sz="4" w:space="0" w:color="999999"/>
        <w:right w:val="single" w:sz="4" w:space="0" w:color="999999"/>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2D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19118</Words>
  <Characters>114712</Characters>
  <Application>Microsoft Office Word</Application>
  <DocSecurity>0</DocSecurity>
  <Lines>955</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Lewandowski</dc:creator>
  <cp:keywords/>
  <dc:description/>
  <cp:lastModifiedBy>Renata Kowalska</cp:lastModifiedBy>
  <cp:revision>3</cp:revision>
  <dcterms:created xsi:type="dcterms:W3CDTF">2017-09-14T08:16:00Z</dcterms:created>
  <dcterms:modified xsi:type="dcterms:W3CDTF">2017-09-14T08:16:00Z</dcterms:modified>
</cp:coreProperties>
</file>