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1.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2.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lang w:eastAsia="pl-PL"/>
        </w:rPr>
        <w:id w:val="-1967736058"/>
        <w:docPartObj>
          <w:docPartGallery w:val="Cover Pages"/>
          <w:docPartUnique/>
        </w:docPartObj>
      </w:sdtPr>
      <w:sdtEndPr>
        <w:rPr>
          <w:color w:val="404040" w:themeColor="text1" w:themeTint="BF"/>
          <w:sz w:val="36"/>
          <w:szCs w:val="36"/>
        </w:rPr>
      </w:sdtEndPr>
      <w:sdtContent>
        <w:p w14:paraId="2907627E" w14:textId="77777777" w:rsidR="00221A5F" w:rsidRDefault="00221A5F">
          <w:pPr>
            <w:pStyle w:val="Bezodstpw"/>
            <w:rPr>
              <w:sz w:val="2"/>
            </w:rPr>
          </w:pPr>
        </w:p>
        <w:p w14:paraId="1B5A3CF7" w14:textId="77777777" w:rsidR="00221A5F" w:rsidRDefault="00221A5F">
          <w:r>
            <w:rPr>
              <w:noProof/>
              <w:color w:val="5B9BD5" w:themeColor="accent1"/>
              <w:sz w:val="36"/>
              <w:szCs w:val="36"/>
            </w:rPr>
            <mc:AlternateContent>
              <mc:Choice Requires="wpg">
                <w:drawing>
                  <wp:anchor distT="0" distB="0" distL="114300" distR="114300" simplePos="0" relativeHeight="251658240" behindDoc="1" locked="0" layoutInCell="1" allowOverlap="1" wp14:anchorId="59E92362" wp14:editId="33C1724B">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15240" b="25400"/>
                    <wp:wrapNone/>
                    <wp:docPr id="63" name="Grupa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accent6">
                                <a:lumMod val="75000"/>
                              </a:schemeClr>
                            </a:solidFill>
                          </wpg:grpSpPr>
                          <wps:wsp>
                            <wps:cNvPr id="64" name="Dowolny kształt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5" name="Dowolny kształt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6" name="Dowolny kształt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7" name="Dowolny kształt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8" name="Dowolny kształt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449F91ED" id="Grupa 2" o:spid="_x0000_s1026"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">
                    <o:lock v:ext="edit" aspectratio="t"/>
                    <v:shape id="Dowolny kształt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" path="m4,1786l,1782,1776,r5,5l4,1786xe" fillcolor="white [3201]" strokecolor="#ed7d31 [3205]" strokeweight="2pt">
                      <v:path arrowok="t" o:connecttype="custom" o:connectlocs="6350,2835275;0,2828925;2819400,0;2827338,7938;6350,2835275" o:connectangles="0,0,0,0,0"/>
                    </v:shape>
                    <v:shape id="Dowolny kształt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" path="m5,2234l,2229,2229,r5,5l5,2234xe" fillcolor="white [3201]" strokecolor="#ed7d31 [3205]" strokeweight="2pt">
                      <v:path arrowok="t" o:connecttype="custom" o:connectlocs="7938,3546475;0,3538538;3538538,0;3546475,7938;7938,3546475" o:connectangles="0,0,0,0,0"/>
                    </v:shape>
                    <v:shape id="Dowolny kształt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" path="m9,2197l,2193,2188,r9,10l9,2197xe" fillcolor="white [3201]" strokecolor="#ed7d31 [3205]" strokeweight="2pt">
                      <v:path arrowok="t" o:connecttype="custom" o:connectlocs="14288,3487738;0,3481388;3473450,0;3487738,15875;14288,3487738" o:connectangles="0,0,0,0,0"/>
                    </v:shape>
                    <v:shape id="Dowolny kształt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" path="m9,1966l,1957,1952,r9,9l9,1966xe" fillcolor="white [3201]" strokecolor="#ed7d31 [3205]" strokeweight="2pt">
                      <v:path arrowok="t" o:connecttype="custom" o:connectlocs="14288,3121025;0,3106738;3098800,0;3113088,14288;14288,3121025" o:connectangles="0,0,0,0,0"/>
                    </v:shape>
                    <v:shape id="Dowolny kształt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" path="m,2732r,-4l2722,r5,5l,2732xe" fillcolor="white [3201]" strokecolor="#ed7d31 [3205]" strokeweight="2pt">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5168" behindDoc="0" locked="0" layoutInCell="1" allowOverlap="1" wp14:anchorId="5E1023F4" wp14:editId="2C403B55">
                    <wp:simplePos x="0" y="0"/>
                    <wp:positionH relativeFrom="page">
                      <wp:align>center</wp:align>
                    </wp:positionH>
                    <wp:positionV relativeFrom="margin">
                      <wp:align>bottom</wp:align>
                    </wp:positionV>
                    <wp:extent cx="5943600" cy="374904"/>
                    <wp:effectExtent l="0" t="0" r="0" b="2540"/>
                    <wp:wrapNone/>
                    <wp:docPr id="69" name="Pole tekstowe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4EB73" w14:textId="3BFED2AC" w:rsidR="00242BA0" w:rsidRPr="00373A35" w:rsidRDefault="00242BA0" w:rsidP="00442CDB">
                                <w:pPr>
                                  <w:pStyle w:val="Bezodstpw"/>
                                  <w:jc w:val="center"/>
                                  <w:rPr>
                                    <w:rFonts w:ascii="Times New Roman" w:hAnsi="Times New Roman" w:cs="Times New Roman"/>
                                    <w:color w:val="000000" w:themeColor="text1"/>
                                    <w:sz w:val="32"/>
                                    <w:szCs w:val="32"/>
                                  </w:rPr>
                                </w:pPr>
                                <w:r w:rsidRPr="00373A35">
                                  <w:rPr>
                                    <w:rFonts w:ascii="Times New Roman" w:hAnsi="Times New Roman" w:cs="Times New Roman"/>
                                    <w:color w:val="000000" w:themeColor="text1"/>
                                    <w:sz w:val="32"/>
                                    <w:szCs w:val="32"/>
                                  </w:rPr>
                                  <w:t>Grójec</w:t>
                                </w:r>
                                <w:r>
                                  <w:rPr>
                                    <w:rFonts w:ascii="Times New Roman" w:hAnsi="Times New Roman" w:cs="Times New Roman"/>
                                    <w:color w:val="000000" w:themeColor="text1"/>
                                    <w:sz w:val="32"/>
                                    <w:szCs w:val="32"/>
                                  </w:rPr>
                                  <w:t xml:space="preserve"> </w:t>
                                </w:r>
                                <w:r w:rsidRPr="00373A35">
                                  <w:rPr>
                                    <w:rFonts w:ascii="Times New Roman" w:hAnsi="Times New Roman" w:cs="Times New Roman"/>
                                    <w:color w:val="000000" w:themeColor="text1"/>
                                    <w:sz w:val="32"/>
                                    <w:szCs w:val="32"/>
                                  </w:rPr>
                                  <w:t>20</w:t>
                                </w:r>
                                <w:r>
                                  <w:rPr>
                                    <w:rFonts w:ascii="Times New Roman" w:hAnsi="Times New Roman" w:cs="Times New Roman"/>
                                    <w:color w:val="000000" w:themeColor="text1"/>
                                    <w:sz w:val="32"/>
                                    <w:szCs w:val="32"/>
                                  </w:rPr>
                                  <w:t>2</w:t>
                                </w:r>
                                <w:r w:rsidR="00F51B85">
                                  <w:rPr>
                                    <w:rFonts w:ascii="Times New Roman" w:hAnsi="Times New Roman" w:cs="Times New Roman"/>
                                    <w:color w:val="000000" w:themeColor="text1"/>
                                    <w:sz w:val="32"/>
                                    <w:szCs w:val="32"/>
                                  </w:rPr>
                                  <w:t>2</w:t>
                                </w:r>
                                <w:r w:rsidRPr="00373A35">
                                  <w:rPr>
                                    <w:rFonts w:ascii="Times New Roman" w:hAnsi="Times New Roman" w:cs="Times New Roman"/>
                                    <w:color w:val="000000" w:themeColor="text1"/>
                                    <w:sz w:val="32"/>
                                    <w:szCs w:val="32"/>
                                  </w:rPr>
                                  <w:t>r.</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5E1023F4" id="_x0000_t202" coordsize="21600,21600" o:spt="202" path="m,l,21600r21600,l21600,xe">
                    <v:stroke joinstyle="miter"/>
                    <v:path gradientshapeok="t" o:connecttype="rect"/>
                  </v:shapetype>
                  <v:shape id="Pole tekstowe 69" o:spid="_x0000_s1026" type="#_x0000_t202" style="position:absolute;margin-left:0;margin-top:0;width:468pt;height:29.5pt;z-index:25165516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" filled="f" stroked="f" strokeweight=".5pt">
                    <v:textbox style="mso-fit-shape-to-text:t" inset="0,0,0,0">
                      <w:txbxContent>
                        <w:p w14:paraId="7D84EB73" w14:textId="3BFED2AC" w:rsidR="00242BA0" w:rsidRPr="00373A35" w:rsidRDefault="00242BA0" w:rsidP="00442CDB">
                          <w:pPr>
                            <w:pStyle w:val="Bezodstpw"/>
                            <w:jc w:val="center"/>
                            <w:rPr>
                              <w:rFonts w:ascii="Times New Roman" w:hAnsi="Times New Roman" w:cs="Times New Roman"/>
                              <w:color w:val="000000" w:themeColor="text1"/>
                              <w:sz w:val="32"/>
                              <w:szCs w:val="32"/>
                            </w:rPr>
                          </w:pPr>
                          <w:r w:rsidRPr="00373A35">
                            <w:rPr>
                              <w:rFonts w:ascii="Times New Roman" w:hAnsi="Times New Roman" w:cs="Times New Roman"/>
                              <w:color w:val="000000" w:themeColor="text1"/>
                              <w:sz w:val="32"/>
                              <w:szCs w:val="32"/>
                            </w:rPr>
                            <w:t>Grójec</w:t>
                          </w:r>
                          <w:r>
                            <w:rPr>
                              <w:rFonts w:ascii="Times New Roman" w:hAnsi="Times New Roman" w:cs="Times New Roman"/>
                              <w:color w:val="000000" w:themeColor="text1"/>
                              <w:sz w:val="32"/>
                              <w:szCs w:val="32"/>
                            </w:rPr>
                            <w:t xml:space="preserve"> </w:t>
                          </w:r>
                          <w:r w:rsidRPr="00373A35">
                            <w:rPr>
                              <w:rFonts w:ascii="Times New Roman" w:hAnsi="Times New Roman" w:cs="Times New Roman"/>
                              <w:color w:val="000000" w:themeColor="text1"/>
                              <w:sz w:val="32"/>
                              <w:szCs w:val="32"/>
                            </w:rPr>
                            <w:t>20</w:t>
                          </w:r>
                          <w:r>
                            <w:rPr>
                              <w:rFonts w:ascii="Times New Roman" w:hAnsi="Times New Roman" w:cs="Times New Roman"/>
                              <w:color w:val="000000" w:themeColor="text1"/>
                              <w:sz w:val="32"/>
                              <w:szCs w:val="32"/>
                            </w:rPr>
                            <w:t>2</w:t>
                          </w:r>
                          <w:r w:rsidR="00F51B85">
                            <w:rPr>
                              <w:rFonts w:ascii="Times New Roman" w:hAnsi="Times New Roman" w:cs="Times New Roman"/>
                              <w:color w:val="000000" w:themeColor="text1"/>
                              <w:sz w:val="32"/>
                              <w:szCs w:val="32"/>
                            </w:rPr>
                            <w:t>2</w:t>
                          </w:r>
                          <w:r w:rsidRPr="00373A35">
                            <w:rPr>
                              <w:rFonts w:ascii="Times New Roman" w:hAnsi="Times New Roman" w:cs="Times New Roman"/>
                              <w:color w:val="000000" w:themeColor="text1"/>
                              <w:sz w:val="32"/>
                              <w:szCs w:val="32"/>
                            </w:rPr>
                            <w:t>r.</w:t>
                          </w:r>
                        </w:p>
                      </w:txbxContent>
                    </v:textbox>
                    <w10:wrap anchorx="page" anchory="margin"/>
                  </v:shape>
                </w:pict>
              </mc:Fallback>
            </mc:AlternateContent>
          </w:r>
        </w:p>
        <w:p w14:paraId="6FE18441" w14:textId="77777777" w:rsidR="00221A5F" w:rsidRDefault="005D2504">
          <w:pPr>
            <w:rPr>
              <w:color w:val="404040" w:themeColor="text1" w:themeTint="BF"/>
              <w:sz w:val="36"/>
              <w:szCs w:val="36"/>
            </w:rPr>
          </w:pPr>
          <w:r>
            <w:rPr>
              <w:noProof/>
            </w:rPr>
            <mc:AlternateContent>
              <mc:Choice Requires="wps">
                <w:drawing>
                  <wp:anchor distT="0" distB="0" distL="114300" distR="114300" simplePos="0" relativeHeight="251660288" behindDoc="0" locked="0" layoutInCell="1" allowOverlap="1" wp14:anchorId="3730F0BD" wp14:editId="6B9059B9">
                    <wp:simplePos x="0" y="0"/>
                    <wp:positionH relativeFrom="page">
                      <wp:posOffset>257175</wp:posOffset>
                    </wp:positionH>
                    <wp:positionV relativeFrom="margin">
                      <wp:posOffset>894715</wp:posOffset>
                    </wp:positionV>
                    <wp:extent cx="6412230" cy="2085975"/>
                    <wp:effectExtent l="0" t="0" r="0" b="0"/>
                    <wp:wrapNone/>
                    <wp:docPr id="62" name="Pole tekstowe 62"/>
                    <wp:cNvGraphicFramePr/>
                    <a:graphic xmlns:a="http://schemas.openxmlformats.org/drawingml/2006/main">
                      <a:graphicData uri="http://schemas.microsoft.com/office/word/2010/wordprocessingShape">
                        <wps:wsp>
                          <wps:cNvSpPr txBox="1"/>
                          <wps:spPr>
                            <a:xfrm>
                              <a:off x="0" y="0"/>
                              <a:ext cx="6412230" cy="2085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i/>
                                    <w:caps/>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2D48312" w14:textId="549A6C3A" w:rsidR="00242BA0" w:rsidRPr="00442CDB" w:rsidRDefault="00242BA0" w:rsidP="00221A5F">
                                    <w:pPr>
                                      <w:pStyle w:val="Bezodstpw"/>
                                      <w:jc w:val="center"/>
                                      <w:rPr>
                                        <w:rFonts w:asciiTheme="majorHAnsi" w:eastAsiaTheme="majorEastAsia" w:hAnsiTheme="majorHAnsi" w:cstheme="majorBidi"/>
                                        <w:b/>
                                        <w:i/>
                                        <w:caps/>
                                        <w:sz w:val="68"/>
                                        <w:szCs w:val="68"/>
                                      </w:rPr>
                                    </w:pPr>
                                    <w:r w:rsidRPr="00442CDB">
                                      <w:rPr>
                                        <w:rFonts w:asciiTheme="majorHAnsi" w:eastAsiaTheme="majorEastAsia" w:hAnsiTheme="majorHAnsi" w:cstheme="majorBidi"/>
                                        <w:b/>
                                        <w:i/>
                                        <w:caps/>
                                        <w:sz w:val="64"/>
                                        <w:szCs w:val="64"/>
                                      </w:rPr>
                                      <w:t>SPRAWOZDANIE Z DZIAŁALNOŚCI POWIATOWEGO URZĘDU PRACY W GRÓJCU</w:t>
                                    </w:r>
                                    <w:r>
                                      <w:rPr>
                                        <w:rFonts w:asciiTheme="majorHAnsi" w:eastAsiaTheme="majorEastAsia" w:hAnsiTheme="majorHAnsi" w:cstheme="majorBidi"/>
                                        <w:b/>
                                        <w:i/>
                                        <w:caps/>
                                        <w:sz w:val="64"/>
                                        <w:szCs w:val="64"/>
                                      </w:rPr>
                                      <w:t xml:space="preserve"> </w:t>
                                    </w:r>
                                    <w:r w:rsidRPr="00442CDB">
                                      <w:rPr>
                                        <w:rFonts w:asciiTheme="majorHAnsi" w:eastAsiaTheme="majorEastAsia" w:hAnsiTheme="majorHAnsi" w:cstheme="majorBidi"/>
                                        <w:b/>
                                        <w:i/>
                                        <w:caps/>
                                        <w:sz w:val="64"/>
                                        <w:szCs w:val="64"/>
                                      </w:rPr>
                                      <w:t>20</w:t>
                                    </w:r>
                                    <w:r>
                                      <w:rPr>
                                        <w:rFonts w:asciiTheme="majorHAnsi" w:eastAsiaTheme="majorEastAsia" w:hAnsiTheme="majorHAnsi" w:cstheme="majorBidi"/>
                                        <w:b/>
                                        <w:i/>
                                        <w:caps/>
                                        <w:sz w:val="64"/>
                                        <w:szCs w:val="64"/>
                                      </w:rPr>
                                      <w:t>21</w:t>
                                    </w:r>
                                    <w:r w:rsidRPr="00442CDB">
                                      <w:rPr>
                                        <w:rFonts w:asciiTheme="majorHAnsi" w:eastAsiaTheme="majorEastAsia" w:hAnsiTheme="majorHAnsi" w:cstheme="majorBidi"/>
                                        <w:b/>
                                        <w:i/>
                                        <w:caps/>
                                        <w:sz w:val="64"/>
                                        <w:szCs w:val="64"/>
                                      </w:rPr>
                                      <w:t xml:space="preserve"> ROK</w:t>
                                    </w:r>
                                  </w:p>
                                </w:sdtContent>
                              </w:sdt>
                              <w:p w14:paraId="5DB537C2" w14:textId="77777777" w:rsidR="00242BA0" w:rsidRDefault="00242B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30F0BD" id="Pole tekstowe 62" o:spid="_x0000_s1027" type="#_x0000_t202" style="position:absolute;margin-left:20.25pt;margin-top:70.45pt;width:504.9pt;height:16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" filled="f" stroked="f" strokeweight=".5pt">
                    <v:textbox>
                      <w:txbxContent>
                        <w:sdt>
                          <w:sdtPr>
                            <w:rPr>
                              <w:rFonts w:asciiTheme="majorHAnsi" w:eastAsiaTheme="majorEastAsia" w:hAnsiTheme="majorHAnsi" w:cstheme="majorBidi"/>
                              <w:b/>
                              <w:i/>
                              <w:caps/>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2D48312" w14:textId="549A6C3A" w:rsidR="00242BA0" w:rsidRPr="00442CDB" w:rsidRDefault="00242BA0" w:rsidP="00221A5F">
                              <w:pPr>
                                <w:pStyle w:val="Bezodstpw"/>
                                <w:jc w:val="center"/>
                                <w:rPr>
                                  <w:rFonts w:asciiTheme="majorHAnsi" w:eastAsiaTheme="majorEastAsia" w:hAnsiTheme="majorHAnsi" w:cstheme="majorBidi"/>
                                  <w:b/>
                                  <w:i/>
                                  <w:caps/>
                                  <w:sz w:val="68"/>
                                  <w:szCs w:val="68"/>
                                </w:rPr>
                              </w:pPr>
                              <w:r w:rsidRPr="00442CDB">
                                <w:rPr>
                                  <w:rFonts w:asciiTheme="majorHAnsi" w:eastAsiaTheme="majorEastAsia" w:hAnsiTheme="majorHAnsi" w:cstheme="majorBidi"/>
                                  <w:b/>
                                  <w:i/>
                                  <w:caps/>
                                  <w:sz w:val="64"/>
                                  <w:szCs w:val="64"/>
                                </w:rPr>
                                <w:t>SPRAWOZDANIE Z DZIAŁALNOŚCI POWIATOWEGO URZĘDU PRACY W GRÓJCU</w:t>
                              </w:r>
                              <w:r>
                                <w:rPr>
                                  <w:rFonts w:asciiTheme="majorHAnsi" w:eastAsiaTheme="majorEastAsia" w:hAnsiTheme="majorHAnsi" w:cstheme="majorBidi"/>
                                  <w:b/>
                                  <w:i/>
                                  <w:caps/>
                                  <w:sz w:val="64"/>
                                  <w:szCs w:val="64"/>
                                </w:rPr>
                                <w:t xml:space="preserve"> </w:t>
                              </w:r>
                              <w:r w:rsidRPr="00442CDB">
                                <w:rPr>
                                  <w:rFonts w:asciiTheme="majorHAnsi" w:eastAsiaTheme="majorEastAsia" w:hAnsiTheme="majorHAnsi" w:cstheme="majorBidi"/>
                                  <w:b/>
                                  <w:i/>
                                  <w:caps/>
                                  <w:sz w:val="64"/>
                                  <w:szCs w:val="64"/>
                                </w:rPr>
                                <w:t>20</w:t>
                              </w:r>
                              <w:r>
                                <w:rPr>
                                  <w:rFonts w:asciiTheme="majorHAnsi" w:eastAsiaTheme="majorEastAsia" w:hAnsiTheme="majorHAnsi" w:cstheme="majorBidi"/>
                                  <w:b/>
                                  <w:i/>
                                  <w:caps/>
                                  <w:sz w:val="64"/>
                                  <w:szCs w:val="64"/>
                                </w:rPr>
                                <w:t>21</w:t>
                              </w:r>
                              <w:r w:rsidRPr="00442CDB">
                                <w:rPr>
                                  <w:rFonts w:asciiTheme="majorHAnsi" w:eastAsiaTheme="majorEastAsia" w:hAnsiTheme="majorHAnsi" w:cstheme="majorBidi"/>
                                  <w:b/>
                                  <w:i/>
                                  <w:caps/>
                                  <w:sz w:val="64"/>
                                  <w:szCs w:val="64"/>
                                </w:rPr>
                                <w:t xml:space="preserve"> ROK</w:t>
                              </w:r>
                            </w:p>
                          </w:sdtContent>
                        </w:sdt>
                        <w:p w14:paraId="5DB537C2" w14:textId="77777777" w:rsidR="00242BA0" w:rsidRDefault="00242BA0"/>
                      </w:txbxContent>
                    </v:textbox>
                    <w10:wrap anchorx="page" anchory="margin"/>
                  </v:shape>
                </w:pict>
              </mc:Fallback>
            </mc:AlternateContent>
          </w:r>
          <w:r w:rsidR="00221A5F">
            <w:rPr>
              <w:color w:val="404040" w:themeColor="text1" w:themeTint="BF"/>
              <w:sz w:val="36"/>
              <w:szCs w:val="36"/>
            </w:rPr>
            <w:br w:type="page"/>
          </w:r>
        </w:p>
      </w:sdtContent>
    </w:sdt>
    <w:p w14:paraId="5418DFE6" w14:textId="77777777" w:rsidR="00814985" w:rsidRPr="00814985" w:rsidRDefault="00814985" w:rsidP="00814985">
      <w:pPr>
        <w:spacing w:after="160" w:line="259" w:lineRule="auto"/>
        <w:jc w:val="center"/>
        <w:rPr>
          <w:rFonts w:ascii="Times New Roman" w:eastAsia="Calibri" w:hAnsi="Times New Roman" w:cs="Times New Roman"/>
          <w:b/>
          <w:bCs/>
          <w:sz w:val="26"/>
          <w:szCs w:val="26"/>
          <w:lang w:eastAsia="en-US"/>
        </w:rPr>
      </w:pPr>
      <w:r w:rsidRPr="00814985">
        <w:rPr>
          <w:rFonts w:ascii="Times New Roman" w:eastAsia="Calibri" w:hAnsi="Times New Roman" w:cs="Times New Roman"/>
          <w:b/>
          <w:bCs/>
          <w:sz w:val="26"/>
          <w:szCs w:val="26"/>
          <w:lang w:eastAsia="en-US"/>
        </w:rPr>
        <w:lastRenderedPageBreak/>
        <w:t>SPIS TREŚCI</w:t>
      </w:r>
    </w:p>
    <w:p w14:paraId="595253A5" w14:textId="77777777" w:rsidR="00814985" w:rsidRPr="00814985" w:rsidRDefault="00814985" w:rsidP="00814985">
      <w:pPr>
        <w:spacing w:after="160" w:line="259" w:lineRule="auto"/>
        <w:rPr>
          <w:rFonts w:ascii="Times New Roman" w:eastAsia="Calibri" w:hAnsi="Times New Roman" w:cs="Times New Roman"/>
          <w:b/>
          <w:bCs/>
          <w:sz w:val="26"/>
          <w:szCs w:val="26"/>
          <w:lang w:eastAsia="en-US"/>
        </w:rPr>
      </w:pPr>
    </w:p>
    <w:p w14:paraId="465FB9A8" w14:textId="77777777" w:rsidR="00814985" w:rsidRPr="00814985" w:rsidRDefault="00814985" w:rsidP="00814985">
      <w:pPr>
        <w:numPr>
          <w:ilvl w:val="0"/>
          <w:numId w:val="42"/>
        </w:numPr>
        <w:spacing w:after="160" w:line="360" w:lineRule="auto"/>
        <w:contextualSpacing/>
        <w:jc w:val="both"/>
        <w:rPr>
          <w:rFonts w:ascii="Times New Roman" w:eastAsia="Calibri" w:hAnsi="Times New Roman" w:cs="Times New Roman"/>
          <w:b/>
          <w:bCs/>
          <w:sz w:val="24"/>
          <w:szCs w:val="24"/>
          <w:lang w:eastAsia="en-US"/>
        </w:rPr>
      </w:pPr>
      <w:r w:rsidRPr="00814985">
        <w:rPr>
          <w:rFonts w:ascii="Times New Roman" w:eastAsia="Calibri" w:hAnsi="Times New Roman" w:cs="Times New Roman"/>
          <w:b/>
          <w:bCs/>
          <w:sz w:val="24"/>
          <w:szCs w:val="24"/>
          <w:lang w:eastAsia="en-US"/>
        </w:rPr>
        <w:t>Ogólna sytuacja na lokalnym rynku………………………………………………...4</w:t>
      </w:r>
    </w:p>
    <w:p w14:paraId="61623E44" w14:textId="77777777" w:rsidR="00814985" w:rsidRPr="00814985" w:rsidRDefault="00814985" w:rsidP="00814985">
      <w:pPr>
        <w:numPr>
          <w:ilvl w:val="0"/>
          <w:numId w:val="43"/>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Stopa bezrobocia……………………………………………………………………….4</w:t>
      </w:r>
    </w:p>
    <w:p w14:paraId="10FBA78C" w14:textId="77777777" w:rsidR="00814985" w:rsidRPr="00814985" w:rsidRDefault="00814985" w:rsidP="00814985">
      <w:pPr>
        <w:numPr>
          <w:ilvl w:val="0"/>
          <w:numId w:val="43"/>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Struktura bezrobotnych………………………………………………………………...5</w:t>
      </w:r>
    </w:p>
    <w:p w14:paraId="21576E78" w14:textId="77777777" w:rsidR="00814985" w:rsidRPr="00814985" w:rsidRDefault="00814985" w:rsidP="00814985">
      <w:pPr>
        <w:numPr>
          <w:ilvl w:val="1"/>
          <w:numId w:val="43"/>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Wiek bezrobotnych…………………………………………………………………….5</w:t>
      </w:r>
    </w:p>
    <w:p w14:paraId="3235A572" w14:textId="73DDAE22" w:rsidR="00814985" w:rsidRPr="00814985" w:rsidRDefault="00814985" w:rsidP="00814985">
      <w:pPr>
        <w:numPr>
          <w:ilvl w:val="1"/>
          <w:numId w:val="43"/>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Wykształcenie bezrobotnych…………………………………………………………..6</w:t>
      </w:r>
    </w:p>
    <w:p w14:paraId="4F18D490" w14:textId="77777777" w:rsidR="00814985" w:rsidRPr="00814985" w:rsidRDefault="00814985" w:rsidP="00814985">
      <w:pPr>
        <w:numPr>
          <w:ilvl w:val="1"/>
          <w:numId w:val="43"/>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Staż pracy………………………………………………………………………………7</w:t>
      </w:r>
    </w:p>
    <w:p w14:paraId="069F8377" w14:textId="77777777" w:rsidR="00814985" w:rsidRPr="00814985" w:rsidRDefault="00814985" w:rsidP="00814985">
      <w:pPr>
        <w:numPr>
          <w:ilvl w:val="1"/>
          <w:numId w:val="43"/>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Czas pozostawania bez pracy…………………………………………………………..8</w:t>
      </w:r>
    </w:p>
    <w:p w14:paraId="308315F8" w14:textId="77777777" w:rsidR="00814985" w:rsidRPr="00814985" w:rsidRDefault="00814985" w:rsidP="00814985">
      <w:pPr>
        <w:numPr>
          <w:ilvl w:val="1"/>
          <w:numId w:val="43"/>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Wybrane kategorie bezrobotnych……………………………………………………...9</w:t>
      </w:r>
    </w:p>
    <w:p w14:paraId="2FEE853D" w14:textId="77777777" w:rsidR="00814985" w:rsidRPr="00814985" w:rsidRDefault="00814985" w:rsidP="00814985">
      <w:pPr>
        <w:numPr>
          <w:ilvl w:val="1"/>
          <w:numId w:val="43"/>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Osoby w szczególnej sytuacji na rynku pracy…………………………………………9</w:t>
      </w:r>
    </w:p>
    <w:p w14:paraId="6C7A4D33" w14:textId="77777777" w:rsidR="00814985" w:rsidRPr="00814985" w:rsidRDefault="00814985" w:rsidP="00814985">
      <w:pPr>
        <w:numPr>
          <w:ilvl w:val="1"/>
          <w:numId w:val="43"/>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Liczba zarejestrowanych osób poszukujących pracy…………………………………10</w:t>
      </w:r>
    </w:p>
    <w:p w14:paraId="2AF087C7" w14:textId="77777777" w:rsidR="00814985" w:rsidRPr="00814985" w:rsidRDefault="00814985" w:rsidP="00814985">
      <w:pPr>
        <w:numPr>
          <w:ilvl w:val="0"/>
          <w:numId w:val="43"/>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Fluktuacja bezrobotnych……………………………………………………………...11</w:t>
      </w:r>
    </w:p>
    <w:p w14:paraId="6895A6A5" w14:textId="77777777" w:rsidR="00814985" w:rsidRPr="00814985" w:rsidRDefault="00814985" w:rsidP="00814985">
      <w:pPr>
        <w:numPr>
          <w:ilvl w:val="0"/>
          <w:numId w:val="42"/>
        </w:numPr>
        <w:spacing w:after="160" w:line="360" w:lineRule="auto"/>
        <w:contextualSpacing/>
        <w:jc w:val="both"/>
        <w:rPr>
          <w:rFonts w:ascii="Times New Roman" w:eastAsia="Calibri" w:hAnsi="Times New Roman" w:cs="Times New Roman"/>
          <w:b/>
          <w:bCs/>
          <w:sz w:val="24"/>
          <w:szCs w:val="24"/>
          <w:lang w:eastAsia="en-US"/>
        </w:rPr>
      </w:pPr>
      <w:r w:rsidRPr="00814985">
        <w:rPr>
          <w:rFonts w:ascii="Times New Roman" w:eastAsia="Calibri" w:hAnsi="Times New Roman" w:cs="Times New Roman"/>
          <w:b/>
          <w:bCs/>
          <w:sz w:val="24"/>
          <w:szCs w:val="24"/>
          <w:lang w:eastAsia="en-US"/>
        </w:rPr>
        <w:t>Usługi rynku pracy…………………………………………………………………..12</w:t>
      </w:r>
    </w:p>
    <w:p w14:paraId="50270179" w14:textId="77777777" w:rsidR="00814985" w:rsidRPr="00814985" w:rsidRDefault="00814985" w:rsidP="00814985">
      <w:pPr>
        <w:numPr>
          <w:ilvl w:val="0"/>
          <w:numId w:val="44"/>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Pośrednictwo Pracy…………………………………………………………………...12</w:t>
      </w:r>
    </w:p>
    <w:p w14:paraId="037070A1" w14:textId="77777777" w:rsidR="00814985" w:rsidRPr="00814985" w:rsidRDefault="00814985" w:rsidP="00814985">
      <w:pPr>
        <w:numPr>
          <w:ilvl w:val="0"/>
          <w:numId w:val="44"/>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Poradnictwo Zawodowe………………………………………………………………14</w:t>
      </w:r>
    </w:p>
    <w:p w14:paraId="0B9D72A9" w14:textId="77777777" w:rsidR="00814985" w:rsidRPr="00814985" w:rsidRDefault="00814985" w:rsidP="00814985">
      <w:pPr>
        <w:numPr>
          <w:ilvl w:val="1"/>
          <w:numId w:val="44"/>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Analiza klientów korzystających z usług doradcy zawodowego……………………..14</w:t>
      </w:r>
    </w:p>
    <w:p w14:paraId="32446A47" w14:textId="77777777" w:rsidR="00814985" w:rsidRPr="00814985" w:rsidRDefault="00814985" w:rsidP="00814985">
      <w:pPr>
        <w:numPr>
          <w:ilvl w:val="1"/>
          <w:numId w:val="44"/>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Porady zawodowe…………………………………………………………………….17</w:t>
      </w:r>
    </w:p>
    <w:p w14:paraId="05ADF811" w14:textId="77777777" w:rsidR="00814985" w:rsidRPr="00814985" w:rsidRDefault="00814985" w:rsidP="00814985">
      <w:pPr>
        <w:numPr>
          <w:ilvl w:val="1"/>
          <w:numId w:val="44"/>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Informacja zawodowa………………………………………………………………...17</w:t>
      </w:r>
    </w:p>
    <w:p w14:paraId="7E126895" w14:textId="77777777" w:rsidR="00814985" w:rsidRPr="00814985" w:rsidRDefault="00814985" w:rsidP="00814985">
      <w:pPr>
        <w:numPr>
          <w:ilvl w:val="1"/>
          <w:numId w:val="44"/>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Poradnictwo zawodowe dla uczniów Szkół Gimnazjalnych i Ponadgimnazjalnych oraz osadzonych w Areszcie Śledczym……………………………………………………18</w:t>
      </w:r>
    </w:p>
    <w:p w14:paraId="2343161D" w14:textId="77777777" w:rsidR="00814985" w:rsidRPr="00814985" w:rsidRDefault="00814985" w:rsidP="00814985">
      <w:pPr>
        <w:numPr>
          <w:ilvl w:val="1"/>
          <w:numId w:val="44"/>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Efektywność działań poradnictwa zawodowego……………………………………..19</w:t>
      </w:r>
    </w:p>
    <w:p w14:paraId="5FB42548" w14:textId="77777777" w:rsidR="00814985" w:rsidRPr="00814985" w:rsidRDefault="00814985" w:rsidP="00814985">
      <w:pPr>
        <w:numPr>
          <w:ilvl w:val="0"/>
          <w:numId w:val="42"/>
        </w:numPr>
        <w:spacing w:after="160" w:line="360" w:lineRule="auto"/>
        <w:contextualSpacing/>
        <w:jc w:val="both"/>
        <w:rPr>
          <w:rFonts w:ascii="Times New Roman" w:eastAsia="Calibri" w:hAnsi="Times New Roman" w:cs="Times New Roman"/>
          <w:b/>
          <w:bCs/>
          <w:sz w:val="24"/>
          <w:szCs w:val="24"/>
          <w:lang w:eastAsia="en-US"/>
        </w:rPr>
      </w:pPr>
      <w:r w:rsidRPr="00814985">
        <w:rPr>
          <w:rFonts w:ascii="Times New Roman" w:eastAsia="Calibri" w:hAnsi="Times New Roman" w:cs="Times New Roman"/>
          <w:b/>
          <w:bCs/>
          <w:sz w:val="24"/>
          <w:szCs w:val="24"/>
          <w:lang w:eastAsia="en-US"/>
        </w:rPr>
        <w:t>Osoby pobierające dodatek aktywizacyjny za 2021 r……………………………..19</w:t>
      </w:r>
    </w:p>
    <w:p w14:paraId="1D0737B1" w14:textId="77777777" w:rsidR="00814985" w:rsidRPr="00814985" w:rsidRDefault="00814985" w:rsidP="00814985">
      <w:pPr>
        <w:numPr>
          <w:ilvl w:val="0"/>
          <w:numId w:val="42"/>
        </w:numPr>
        <w:spacing w:after="160" w:line="360" w:lineRule="auto"/>
        <w:contextualSpacing/>
        <w:jc w:val="both"/>
        <w:rPr>
          <w:rFonts w:ascii="Times New Roman" w:eastAsia="Calibri" w:hAnsi="Times New Roman" w:cs="Times New Roman"/>
          <w:b/>
          <w:bCs/>
          <w:sz w:val="24"/>
          <w:szCs w:val="24"/>
          <w:lang w:eastAsia="en-US"/>
        </w:rPr>
      </w:pPr>
      <w:r w:rsidRPr="00814985">
        <w:rPr>
          <w:rFonts w:ascii="Times New Roman" w:eastAsia="Calibri" w:hAnsi="Times New Roman" w:cs="Times New Roman"/>
          <w:b/>
          <w:bCs/>
          <w:sz w:val="24"/>
          <w:szCs w:val="24"/>
          <w:lang w:eastAsia="en-US"/>
        </w:rPr>
        <w:t>Aktywne formy przeciwdziałania bezrobociu……………………………………..19</w:t>
      </w:r>
    </w:p>
    <w:p w14:paraId="38F0306E" w14:textId="77777777" w:rsidR="00814985" w:rsidRPr="00814985" w:rsidRDefault="00814985" w:rsidP="00814985">
      <w:pPr>
        <w:numPr>
          <w:ilvl w:val="0"/>
          <w:numId w:val="45"/>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Szkolenia……………………………………………………………………………...19</w:t>
      </w:r>
    </w:p>
    <w:p w14:paraId="717ECF77" w14:textId="56FD4EF0" w:rsidR="00814985" w:rsidRPr="00814985" w:rsidRDefault="00814985" w:rsidP="00814985">
      <w:pPr>
        <w:numPr>
          <w:ilvl w:val="0"/>
          <w:numId w:val="45"/>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Studia podyplomowe…………………………………………………………………</w:t>
      </w:r>
      <w:r>
        <w:rPr>
          <w:rFonts w:ascii="Times New Roman" w:eastAsia="Calibri" w:hAnsi="Times New Roman" w:cs="Times New Roman"/>
          <w:sz w:val="24"/>
          <w:szCs w:val="24"/>
          <w:lang w:eastAsia="en-US"/>
        </w:rPr>
        <w:t>.</w:t>
      </w:r>
      <w:r w:rsidRPr="00814985">
        <w:rPr>
          <w:rFonts w:ascii="Times New Roman" w:eastAsia="Calibri" w:hAnsi="Times New Roman" w:cs="Times New Roman"/>
          <w:sz w:val="24"/>
          <w:szCs w:val="24"/>
          <w:lang w:eastAsia="en-US"/>
        </w:rPr>
        <w:t>20</w:t>
      </w:r>
    </w:p>
    <w:p w14:paraId="28E9EA77" w14:textId="77777777" w:rsidR="00814985" w:rsidRPr="00814985" w:rsidRDefault="00814985" w:rsidP="00814985">
      <w:pPr>
        <w:numPr>
          <w:ilvl w:val="0"/>
          <w:numId w:val="45"/>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Prace interwencyjne…………………………………………………………………..20</w:t>
      </w:r>
    </w:p>
    <w:p w14:paraId="30D48FCD" w14:textId="77777777" w:rsidR="00814985" w:rsidRPr="00814985" w:rsidRDefault="00814985" w:rsidP="00814985">
      <w:pPr>
        <w:numPr>
          <w:ilvl w:val="0"/>
          <w:numId w:val="45"/>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Roboty publiczne……………………………………………………………………..21</w:t>
      </w:r>
    </w:p>
    <w:p w14:paraId="659D8AA1" w14:textId="77777777" w:rsidR="00814985" w:rsidRPr="00814985" w:rsidRDefault="00814985" w:rsidP="00814985">
      <w:pPr>
        <w:numPr>
          <w:ilvl w:val="0"/>
          <w:numId w:val="45"/>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 xml:space="preserve">Prace społeczne użyteczne……………………………………………………………21 </w:t>
      </w:r>
    </w:p>
    <w:p w14:paraId="67DC368D" w14:textId="77777777" w:rsidR="00814985" w:rsidRPr="00814985" w:rsidRDefault="00814985" w:rsidP="00814985">
      <w:pPr>
        <w:numPr>
          <w:ilvl w:val="0"/>
          <w:numId w:val="45"/>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Staże…………………………………………………………………………………..21</w:t>
      </w:r>
    </w:p>
    <w:p w14:paraId="0625A6ED" w14:textId="77777777" w:rsidR="00814985" w:rsidRPr="00814985" w:rsidRDefault="00814985" w:rsidP="00814985">
      <w:pPr>
        <w:numPr>
          <w:ilvl w:val="0"/>
          <w:numId w:val="45"/>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Jednorazowe środki na podjęcie działalności gospodarczej………………………….21</w:t>
      </w:r>
    </w:p>
    <w:p w14:paraId="6D81948E" w14:textId="02ADAE11" w:rsidR="00814985" w:rsidRPr="00814985" w:rsidRDefault="00814985" w:rsidP="00814985">
      <w:pPr>
        <w:numPr>
          <w:ilvl w:val="0"/>
          <w:numId w:val="45"/>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Refundacja kosztów poniesionych na wyposażenie lub doposażenie stanowiska pracy dla skierowanego bezrobotnego………………………………………………………</w:t>
      </w:r>
      <w:r>
        <w:rPr>
          <w:rFonts w:ascii="Times New Roman" w:eastAsia="Calibri" w:hAnsi="Times New Roman" w:cs="Times New Roman"/>
          <w:sz w:val="24"/>
          <w:szCs w:val="24"/>
          <w:lang w:eastAsia="en-US"/>
        </w:rPr>
        <w:t>…..</w:t>
      </w:r>
      <w:r w:rsidRPr="00814985">
        <w:rPr>
          <w:rFonts w:ascii="Times New Roman" w:eastAsia="Calibri" w:hAnsi="Times New Roman" w:cs="Times New Roman"/>
          <w:sz w:val="24"/>
          <w:szCs w:val="24"/>
          <w:lang w:eastAsia="en-US"/>
        </w:rPr>
        <w:t>23</w:t>
      </w:r>
    </w:p>
    <w:p w14:paraId="1F2D1036" w14:textId="77777777" w:rsidR="00814985" w:rsidRPr="00814985" w:rsidRDefault="00814985" w:rsidP="00814985">
      <w:pPr>
        <w:numPr>
          <w:ilvl w:val="0"/>
          <w:numId w:val="45"/>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Limit środków wydatkowanych na poszczególne aktywne formy…………………...23</w:t>
      </w:r>
    </w:p>
    <w:p w14:paraId="1ED3AE94" w14:textId="77777777" w:rsidR="00814985" w:rsidRPr="00814985" w:rsidRDefault="00814985" w:rsidP="00814985">
      <w:pPr>
        <w:numPr>
          <w:ilvl w:val="0"/>
          <w:numId w:val="45"/>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lastRenderedPageBreak/>
        <w:t>Monitoring umów…………………………………………………………………….23</w:t>
      </w:r>
    </w:p>
    <w:p w14:paraId="39DD17C4" w14:textId="77777777" w:rsidR="00814985" w:rsidRPr="00814985" w:rsidRDefault="00814985" w:rsidP="00814985">
      <w:pPr>
        <w:numPr>
          <w:ilvl w:val="0"/>
          <w:numId w:val="45"/>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Środki na aktywizację pozyskane z Rezerwy Ministra Rodziny, Pracy i Polityki Społecznej…………………………………………………………………………….24</w:t>
      </w:r>
    </w:p>
    <w:p w14:paraId="71E5964A" w14:textId="77777777" w:rsidR="00814985" w:rsidRPr="00814985" w:rsidRDefault="00814985" w:rsidP="00814985">
      <w:pPr>
        <w:numPr>
          <w:ilvl w:val="0"/>
          <w:numId w:val="42"/>
        </w:numPr>
        <w:spacing w:after="160" w:line="360" w:lineRule="auto"/>
        <w:contextualSpacing/>
        <w:jc w:val="both"/>
        <w:rPr>
          <w:rFonts w:ascii="Times New Roman" w:eastAsia="Calibri" w:hAnsi="Times New Roman" w:cs="Times New Roman"/>
          <w:b/>
          <w:bCs/>
          <w:sz w:val="24"/>
          <w:szCs w:val="24"/>
          <w:lang w:eastAsia="en-US"/>
        </w:rPr>
      </w:pPr>
      <w:r w:rsidRPr="00814985">
        <w:rPr>
          <w:rFonts w:ascii="Times New Roman" w:eastAsia="Calibri" w:hAnsi="Times New Roman" w:cs="Times New Roman"/>
          <w:b/>
          <w:bCs/>
          <w:sz w:val="24"/>
          <w:szCs w:val="24"/>
          <w:lang w:eastAsia="en-US"/>
        </w:rPr>
        <w:t>Projekty współfinansowane z Europejskiego Funduszu Społecznego…………...25</w:t>
      </w:r>
    </w:p>
    <w:p w14:paraId="0FC377CB" w14:textId="77777777" w:rsidR="00814985" w:rsidRPr="00814985" w:rsidRDefault="00814985" w:rsidP="00814985">
      <w:pPr>
        <w:numPr>
          <w:ilvl w:val="0"/>
          <w:numId w:val="46"/>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Program Operacyjny Wiedza Edukacyjna Rozwój 2014-2020………………………25</w:t>
      </w:r>
    </w:p>
    <w:p w14:paraId="58D7513B" w14:textId="77777777" w:rsidR="00814985" w:rsidRPr="00814985" w:rsidRDefault="00814985" w:rsidP="00814985">
      <w:pPr>
        <w:numPr>
          <w:ilvl w:val="0"/>
          <w:numId w:val="46"/>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 xml:space="preserve">Regionalny Program Operacyjny Województwa Mazowieckiego </w:t>
      </w:r>
    </w:p>
    <w:p w14:paraId="57541DE6" w14:textId="77777777" w:rsidR="00814985" w:rsidRPr="00814985" w:rsidRDefault="00814985" w:rsidP="00814985">
      <w:pPr>
        <w:spacing w:after="160" w:line="360" w:lineRule="auto"/>
        <w:ind w:left="720"/>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na lata 2014-2020……………………………………………………………………..26</w:t>
      </w:r>
    </w:p>
    <w:p w14:paraId="510BD5BF" w14:textId="77777777" w:rsidR="00814985" w:rsidRPr="00814985" w:rsidRDefault="00814985" w:rsidP="00814985">
      <w:pPr>
        <w:numPr>
          <w:ilvl w:val="0"/>
          <w:numId w:val="42"/>
        </w:numPr>
        <w:spacing w:after="160" w:line="360" w:lineRule="auto"/>
        <w:contextualSpacing/>
        <w:jc w:val="both"/>
        <w:rPr>
          <w:rFonts w:ascii="Times New Roman" w:eastAsia="Calibri" w:hAnsi="Times New Roman" w:cs="Times New Roman"/>
          <w:b/>
          <w:bCs/>
          <w:sz w:val="24"/>
          <w:szCs w:val="24"/>
          <w:lang w:eastAsia="en-US"/>
        </w:rPr>
      </w:pPr>
      <w:r w:rsidRPr="00814985">
        <w:rPr>
          <w:rFonts w:ascii="Times New Roman" w:eastAsia="Calibri" w:hAnsi="Times New Roman" w:cs="Times New Roman"/>
          <w:b/>
          <w:bCs/>
          <w:sz w:val="24"/>
          <w:szCs w:val="24"/>
          <w:lang w:eastAsia="en-US"/>
        </w:rPr>
        <w:t>Krajowy Fundusz Szkoleniowy……………………………………………………..26</w:t>
      </w:r>
    </w:p>
    <w:p w14:paraId="4E13EE62" w14:textId="77777777" w:rsidR="00814985" w:rsidRPr="00814985" w:rsidRDefault="00814985" w:rsidP="00814985">
      <w:pPr>
        <w:numPr>
          <w:ilvl w:val="0"/>
          <w:numId w:val="42"/>
        </w:numPr>
        <w:spacing w:after="160" w:line="360" w:lineRule="auto"/>
        <w:contextualSpacing/>
        <w:jc w:val="both"/>
        <w:rPr>
          <w:rFonts w:ascii="Times New Roman" w:eastAsia="Calibri" w:hAnsi="Times New Roman" w:cs="Times New Roman"/>
          <w:b/>
          <w:bCs/>
          <w:sz w:val="24"/>
          <w:szCs w:val="24"/>
          <w:lang w:eastAsia="en-US"/>
        </w:rPr>
      </w:pPr>
      <w:r w:rsidRPr="00814985">
        <w:rPr>
          <w:rFonts w:ascii="Times New Roman" w:eastAsia="Calibri" w:hAnsi="Times New Roman" w:cs="Times New Roman"/>
          <w:b/>
          <w:bCs/>
          <w:sz w:val="24"/>
          <w:szCs w:val="24"/>
          <w:lang w:eastAsia="en-US"/>
        </w:rPr>
        <w:t>Realizacja zadań finansowanych z PFRON………………………………………..28</w:t>
      </w:r>
    </w:p>
    <w:p w14:paraId="6DACF1F3" w14:textId="77777777" w:rsidR="00814985" w:rsidRPr="00814985" w:rsidRDefault="00814985" w:rsidP="00814985">
      <w:pPr>
        <w:numPr>
          <w:ilvl w:val="0"/>
          <w:numId w:val="42"/>
        </w:numPr>
        <w:spacing w:after="160" w:line="360" w:lineRule="auto"/>
        <w:contextualSpacing/>
        <w:jc w:val="both"/>
        <w:rPr>
          <w:rFonts w:ascii="Times New Roman" w:eastAsia="Calibri" w:hAnsi="Times New Roman" w:cs="Times New Roman"/>
          <w:b/>
          <w:bCs/>
          <w:sz w:val="24"/>
          <w:szCs w:val="24"/>
          <w:lang w:eastAsia="en-US"/>
        </w:rPr>
      </w:pPr>
      <w:r w:rsidRPr="00814985">
        <w:rPr>
          <w:rFonts w:ascii="Times New Roman" w:eastAsia="Calibri" w:hAnsi="Times New Roman" w:cs="Times New Roman"/>
          <w:b/>
          <w:bCs/>
          <w:sz w:val="24"/>
          <w:szCs w:val="24"/>
          <w:lang w:eastAsia="en-US"/>
        </w:rPr>
        <w:t>Tarcza antykryzysowa………………………………………………………………28</w:t>
      </w:r>
    </w:p>
    <w:p w14:paraId="1ECAFB01" w14:textId="4A655EFA" w:rsidR="00814985" w:rsidRPr="00814985" w:rsidRDefault="00814985" w:rsidP="00814985">
      <w:pPr>
        <w:numPr>
          <w:ilvl w:val="0"/>
          <w:numId w:val="47"/>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Niskooprocentowana pożyczka z Funduszu Pracy dla mikroprzedsiębiorców (art. 15zzd) oraz niskooprocentowana pożyczka z Funduszu Pracy dla organizacji pozarządowych (art. 15zzda)…………………………………………………………</w:t>
      </w:r>
      <w:r>
        <w:rPr>
          <w:rFonts w:ascii="Times New Roman" w:eastAsia="Calibri" w:hAnsi="Times New Roman" w:cs="Times New Roman"/>
          <w:sz w:val="24"/>
          <w:szCs w:val="24"/>
          <w:lang w:eastAsia="en-US"/>
        </w:rPr>
        <w:t>………………..</w:t>
      </w:r>
      <w:r w:rsidRPr="00814985">
        <w:rPr>
          <w:rFonts w:ascii="Times New Roman" w:eastAsia="Calibri" w:hAnsi="Times New Roman" w:cs="Times New Roman"/>
          <w:sz w:val="24"/>
          <w:szCs w:val="24"/>
          <w:lang w:eastAsia="en-US"/>
        </w:rPr>
        <w:t>29</w:t>
      </w:r>
    </w:p>
    <w:p w14:paraId="6C0C156D" w14:textId="77777777" w:rsidR="00814985" w:rsidRPr="00814985" w:rsidRDefault="00814985" w:rsidP="00814985">
      <w:pPr>
        <w:numPr>
          <w:ilvl w:val="0"/>
          <w:numId w:val="47"/>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Dofinansowanie części kosztów prowadzenia działalności gospodarczej dla przedsiębiorców samozatrudnionych (art. 15zzc)……………………………………30</w:t>
      </w:r>
    </w:p>
    <w:p w14:paraId="269EDC0D" w14:textId="77777777" w:rsidR="00814985" w:rsidRPr="00814985" w:rsidRDefault="00814985" w:rsidP="00814985">
      <w:pPr>
        <w:numPr>
          <w:ilvl w:val="0"/>
          <w:numId w:val="47"/>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Dofinansowanie części kosztów wynagrodzeń pracowników oraz należnych od tych wynagrodzeń składek na ubezpieczenia społeczne, o których mowa w art. 15zzb…..31</w:t>
      </w:r>
    </w:p>
    <w:p w14:paraId="376CB677" w14:textId="616A89C9" w:rsidR="00814985" w:rsidRPr="00814985" w:rsidRDefault="00814985" w:rsidP="00814985">
      <w:pPr>
        <w:numPr>
          <w:ilvl w:val="0"/>
          <w:numId w:val="47"/>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Dotacja na pokrycie bieżących kosztów prowadzenia działalności gospodarczej dla mikro i małych przedsiębiorstw określonych branż (art. 15zze4)……………………</w:t>
      </w:r>
      <w:r>
        <w:rPr>
          <w:rFonts w:ascii="Times New Roman" w:eastAsia="Calibri" w:hAnsi="Times New Roman" w:cs="Times New Roman"/>
          <w:sz w:val="24"/>
          <w:szCs w:val="24"/>
          <w:lang w:eastAsia="en-US"/>
        </w:rPr>
        <w:t>……..</w:t>
      </w:r>
      <w:r w:rsidRPr="00814985">
        <w:rPr>
          <w:rFonts w:ascii="Times New Roman" w:eastAsia="Calibri" w:hAnsi="Times New Roman" w:cs="Times New Roman"/>
          <w:sz w:val="24"/>
          <w:szCs w:val="24"/>
          <w:lang w:eastAsia="en-US"/>
        </w:rPr>
        <w:t>31</w:t>
      </w:r>
    </w:p>
    <w:p w14:paraId="60A0C19B" w14:textId="41CF83A9" w:rsidR="00814985" w:rsidRPr="00814985" w:rsidRDefault="00814985" w:rsidP="00814985">
      <w:pPr>
        <w:numPr>
          <w:ilvl w:val="0"/>
          <w:numId w:val="47"/>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Dotacja na pokrycie bieżących kosztów prowadzenia działalności gospodarczej dla mikro i małych przedsiębiorstw określonych branż (Rozp. Rozdział 3)……………</w:t>
      </w:r>
      <w:r>
        <w:rPr>
          <w:rFonts w:ascii="Times New Roman" w:eastAsia="Calibri" w:hAnsi="Times New Roman" w:cs="Times New Roman"/>
          <w:sz w:val="24"/>
          <w:szCs w:val="24"/>
          <w:lang w:eastAsia="en-US"/>
        </w:rPr>
        <w:t>………</w:t>
      </w:r>
      <w:r w:rsidRPr="00814985">
        <w:rPr>
          <w:rFonts w:ascii="Times New Roman" w:eastAsia="Calibri" w:hAnsi="Times New Roman" w:cs="Times New Roman"/>
          <w:sz w:val="24"/>
          <w:szCs w:val="24"/>
          <w:lang w:eastAsia="en-US"/>
        </w:rPr>
        <w:t>32</w:t>
      </w:r>
    </w:p>
    <w:p w14:paraId="12303100" w14:textId="77777777" w:rsidR="00814985" w:rsidRPr="00814985" w:rsidRDefault="00814985" w:rsidP="00814985">
      <w:pPr>
        <w:numPr>
          <w:ilvl w:val="0"/>
          <w:numId w:val="47"/>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Zestawienia…………………………………………………………………………...34</w:t>
      </w:r>
    </w:p>
    <w:p w14:paraId="5DD490BC" w14:textId="57D6D43D" w:rsidR="00814985" w:rsidRPr="00814985" w:rsidRDefault="00814985" w:rsidP="00814985">
      <w:pPr>
        <w:numPr>
          <w:ilvl w:val="0"/>
          <w:numId w:val="47"/>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Zestawienie dotyczące weryfikacji, umorzeń oraz spłat pożyczek udzielonych przez PUP – stan na 31.12.2021 r…………………………………………………………...</w:t>
      </w:r>
      <w:r>
        <w:rPr>
          <w:rFonts w:ascii="Times New Roman" w:eastAsia="Calibri" w:hAnsi="Times New Roman" w:cs="Times New Roman"/>
          <w:sz w:val="24"/>
          <w:szCs w:val="24"/>
          <w:lang w:eastAsia="en-US"/>
        </w:rPr>
        <w:t>.......</w:t>
      </w:r>
      <w:r w:rsidRPr="00814985">
        <w:rPr>
          <w:rFonts w:ascii="Times New Roman" w:eastAsia="Calibri" w:hAnsi="Times New Roman" w:cs="Times New Roman"/>
          <w:sz w:val="24"/>
          <w:szCs w:val="24"/>
          <w:lang w:eastAsia="en-US"/>
        </w:rPr>
        <w:t>35</w:t>
      </w:r>
    </w:p>
    <w:p w14:paraId="3EC15DEE" w14:textId="785C2C1E" w:rsidR="00814985" w:rsidRPr="00814985" w:rsidRDefault="00814985" w:rsidP="00814985">
      <w:pPr>
        <w:numPr>
          <w:ilvl w:val="0"/>
          <w:numId w:val="47"/>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Zestawienie dotyczące zwrotów dofinansowania części kosztów wynagrodzeń pracowników oraz należnych od tych wynagrodzeń składek na ubezpieczenia społeczne w przypadku spadku obrotów gospodarczych w następstwie wystąpienia COVID-19 (art. 15 zzb ustawy) – stan na 31.12.2021 r…………………………….......................</w:t>
      </w:r>
      <w:r>
        <w:rPr>
          <w:rFonts w:ascii="Times New Roman" w:eastAsia="Calibri" w:hAnsi="Times New Roman" w:cs="Times New Roman"/>
          <w:sz w:val="24"/>
          <w:szCs w:val="24"/>
          <w:lang w:eastAsia="en-US"/>
        </w:rPr>
        <w:t>.......</w:t>
      </w:r>
      <w:r w:rsidRPr="00814985">
        <w:rPr>
          <w:rFonts w:ascii="Times New Roman" w:eastAsia="Calibri" w:hAnsi="Times New Roman" w:cs="Times New Roman"/>
          <w:sz w:val="24"/>
          <w:szCs w:val="24"/>
          <w:lang w:eastAsia="en-US"/>
        </w:rPr>
        <w:t>36</w:t>
      </w:r>
    </w:p>
    <w:p w14:paraId="1B3D40F0" w14:textId="77777777" w:rsidR="00814985" w:rsidRPr="00814985" w:rsidRDefault="00814985" w:rsidP="00814985">
      <w:pPr>
        <w:numPr>
          <w:ilvl w:val="0"/>
          <w:numId w:val="42"/>
        </w:numPr>
        <w:spacing w:after="160" w:line="360" w:lineRule="auto"/>
        <w:contextualSpacing/>
        <w:jc w:val="both"/>
        <w:rPr>
          <w:rFonts w:ascii="Times New Roman" w:eastAsia="Calibri" w:hAnsi="Times New Roman" w:cs="Times New Roman"/>
          <w:b/>
          <w:bCs/>
          <w:sz w:val="24"/>
          <w:szCs w:val="24"/>
          <w:lang w:eastAsia="en-US"/>
        </w:rPr>
      </w:pPr>
      <w:r w:rsidRPr="00814985">
        <w:rPr>
          <w:rFonts w:ascii="Times New Roman" w:eastAsia="Calibri" w:hAnsi="Times New Roman" w:cs="Times New Roman"/>
          <w:b/>
          <w:bCs/>
          <w:sz w:val="24"/>
          <w:szCs w:val="24"/>
          <w:lang w:eastAsia="en-US"/>
        </w:rPr>
        <w:t>Pozostała obsługa klientów PUP……………………………………………………36</w:t>
      </w:r>
    </w:p>
    <w:p w14:paraId="17F109FC" w14:textId="77777777" w:rsidR="00814985" w:rsidRPr="00814985" w:rsidRDefault="00814985" w:rsidP="00814985">
      <w:pPr>
        <w:numPr>
          <w:ilvl w:val="0"/>
          <w:numId w:val="48"/>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Spłata kredytów mieszkaniowych…………………………………………………….36</w:t>
      </w:r>
    </w:p>
    <w:p w14:paraId="1518D760" w14:textId="77777777" w:rsidR="00814985" w:rsidRPr="00814985" w:rsidRDefault="00814985" w:rsidP="00814985">
      <w:pPr>
        <w:numPr>
          <w:ilvl w:val="0"/>
          <w:numId w:val="48"/>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Usługi realizowane przez Referat Ewidencji i Świadczeń w 2021 r………………….36</w:t>
      </w:r>
    </w:p>
    <w:p w14:paraId="750B34A5" w14:textId="77777777" w:rsidR="00814985" w:rsidRPr="00814985" w:rsidRDefault="00814985" w:rsidP="00814985">
      <w:pPr>
        <w:numPr>
          <w:ilvl w:val="0"/>
          <w:numId w:val="48"/>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Zasady zatrudniania cudzoziemców…………………………………………………..37</w:t>
      </w:r>
    </w:p>
    <w:p w14:paraId="49EF95AD" w14:textId="77777777" w:rsidR="00814985" w:rsidRPr="00814985" w:rsidRDefault="00814985" w:rsidP="00814985">
      <w:pPr>
        <w:numPr>
          <w:ilvl w:val="1"/>
          <w:numId w:val="48"/>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Zezwolenia na pracę sezonową cudzoziemca………………………………………...38</w:t>
      </w:r>
    </w:p>
    <w:p w14:paraId="074DF1E1" w14:textId="77777777" w:rsidR="00814985" w:rsidRPr="00814985" w:rsidRDefault="00814985" w:rsidP="00814985">
      <w:pPr>
        <w:numPr>
          <w:ilvl w:val="1"/>
          <w:numId w:val="48"/>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Oświadczenia o powierzeniu wykonywania pracy cudzoziemcom…………………..42</w:t>
      </w:r>
    </w:p>
    <w:p w14:paraId="54450B05" w14:textId="77777777" w:rsidR="00814985" w:rsidRPr="00814985" w:rsidRDefault="00814985" w:rsidP="00814985">
      <w:pPr>
        <w:numPr>
          <w:ilvl w:val="0"/>
          <w:numId w:val="42"/>
        </w:numPr>
        <w:spacing w:after="160" w:line="360" w:lineRule="auto"/>
        <w:contextualSpacing/>
        <w:jc w:val="both"/>
        <w:rPr>
          <w:rFonts w:ascii="Times New Roman" w:eastAsia="Calibri" w:hAnsi="Times New Roman" w:cs="Times New Roman"/>
          <w:b/>
          <w:bCs/>
          <w:sz w:val="24"/>
          <w:szCs w:val="24"/>
          <w:lang w:eastAsia="en-US"/>
        </w:rPr>
      </w:pPr>
      <w:r w:rsidRPr="00814985">
        <w:rPr>
          <w:rFonts w:ascii="Times New Roman" w:eastAsia="Calibri" w:hAnsi="Times New Roman" w:cs="Times New Roman"/>
          <w:b/>
          <w:bCs/>
          <w:sz w:val="24"/>
          <w:szCs w:val="24"/>
          <w:lang w:eastAsia="en-US"/>
        </w:rPr>
        <w:lastRenderedPageBreak/>
        <w:t>Struktura wydatków………………………………………………………………...44</w:t>
      </w:r>
    </w:p>
    <w:p w14:paraId="77C4A730" w14:textId="77777777" w:rsidR="00814985" w:rsidRPr="00814985" w:rsidRDefault="00814985" w:rsidP="00814985">
      <w:pPr>
        <w:numPr>
          <w:ilvl w:val="0"/>
          <w:numId w:val="49"/>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Fundusz Pracy………………………………………………………………………...44</w:t>
      </w:r>
    </w:p>
    <w:p w14:paraId="4E4EDD9D" w14:textId="77777777" w:rsidR="00814985" w:rsidRPr="00814985" w:rsidRDefault="00814985" w:rsidP="00814985">
      <w:pPr>
        <w:numPr>
          <w:ilvl w:val="0"/>
          <w:numId w:val="49"/>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Wydatki budżetowe Urzędu 2021 r…………………………………………………..44</w:t>
      </w:r>
    </w:p>
    <w:p w14:paraId="4298AF92" w14:textId="77777777" w:rsidR="00814985" w:rsidRPr="00814985" w:rsidRDefault="00814985" w:rsidP="00814985">
      <w:pPr>
        <w:numPr>
          <w:ilvl w:val="0"/>
          <w:numId w:val="49"/>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Wpłaty z opłat za zezwolenia na prace sezonową dla cudzoziemców oraz wpłaty dotyczące oświadczeń o powierzeniu pracy cudzoziemcowi w 2021 r………………44</w:t>
      </w:r>
    </w:p>
    <w:p w14:paraId="76943E37" w14:textId="77777777" w:rsidR="00814985" w:rsidRPr="00814985" w:rsidRDefault="00814985" w:rsidP="00814985">
      <w:pPr>
        <w:numPr>
          <w:ilvl w:val="0"/>
          <w:numId w:val="42"/>
        </w:numPr>
        <w:spacing w:after="160" w:line="360" w:lineRule="auto"/>
        <w:contextualSpacing/>
        <w:jc w:val="both"/>
        <w:rPr>
          <w:rFonts w:ascii="Times New Roman" w:eastAsia="Calibri" w:hAnsi="Times New Roman" w:cs="Times New Roman"/>
          <w:b/>
          <w:bCs/>
          <w:sz w:val="24"/>
          <w:szCs w:val="24"/>
          <w:lang w:eastAsia="en-US"/>
        </w:rPr>
      </w:pPr>
      <w:r w:rsidRPr="00814985">
        <w:rPr>
          <w:rFonts w:ascii="Times New Roman" w:eastAsia="Calibri" w:hAnsi="Times New Roman" w:cs="Times New Roman"/>
          <w:b/>
          <w:bCs/>
          <w:sz w:val="24"/>
          <w:szCs w:val="24"/>
          <w:lang w:eastAsia="en-US"/>
        </w:rPr>
        <w:t>Obsługa informatyczna Urzędu…………………………………………………….44</w:t>
      </w:r>
    </w:p>
    <w:p w14:paraId="3023BD71" w14:textId="77777777" w:rsidR="00814985" w:rsidRPr="00814985" w:rsidRDefault="00814985" w:rsidP="00814985">
      <w:pPr>
        <w:numPr>
          <w:ilvl w:val="0"/>
          <w:numId w:val="42"/>
        </w:numPr>
        <w:spacing w:after="160" w:line="360" w:lineRule="auto"/>
        <w:contextualSpacing/>
        <w:jc w:val="both"/>
        <w:rPr>
          <w:rFonts w:ascii="Times New Roman" w:eastAsia="Calibri" w:hAnsi="Times New Roman" w:cs="Times New Roman"/>
          <w:b/>
          <w:bCs/>
          <w:sz w:val="24"/>
          <w:szCs w:val="24"/>
          <w:lang w:eastAsia="en-US"/>
        </w:rPr>
      </w:pPr>
      <w:r w:rsidRPr="00814985">
        <w:rPr>
          <w:rFonts w:ascii="Times New Roman" w:eastAsia="Calibri" w:hAnsi="Times New Roman" w:cs="Times New Roman"/>
          <w:b/>
          <w:bCs/>
          <w:sz w:val="24"/>
          <w:szCs w:val="24"/>
          <w:lang w:eastAsia="en-US"/>
        </w:rPr>
        <w:t>Zatrudnienie w PUP…………………………………………………………………45</w:t>
      </w:r>
    </w:p>
    <w:p w14:paraId="66275C75" w14:textId="02CA154F" w:rsidR="00814985" w:rsidRPr="00814985" w:rsidRDefault="00814985" w:rsidP="00814985">
      <w:pPr>
        <w:numPr>
          <w:ilvl w:val="0"/>
          <w:numId w:val="50"/>
        </w:numPr>
        <w:spacing w:after="160" w:line="360" w:lineRule="auto"/>
        <w:contextualSpacing/>
        <w:jc w:val="both"/>
        <w:rPr>
          <w:rFonts w:ascii="Times New Roman" w:eastAsia="Calibri" w:hAnsi="Times New Roman" w:cs="Times New Roman"/>
          <w:sz w:val="24"/>
          <w:szCs w:val="24"/>
          <w:lang w:eastAsia="en-US"/>
        </w:rPr>
      </w:pPr>
      <w:r w:rsidRPr="00814985">
        <w:rPr>
          <w:rFonts w:ascii="Times New Roman" w:eastAsia="Calibri" w:hAnsi="Times New Roman" w:cs="Times New Roman"/>
          <w:sz w:val="24"/>
          <w:szCs w:val="24"/>
          <w:lang w:eastAsia="en-US"/>
        </w:rPr>
        <w:t>Struktura zatrudnienia w PUP w Grójcu na dzień 31.12.2021 r……………………...</w:t>
      </w:r>
      <w:r w:rsidR="00B71458">
        <w:rPr>
          <w:rFonts w:ascii="Times New Roman" w:eastAsia="Calibri" w:hAnsi="Times New Roman" w:cs="Times New Roman"/>
          <w:sz w:val="24"/>
          <w:szCs w:val="24"/>
          <w:lang w:eastAsia="en-US"/>
        </w:rPr>
        <w:t>.</w:t>
      </w:r>
      <w:r w:rsidRPr="00814985">
        <w:rPr>
          <w:rFonts w:ascii="Times New Roman" w:eastAsia="Calibri" w:hAnsi="Times New Roman" w:cs="Times New Roman"/>
          <w:sz w:val="24"/>
          <w:szCs w:val="24"/>
          <w:lang w:eastAsia="en-US"/>
        </w:rPr>
        <w:t>45</w:t>
      </w:r>
    </w:p>
    <w:p w14:paraId="0F12EE7E" w14:textId="651AE445" w:rsidR="00814985" w:rsidRPr="00814985" w:rsidRDefault="00814985" w:rsidP="00814985">
      <w:pPr>
        <w:numPr>
          <w:ilvl w:val="0"/>
          <w:numId w:val="42"/>
        </w:numPr>
        <w:spacing w:after="160" w:line="360" w:lineRule="auto"/>
        <w:contextualSpacing/>
        <w:jc w:val="both"/>
        <w:rPr>
          <w:rFonts w:ascii="Times New Roman" w:eastAsia="Calibri" w:hAnsi="Times New Roman" w:cs="Times New Roman"/>
          <w:b/>
          <w:bCs/>
          <w:sz w:val="24"/>
          <w:szCs w:val="24"/>
          <w:lang w:eastAsia="en-US"/>
        </w:rPr>
      </w:pPr>
      <w:r w:rsidRPr="00814985">
        <w:rPr>
          <w:rFonts w:ascii="Times New Roman" w:eastAsia="Calibri" w:hAnsi="Times New Roman" w:cs="Times New Roman"/>
          <w:b/>
          <w:bCs/>
          <w:sz w:val="24"/>
          <w:szCs w:val="24"/>
          <w:lang w:eastAsia="en-US"/>
        </w:rPr>
        <w:t>Wnioski………………………………………………………………………………</w:t>
      </w:r>
      <w:r w:rsidR="00B71458">
        <w:rPr>
          <w:rFonts w:ascii="Times New Roman" w:eastAsia="Calibri" w:hAnsi="Times New Roman" w:cs="Times New Roman"/>
          <w:b/>
          <w:bCs/>
          <w:sz w:val="24"/>
          <w:szCs w:val="24"/>
          <w:lang w:eastAsia="en-US"/>
        </w:rPr>
        <w:t>.</w:t>
      </w:r>
      <w:r w:rsidRPr="00814985">
        <w:rPr>
          <w:rFonts w:ascii="Times New Roman" w:eastAsia="Calibri" w:hAnsi="Times New Roman" w:cs="Times New Roman"/>
          <w:b/>
          <w:bCs/>
          <w:sz w:val="24"/>
          <w:szCs w:val="24"/>
          <w:lang w:eastAsia="en-US"/>
        </w:rPr>
        <w:t>47</w:t>
      </w:r>
    </w:p>
    <w:p w14:paraId="68860721" w14:textId="77777777" w:rsidR="00CB4155" w:rsidRPr="00990E68" w:rsidRDefault="00CB4155" w:rsidP="002C368C">
      <w:pPr>
        <w:spacing w:after="0" w:line="240" w:lineRule="auto"/>
        <w:ind w:left="360"/>
        <w:rPr>
          <w:rFonts w:ascii="Times New Roman" w:eastAsia="Arial Unicode MS" w:hAnsi="Times New Roman" w:cs="Times New Roman"/>
          <w:b/>
          <w:sz w:val="24"/>
          <w:szCs w:val="24"/>
        </w:rPr>
      </w:pPr>
    </w:p>
    <w:p w14:paraId="78CC7505" w14:textId="77777777" w:rsidR="00CB4155" w:rsidRPr="00990E68" w:rsidRDefault="00CB4155" w:rsidP="005E0BF6">
      <w:pPr>
        <w:spacing w:after="0" w:line="360" w:lineRule="auto"/>
        <w:ind w:left="360"/>
        <w:rPr>
          <w:rFonts w:ascii="Times New Roman" w:eastAsia="Arial Unicode MS" w:hAnsi="Times New Roman" w:cs="Times New Roman"/>
          <w:b/>
          <w:sz w:val="24"/>
          <w:szCs w:val="24"/>
        </w:rPr>
      </w:pPr>
    </w:p>
    <w:p w14:paraId="56B24091" w14:textId="77777777" w:rsidR="00073D5E" w:rsidRPr="00990E68" w:rsidRDefault="00124B5D" w:rsidP="005E0BF6">
      <w:pPr>
        <w:tabs>
          <w:tab w:val="center" w:pos="4678"/>
        </w:tabs>
        <w:spacing w:after="0" w:line="360" w:lineRule="auto"/>
        <w:ind w:right="-2"/>
        <w:rPr>
          <w:rFonts w:ascii="Times New Roman" w:hAnsi="Times New Roman" w:cs="Times New Roman"/>
          <w:b/>
          <w:sz w:val="24"/>
          <w:szCs w:val="24"/>
        </w:rPr>
      </w:pPr>
      <w:r w:rsidRPr="00990E68">
        <w:rPr>
          <w:rFonts w:ascii="Times New Roman" w:eastAsia="Arial Unicode MS" w:hAnsi="Times New Roman" w:cs="Times New Roman"/>
          <w:b/>
          <w:sz w:val="24"/>
          <w:szCs w:val="24"/>
        </w:rPr>
        <w:tab/>
      </w:r>
    </w:p>
    <w:p w14:paraId="0F63EF58" w14:textId="77777777" w:rsidR="00AF0FF5" w:rsidRPr="00990E68" w:rsidRDefault="00AF0FF5" w:rsidP="005E0BF6">
      <w:pPr>
        <w:spacing w:after="0" w:line="360" w:lineRule="auto"/>
        <w:rPr>
          <w:rFonts w:ascii="Times New Roman" w:hAnsi="Times New Roman" w:cs="Times New Roman"/>
          <w:b/>
          <w:sz w:val="24"/>
          <w:szCs w:val="24"/>
          <w:u w:val="single"/>
        </w:rPr>
      </w:pPr>
      <w:r w:rsidRPr="00990E68">
        <w:rPr>
          <w:rFonts w:ascii="Times New Roman" w:hAnsi="Times New Roman" w:cs="Times New Roman"/>
          <w:b/>
          <w:sz w:val="24"/>
          <w:szCs w:val="24"/>
          <w:u w:val="single"/>
        </w:rPr>
        <w:br w:type="page"/>
      </w:r>
    </w:p>
    <w:p w14:paraId="7C255A18" w14:textId="3359B40D" w:rsidR="00D17FF7" w:rsidRPr="00F02B7A" w:rsidRDefault="00D17FF7" w:rsidP="00055CD7">
      <w:pPr>
        <w:pStyle w:val="Nagwek5"/>
        <w:numPr>
          <w:ilvl w:val="0"/>
          <w:numId w:val="29"/>
        </w:numPr>
        <w:spacing w:line="360" w:lineRule="auto"/>
        <w:jc w:val="both"/>
        <w:rPr>
          <w:i w:val="0"/>
          <w:iCs w:val="0"/>
          <w:color w:val="538135" w:themeColor="accent6" w:themeShade="BF"/>
          <w:sz w:val="28"/>
          <w:szCs w:val="28"/>
        </w:rPr>
      </w:pPr>
      <w:r w:rsidRPr="00F02B7A">
        <w:rPr>
          <w:i w:val="0"/>
          <w:iCs w:val="0"/>
          <w:color w:val="538135" w:themeColor="accent6" w:themeShade="BF"/>
          <w:sz w:val="28"/>
          <w:szCs w:val="28"/>
        </w:rPr>
        <w:lastRenderedPageBreak/>
        <w:t>Ogólna sytuacja na lokalnym rynku pracy</w:t>
      </w:r>
    </w:p>
    <w:p w14:paraId="6017A5EF" w14:textId="01C94832" w:rsidR="00D17FF7" w:rsidRDefault="00D17FF7" w:rsidP="0047610C">
      <w:pPr>
        <w:spacing w:after="0" w:line="360" w:lineRule="auto"/>
        <w:jc w:val="both"/>
        <w:rPr>
          <w:rFonts w:ascii="Times New Roman" w:eastAsia="Times New Roman" w:hAnsi="Times New Roman" w:cs="Times New Roman"/>
        </w:rPr>
      </w:pPr>
      <w:r w:rsidRPr="003C7533">
        <w:rPr>
          <w:rFonts w:ascii="Times New Roman" w:eastAsia="Times New Roman" w:hAnsi="Times New Roman" w:cs="Times New Roman"/>
        </w:rPr>
        <w:t>Powiatowy Urząd Pracy w Grójcu obejmuje swoim działaniem 10 gmin. Wg stanu na koniec 2021</w:t>
      </w:r>
      <w:r w:rsidR="00E94E7B">
        <w:rPr>
          <w:rFonts w:ascii="Times New Roman" w:eastAsia="Times New Roman" w:hAnsi="Times New Roman" w:cs="Times New Roman"/>
        </w:rPr>
        <w:t xml:space="preserve"> </w:t>
      </w:r>
      <w:r w:rsidRPr="003C7533">
        <w:rPr>
          <w:rFonts w:ascii="Times New Roman" w:eastAsia="Times New Roman" w:hAnsi="Times New Roman" w:cs="Times New Roman"/>
        </w:rPr>
        <w:t>r. w Urzędzie zarejestrowanych było 948 bezrobotnych, w tym 541 kobiety. W porównaniu do 2020 r. liczba bezrobotnych zmniejszyła się o 311 osoby.</w:t>
      </w:r>
      <w:r w:rsidR="00380F72">
        <w:rPr>
          <w:rFonts w:ascii="Times New Roman" w:eastAsia="Times New Roman" w:hAnsi="Times New Roman" w:cs="Times New Roman"/>
        </w:rPr>
        <w:t xml:space="preserve"> </w:t>
      </w:r>
      <w:r w:rsidRPr="003C7533">
        <w:rPr>
          <w:rFonts w:ascii="Times New Roman" w:eastAsia="Times New Roman" w:hAnsi="Times New Roman" w:cs="Times New Roman"/>
        </w:rPr>
        <w:t>Prawo do zasiłku wg stanu na dzień 31.12.2021 r. posiadało 154 osób (16,2% ogółu zarejestrowanych bezrobotnych).</w:t>
      </w:r>
    </w:p>
    <w:p w14:paraId="4518FA7E" w14:textId="77777777" w:rsidR="00183989" w:rsidRPr="00183989" w:rsidRDefault="00183989" w:rsidP="0047610C">
      <w:pPr>
        <w:spacing w:after="0" w:line="360" w:lineRule="auto"/>
        <w:jc w:val="both"/>
        <w:rPr>
          <w:rFonts w:ascii="Times New Roman" w:eastAsia="Times New Roman" w:hAnsi="Times New Roman" w:cs="Times New Roman"/>
        </w:rPr>
      </w:pPr>
    </w:p>
    <w:p w14:paraId="0645AB54" w14:textId="77777777" w:rsidR="00D17FF7" w:rsidRPr="00A14773" w:rsidRDefault="00D17FF7" w:rsidP="00055CD7">
      <w:pPr>
        <w:pStyle w:val="Nagwek5"/>
        <w:numPr>
          <w:ilvl w:val="0"/>
          <w:numId w:val="28"/>
        </w:numPr>
        <w:spacing w:line="360" w:lineRule="auto"/>
        <w:jc w:val="both"/>
        <w:rPr>
          <w:i w:val="0"/>
          <w:iCs w:val="0"/>
          <w:color w:val="BF8F00" w:themeColor="accent4" w:themeShade="BF"/>
          <w:sz w:val="24"/>
          <w:szCs w:val="24"/>
        </w:rPr>
      </w:pPr>
      <w:r w:rsidRPr="00A14773">
        <w:rPr>
          <w:i w:val="0"/>
          <w:iCs w:val="0"/>
          <w:color w:val="BF8F00" w:themeColor="accent4" w:themeShade="BF"/>
          <w:sz w:val="24"/>
          <w:szCs w:val="24"/>
        </w:rPr>
        <w:t>Stopa bezrobocia</w:t>
      </w:r>
    </w:p>
    <w:p w14:paraId="39CA5F67" w14:textId="77777777" w:rsidR="00D17FF7" w:rsidRPr="003C7533" w:rsidRDefault="00D17FF7" w:rsidP="0047610C">
      <w:pPr>
        <w:spacing w:after="0" w:line="360" w:lineRule="auto"/>
        <w:jc w:val="both"/>
        <w:rPr>
          <w:rFonts w:ascii="Times New Roman" w:eastAsia="Times New Roman" w:hAnsi="Times New Roman" w:cs="Times New Roman"/>
          <w:color w:val="000000" w:themeColor="text1"/>
        </w:rPr>
      </w:pPr>
      <w:r w:rsidRPr="003C7533">
        <w:rPr>
          <w:rFonts w:ascii="Times New Roman" w:eastAsia="Times New Roman" w:hAnsi="Times New Roman" w:cs="Times New Roman"/>
        </w:rPr>
        <w:t xml:space="preserve">Stopa bezrobocia na 31.12.2021 r. w powiecie grójeckim wynosiła </w:t>
      </w:r>
      <w:r w:rsidRPr="003C7533">
        <w:rPr>
          <w:rFonts w:ascii="Times New Roman" w:eastAsia="Times New Roman" w:hAnsi="Times New Roman" w:cs="Times New Roman"/>
          <w:color w:val="000000" w:themeColor="text1"/>
        </w:rPr>
        <w:t>2,1% i zmalała w porównaniu do ubiegłego roku o 0,6 pp.</w:t>
      </w:r>
    </w:p>
    <w:p w14:paraId="23BABA80" w14:textId="77777777" w:rsidR="00D17FF7" w:rsidRPr="003C7533" w:rsidRDefault="00D17FF7" w:rsidP="0047610C">
      <w:pPr>
        <w:spacing w:after="0" w:line="360" w:lineRule="auto"/>
        <w:jc w:val="both"/>
        <w:rPr>
          <w:rFonts w:ascii="Times New Roman" w:eastAsia="Times New Roman" w:hAnsi="Times New Roman" w:cs="Times New Roman"/>
        </w:rPr>
      </w:pPr>
      <w:r w:rsidRPr="003C7533">
        <w:rPr>
          <w:rFonts w:ascii="Times New Roman" w:eastAsia="Times New Roman" w:hAnsi="Times New Roman" w:cs="Times New Roman"/>
        </w:rPr>
        <w:t>Zmiany wysokości stopy bezrobocia w poszczególnych miesiącach obrazuje poniższy wykres wraz z tabelą:</w:t>
      </w:r>
    </w:p>
    <w:p w14:paraId="4D91904C" w14:textId="77777777" w:rsidR="00D17FF7" w:rsidRPr="003C7533" w:rsidRDefault="00D17FF7" w:rsidP="0022284F">
      <w:pPr>
        <w:spacing w:after="0" w:line="360" w:lineRule="auto"/>
        <w:ind w:right="-1"/>
        <w:jc w:val="both"/>
        <w:rPr>
          <w:rFonts w:ascii="Times New Roman" w:eastAsia="Times New Roman" w:hAnsi="Times New Roman" w:cs="Times New Roman"/>
        </w:rPr>
      </w:pPr>
      <w:r w:rsidRPr="003C7533">
        <w:rPr>
          <w:rFonts w:ascii="Times New Roman" w:eastAsia="Times New Roman" w:hAnsi="Times New Roman" w:cs="Times New Roman"/>
          <w:noProof/>
        </w:rPr>
        <w:drawing>
          <wp:inline distT="0" distB="0" distL="0" distR="0" wp14:anchorId="7982B54F" wp14:editId="0AF4C2E7">
            <wp:extent cx="6286500" cy="4648200"/>
            <wp:effectExtent l="0" t="0" r="0" b="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98784C" w14:textId="77777777" w:rsidR="009210F6" w:rsidRDefault="009210F6" w:rsidP="0022284F">
      <w:pPr>
        <w:spacing w:after="0" w:line="360" w:lineRule="auto"/>
        <w:jc w:val="both"/>
        <w:rPr>
          <w:rFonts w:ascii="Times New Roman" w:eastAsia="Times New Roman" w:hAnsi="Times New Roman" w:cs="Times New Roman"/>
        </w:rPr>
      </w:pPr>
    </w:p>
    <w:p w14:paraId="2A5C3C21" w14:textId="326580E5" w:rsidR="00D17FF7" w:rsidRDefault="00D17FF7" w:rsidP="0047610C">
      <w:pPr>
        <w:spacing w:after="0" w:line="360" w:lineRule="auto"/>
        <w:jc w:val="both"/>
        <w:rPr>
          <w:rFonts w:ascii="Times New Roman" w:eastAsia="Times New Roman" w:hAnsi="Times New Roman" w:cs="Times New Roman"/>
        </w:rPr>
      </w:pPr>
      <w:r w:rsidRPr="003C7533">
        <w:rPr>
          <w:rFonts w:ascii="Times New Roman" w:eastAsia="Times New Roman" w:hAnsi="Times New Roman" w:cs="Times New Roman"/>
        </w:rPr>
        <w:t xml:space="preserve">Stopa bezrobocia na obszarze działania Urzędu nie przekracza 150% przeciętnej stopy bezrobocia w kraju na dzień 30 czerwca poprzedniego roku, w związku z czym zasadniczo okres pobierania zasiłku dla bezrobotnych wyniósł 6 miesięcy w roku 2021. </w:t>
      </w:r>
    </w:p>
    <w:p w14:paraId="5F235305" w14:textId="6AE5D548" w:rsidR="00EC6946" w:rsidRDefault="00EC6946" w:rsidP="0047610C">
      <w:pPr>
        <w:spacing w:after="0" w:line="360" w:lineRule="auto"/>
        <w:jc w:val="both"/>
        <w:rPr>
          <w:rFonts w:ascii="Times New Roman" w:eastAsia="Times New Roman" w:hAnsi="Times New Roman" w:cs="Times New Roman"/>
        </w:rPr>
      </w:pPr>
    </w:p>
    <w:p w14:paraId="0E34224C" w14:textId="77777777" w:rsidR="004B7832" w:rsidRPr="00183989" w:rsidRDefault="004B7832" w:rsidP="0022284F">
      <w:pPr>
        <w:spacing w:after="0" w:line="360" w:lineRule="auto"/>
        <w:jc w:val="both"/>
        <w:rPr>
          <w:rFonts w:ascii="Times New Roman" w:eastAsia="Times New Roman" w:hAnsi="Times New Roman" w:cs="Times New Roman"/>
        </w:rPr>
      </w:pPr>
    </w:p>
    <w:p w14:paraId="2F7B9548" w14:textId="77777777" w:rsidR="00D17FF7" w:rsidRPr="00A14773" w:rsidRDefault="00D17FF7" w:rsidP="00055CD7">
      <w:pPr>
        <w:pStyle w:val="Nagwek5"/>
        <w:numPr>
          <w:ilvl w:val="0"/>
          <w:numId w:val="18"/>
        </w:numPr>
        <w:spacing w:line="360" w:lineRule="auto"/>
        <w:jc w:val="both"/>
        <w:rPr>
          <w:i w:val="0"/>
          <w:iCs w:val="0"/>
          <w:color w:val="BF8F00" w:themeColor="accent4" w:themeShade="BF"/>
          <w:sz w:val="24"/>
          <w:szCs w:val="24"/>
        </w:rPr>
      </w:pPr>
      <w:r w:rsidRPr="00A14773">
        <w:rPr>
          <w:i w:val="0"/>
          <w:iCs w:val="0"/>
          <w:color w:val="BF8F00" w:themeColor="accent4" w:themeShade="BF"/>
          <w:sz w:val="24"/>
          <w:szCs w:val="24"/>
        </w:rPr>
        <w:lastRenderedPageBreak/>
        <w:t>Struktura bezrobotnych</w:t>
      </w:r>
    </w:p>
    <w:p w14:paraId="331AB616" w14:textId="7B74E02A" w:rsidR="00D17FF7" w:rsidRPr="00C412DC" w:rsidRDefault="00C412DC" w:rsidP="00055CD7">
      <w:pPr>
        <w:pStyle w:val="Akapitzlist"/>
        <w:numPr>
          <w:ilvl w:val="1"/>
          <w:numId w:val="18"/>
        </w:numPr>
        <w:spacing w:after="0" w:line="360" w:lineRule="auto"/>
        <w:jc w:val="both"/>
        <w:rPr>
          <w:rFonts w:ascii="Times New Roman" w:eastAsia="Times New Roman" w:hAnsi="Times New Roman" w:cs="Times New Roman"/>
          <w:b/>
          <w:color w:val="806000" w:themeColor="accent4" w:themeShade="80"/>
          <w:sz w:val="24"/>
          <w:szCs w:val="24"/>
        </w:rPr>
      </w:pPr>
      <w:r>
        <w:rPr>
          <w:rFonts w:ascii="Times New Roman" w:eastAsia="Times New Roman" w:hAnsi="Times New Roman" w:cs="Times New Roman"/>
          <w:b/>
          <w:color w:val="806000" w:themeColor="accent4" w:themeShade="80"/>
          <w:sz w:val="24"/>
          <w:szCs w:val="24"/>
        </w:rPr>
        <w:t xml:space="preserve"> </w:t>
      </w:r>
      <w:r w:rsidR="00D17FF7" w:rsidRPr="00C412DC">
        <w:rPr>
          <w:rFonts w:ascii="Times New Roman" w:eastAsia="Times New Roman" w:hAnsi="Times New Roman" w:cs="Times New Roman"/>
          <w:b/>
          <w:color w:val="806000" w:themeColor="accent4" w:themeShade="80"/>
          <w:sz w:val="24"/>
          <w:szCs w:val="24"/>
        </w:rPr>
        <w:t>Wiek bezrobotnych</w:t>
      </w:r>
    </w:p>
    <w:p w14:paraId="2572AF71" w14:textId="54709911" w:rsidR="009210F6" w:rsidRPr="004B7832" w:rsidRDefault="00D17FF7" w:rsidP="0047610C">
      <w:pPr>
        <w:pStyle w:val="Nagwek5"/>
        <w:spacing w:line="360" w:lineRule="auto"/>
        <w:jc w:val="both"/>
        <w:rPr>
          <w:i w:val="0"/>
          <w:iCs w:val="0"/>
          <w:sz w:val="22"/>
          <w:szCs w:val="22"/>
        </w:rPr>
      </w:pPr>
      <w:r w:rsidRPr="004B7832">
        <w:rPr>
          <w:i w:val="0"/>
          <w:iCs w:val="0"/>
          <w:sz w:val="22"/>
          <w:szCs w:val="22"/>
        </w:rPr>
        <w:t>Poniższy wykres obrazuje podział zarejestrowanych bezrobotnych według grup wiekowych</w:t>
      </w:r>
      <w:r w:rsidR="004B7832">
        <w:rPr>
          <w:i w:val="0"/>
          <w:iCs w:val="0"/>
          <w:sz w:val="22"/>
          <w:szCs w:val="22"/>
        </w:rPr>
        <w:t>:</w:t>
      </w:r>
    </w:p>
    <w:p w14:paraId="0174F43C" w14:textId="7EACF458" w:rsidR="00D17FF7" w:rsidRPr="003C7533" w:rsidRDefault="00D17FF7" w:rsidP="004B7832">
      <w:pPr>
        <w:spacing w:after="0" w:line="360" w:lineRule="auto"/>
        <w:ind w:left="142"/>
        <w:contextualSpacing/>
        <w:jc w:val="both"/>
        <w:rPr>
          <w:rFonts w:ascii="Times New Roman" w:eastAsia="Times New Roman" w:hAnsi="Times New Roman" w:cs="Times New Roman"/>
        </w:rPr>
      </w:pPr>
      <w:r w:rsidRPr="003C7533">
        <w:rPr>
          <w:rFonts w:ascii="Times New Roman" w:eastAsia="Times New Roman" w:hAnsi="Times New Roman" w:cs="Times New Roman"/>
          <w:noProof/>
        </w:rPr>
        <w:drawing>
          <wp:inline distT="0" distB="0" distL="0" distR="0" wp14:anchorId="12744A89" wp14:editId="436E7854">
            <wp:extent cx="5915025" cy="3981450"/>
            <wp:effectExtent l="0" t="0" r="9525"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CA5186" w14:textId="77777777" w:rsidR="00D17FF7" w:rsidRPr="004B7832" w:rsidRDefault="00D17FF7" w:rsidP="0047610C">
      <w:pPr>
        <w:pStyle w:val="Nagwek5"/>
        <w:spacing w:line="360" w:lineRule="auto"/>
        <w:jc w:val="both"/>
        <w:rPr>
          <w:i w:val="0"/>
          <w:iCs w:val="0"/>
          <w:sz w:val="22"/>
          <w:szCs w:val="22"/>
        </w:rPr>
      </w:pPr>
      <w:r w:rsidRPr="004B7832">
        <w:rPr>
          <w:i w:val="0"/>
          <w:iCs w:val="0"/>
          <w:sz w:val="22"/>
          <w:szCs w:val="22"/>
        </w:rPr>
        <w:t>Zmiany w strukturze wiekowej w stosunku do roku 2020 ilustruje poniższy wykres:</w:t>
      </w:r>
    </w:p>
    <w:p w14:paraId="4C94C3BF" w14:textId="56C2C4AE" w:rsidR="009210F6" w:rsidRPr="003C7533" w:rsidRDefault="00D17FF7" w:rsidP="004B7832">
      <w:pPr>
        <w:spacing w:after="0" w:line="360" w:lineRule="auto"/>
        <w:ind w:left="142"/>
        <w:contextualSpacing/>
        <w:jc w:val="both"/>
        <w:rPr>
          <w:rFonts w:ascii="Times New Roman" w:eastAsia="Times New Roman" w:hAnsi="Times New Roman" w:cs="Times New Roman"/>
        </w:rPr>
      </w:pPr>
      <w:r w:rsidRPr="003C7533">
        <w:rPr>
          <w:rFonts w:ascii="Times New Roman" w:eastAsia="Times New Roman" w:hAnsi="Times New Roman" w:cs="Times New Roman"/>
          <w:noProof/>
        </w:rPr>
        <w:drawing>
          <wp:inline distT="0" distB="0" distL="0" distR="0" wp14:anchorId="75DA4907" wp14:editId="188C7686">
            <wp:extent cx="5915025" cy="3507475"/>
            <wp:effectExtent l="0" t="0" r="9525" b="17145"/>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1F8BD7" w14:textId="1165A7A5" w:rsidR="00D17FF7" w:rsidRPr="00C412DC" w:rsidRDefault="00C412DC" w:rsidP="00055CD7">
      <w:pPr>
        <w:pStyle w:val="Nagwek5"/>
        <w:numPr>
          <w:ilvl w:val="1"/>
          <w:numId w:val="18"/>
        </w:numPr>
        <w:spacing w:line="360" w:lineRule="auto"/>
        <w:jc w:val="both"/>
        <w:rPr>
          <w:i w:val="0"/>
          <w:iCs w:val="0"/>
        </w:rPr>
      </w:pPr>
      <w:r>
        <w:rPr>
          <w:i w:val="0"/>
          <w:iCs w:val="0"/>
          <w:color w:val="806000" w:themeColor="accent4" w:themeShade="80"/>
          <w:sz w:val="24"/>
          <w:szCs w:val="24"/>
        </w:rPr>
        <w:lastRenderedPageBreak/>
        <w:t xml:space="preserve"> </w:t>
      </w:r>
      <w:r w:rsidR="00D17FF7" w:rsidRPr="00C412DC">
        <w:rPr>
          <w:i w:val="0"/>
          <w:iCs w:val="0"/>
          <w:color w:val="806000" w:themeColor="accent4" w:themeShade="80"/>
          <w:sz w:val="24"/>
          <w:szCs w:val="24"/>
        </w:rPr>
        <w:t>Wykształcenie bezrobotnych</w:t>
      </w:r>
    </w:p>
    <w:p w14:paraId="15764F15" w14:textId="77777777" w:rsidR="00EC6946" w:rsidRDefault="00D17FF7" w:rsidP="0047610C">
      <w:pPr>
        <w:spacing w:after="0" w:line="360" w:lineRule="auto"/>
        <w:jc w:val="both"/>
        <w:rPr>
          <w:rFonts w:ascii="Times New Roman" w:eastAsia="Times New Roman" w:hAnsi="Times New Roman" w:cs="Times New Roman"/>
        </w:rPr>
      </w:pPr>
      <w:r w:rsidRPr="003C7533">
        <w:rPr>
          <w:rFonts w:ascii="Times New Roman" w:eastAsia="Times New Roman" w:hAnsi="Times New Roman" w:cs="Times New Roman"/>
        </w:rPr>
        <w:t>W 2021 r. najmniej liczną grupą byli bezrobotni z wykształceniem wyższym. Stanowili oni 11,5% ogółu zarejestrowanych bezrobotnych. Najliczniejsza natomiast była grupa z wykształceniem gimnazjalnym</w:t>
      </w:r>
      <w:r w:rsidR="00EC6946">
        <w:rPr>
          <w:rFonts w:ascii="Times New Roman" w:eastAsia="Times New Roman" w:hAnsi="Times New Roman" w:cs="Times New Roman"/>
        </w:rPr>
        <w:t xml:space="preserve"> </w:t>
      </w:r>
    </w:p>
    <w:p w14:paraId="6845F0BC" w14:textId="475B526F" w:rsidR="009210F6" w:rsidRPr="003C7533" w:rsidRDefault="00D17FF7" w:rsidP="0047610C">
      <w:pPr>
        <w:spacing w:after="0" w:line="360" w:lineRule="auto"/>
        <w:jc w:val="both"/>
        <w:rPr>
          <w:rFonts w:ascii="Times New Roman" w:eastAsia="Times New Roman" w:hAnsi="Times New Roman" w:cs="Times New Roman"/>
        </w:rPr>
      </w:pPr>
      <w:r w:rsidRPr="003C7533">
        <w:rPr>
          <w:rFonts w:ascii="Times New Roman" w:eastAsia="Times New Roman" w:hAnsi="Times New Roman" w:cs="Times New Roman"/>
        </w:rPr>
        <w:t>i niższym, która stanowiła 28,3% całej populacji bezrobotnych.</w:t>
      </w:r>
    </w:p>
    <w:p w14:paraId="68CF7CB6" w14:textId="35F5B1D1" w:rsidR="00D17FF7" w:rsidRPr="003C7533" w:rsidRDefault="00D17FF7" w:rsidP="004B7832">
      <w:pPr>
        <w:spacing w:after="0" w:line="360" w:lineRule="auto"/>
        <w:contextualSpacing/>
        <w:jc w:val="both"/>
        <w:rPr>
          <w:rFonts w:ascii="Times New Roman" w:eastAsia="Times New Roman" w:hAnsi="Times New Roman" w:cs="Times New Roman"/>
        </w:rPr>
      </w:pPr>
      <w:r w:rsidRPr="003C7533">
        <w:rPr>
          <w:rFonts w:ascii="Times New Roman" w:eastAsia="Times New Roman" w:hAnsi="Times New Roman" w:cs="Times New Roman"/>
          <w:noProof/>
        </w:rPr>
        <w:drawing>
          <wp:inline distT="0" distB="0" distL="0" distR="0" wp14:anchorId="2857ABF9" wp14:editId="79C8D44D">
            <wp:extent cx="6143625" cy="3957851"/>
            <wp:effectExtent l="0" t="0" r="9525" b="508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AF04355" w14:textId="77777777" w:rsidR="00D17FF7" w:rsidRPr="004B7832" w:rsidRDefault="00D17FF7" w:rsidP="004B7832">
      <w:pPr>
        <w:pStyle w:val="Nagwek5"/>
        <w:jc w:val="both"/>
        <w:rPr>
          <w:i w:val="0"/>
          <w:iCs w:val="0"/>
          <w:sz w:val="22"/>
          <w:szCs w:val="22"/>
        </w:rPr>
      </w:pPr>
      <w:r w:rsidRPr="004B7832">
        <w:rPr>
          <w:i w:val="0"/>
          <w:iCs w:val="0"/>
          <w:sz w:val="22"/>
          <w:szCs w:val="22"/>
        </w:rPr>
        <w:t>Szczegółowe zmiany w strukturze wykształcenia bezrobotnych w stosunku do roku 2020 przedstawia poniższy wykres:</w:t>
      </w:r>
    </w:p>
    <w:p w14:paraId="6E53FF53" w14:textId="77777777" w:rsidR="00D17FF7" w:rsidRPr="003C7533" w:rsidRDefault="00D17FF7" w:rsidP="0022284F">
      <w:pPr>
        <w:tabs>
          <w:tab w:val="left" w:pos="3285"/>
        </w:tabs>
        <w:spacing w:after="0" w:line="360" w:lineRule="auto"/>
        <w:jc w:val="both"/>
        <w:rPr>
          <w:rFonts w:ascii="Times New Roman" w:eastAsia="Times New Roman" w:hAnsi="Times New Roman" w:cs="Times New Roman"/>
        </w:rPr>
      </w:pPr>
      <w:r w:rsidRPr="003C7533">
        <w:rPr>
          <w:rFonts w:ascii="Times New Roman" w:eastAsia="Times New Roman" w:hAnsi="Times New Roman" w:cs="Times New Roman"/>
          <w:noProof/>
        </w:rPr>
        <w:drawing>
          <wp:inline distT="0" distB="0" distL="0" distR="0" wp14:anchorId="64971459" wp14:editId="4A574AD9">
            <wp:extent cx="6143625" cy="3219450"/>
            <wp:effectExtent l="0" t="0" r="9525" b="0"/>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C7533">
        <w:rPr>
          <w:rFonts w:ascii="Times New Roman" w:eastAsia="Times New Roman" w:hAnsi="Times New Roman" w:cs="Times New Roman"/>
        </w:rPr>
        <w:br w:type="page"/>
      </w:r>
    </w:p>
    <w:p w14:paraId="2776FF47" w14:textId="1ECAA59C" w:rsidR="00D17FF7" w:rsidRPr="00C412DC" w:rsidRDefault="00F02B7A" w:rsidP="00055CD7">
      <w:pPr>
        <w:pStyle w:val="Nagwek5"/>
        <w:numPr>
          <w:ilvl w:val="1"/>
          <w:numId w:val="18"/>
        </w:numPr>
        <w:spacing w:line="360" w:lineRule="auto"/>
        <w:jc w:val="both"/>
        <w:rPr>
          <w:i w:val="0"/>
          <w:iCs w:val="0"/>
          <w:color w:val="806000" w:themeColor="accent4" w:themeShade="80"/>
          <w:sz w:val="24"/>
          <w:szCs w:val="24"/>
        </w:rPr>
      </w:pPr>
      <w:r>
        <w:rPr>
          <w:i w:val="0"/>
          <w:iCs w:val="0"/>
          <w:color w:val="806000" w:themeColor="accent4" w:themeShade="80"/>
          <w:sz w:val="24"/>
          <w:szCs w:val="24"/>
        </w:rPr>
        <w:lastRenderedPageBreak/>
        <w:t xml:space="preserve"> </w:t>
      </w:r>
      <w:r w:rsidR="00D17FF7" w:rsidRPr="00C412DC">
        <w:rPr>
          <w:i w:val="0"/>
          <w:iCs w:val="0"/>
          <w:color w:val="806000" w:themeColor="accent4" w:themeShade="80"/>
          <w:sz w:val="24"/>
          <w:szCs w:val="24"/>
        </w:rPr>
        <w:t>Staż pracy</w:t>
      </w:r>
    </w:p>
    <w:p w14:paraId="3C27364F" w14:textId="77777777" w:rsidR="00EC6946" w:rsidRDefault="00D17FF7" w:rsidP="0047610C">
      <w:pPr>
        <w:tabs>
          <w:tab w:val="left" w:pos="3285"/>
        </w:tabs>
        <w:spacing w:after="0" w:line="360" w:lineRule="auto"/>
        <w:jc w:val="both"/>
        <w:rPr>
          <w:rFonts w:ascii="Times New Roman" w:eastAsia="Times New Roman" w:hAnsi="Times New Roman" w:cs="Times New Roman"/>
        </w:rPr>
      </w:pPr>
      <w:r w:rsidRPr="003C7533">
        <w:rPr>
          <w:rFonts w:ascii="Times New Roman" w:eastAsia="Times New Roman" w:hAnsi="Times New Roman" w:cs="Times New Roman"/>
        </w:rPr>
        <w:t xml:space="preserve">W strukturze osób bezrobotnych według stażu pracy największy odsetek stanowiły osoby ze stażem </w:t>
      </w:r>
    </w:p>
    <w:p w14:paraId="1B2BFE78" w14:textId="3AE69D24" w:rsidR="00D17FF7" w:rsidRPr="003C7533" w:rsidRDefault="00D17FF7" w:rsidP="0047610C">
      <w:pPr>
        <w:tabs>
          <w:tab w:val="left" w:pos="3285"/>
        </w:tabs>
        <w:spacing w:after="0" w:line="360" w:lineRule="auto"/>
        <w:jc w:val="both"/>
        <w:rPr>
          <w:rFonts w:ascii="Times New Roman" w:eastAsia="Times New Roman" w:hAnsi="Times New Roman" w:cs="Times New Roman"/>
        </w:rPr>
      </w:pPr>
      <w:r w:rsidRPr="003C7533">
        <w:rPr>
          <w:rFonts w:ascii="Times New Roman" w:eastAsia="Times New Roman" w:hAnsi="Times New Roman" w:cs="Times New Roman"/>
        </w:rPr>
        <w:t xml:space="preserve">od 1 roku do 5 lat (25,9%), a w następnej kolejności osoby bez stażu (17,8%). </w:t>
      </w:r>
    </w:p>
    <w:p w14:paraId="3F19024C" w14:textId="5299CD52" w:rsidR="00183989" w:rsidRPr="003C7533" w:rsidRDefault="00D17FF7" w:rsidP="0022284F">
      <w:pPr>
        <w:tabs>
          <w:tab w:val="left" w:pos="3285"/>
        </w:tabs>
        <w:spacing w:after="0" w:line="360" w:lineRule="auto"/>
        <w:contextualSpacing/>
        <w:jc w:val="both"/>
        <w:rPr>
          <w:rFonts w:ascii="Times New Roman" w:eastAsia="Times New Roman" w:hAnsi="Times New Roman" w:cs="Times New Roman"/>
        </w:rPr>
      </w:pPr>
      <w:r w:rsidRPr="003C7533">
        <w:rPr>
          <w:rFonts w:ascii="Times New Roman" w:eastAsia="Times New Roman" w:hAnsi="Times New Roman" w:cs="Times New Roman"/>
          <w:noProof/>
        </w:rPr>
        <w:drawing>
          <wp:inline distT="0" distB="0" distL="0" distR="0" wp14:anchorId="485E5F0B" wp14:editId="7CCD2006">
            <wp:extent cx="6076950" cy="3794078"/>
            <wp:effectExtent l="0" t="0" r="0" b="1651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0327ED" w14:textId="77777777" w:rsidR="00D17FF7" w:rsidRPr="004B7832" w:rsidRDefault="00D17FF7" w:rsidP="0047610C">
      <w:pPr>
        <w:pStyle w:val="Nagwek5"/>
        <w:spacing w:line="360" w:lineRule="auto"/>
        <w:jc w:val="both"/>
        <w:rPr>
          <w:i w:val="0"/>
          <w:iCs w:val="0"/>
          <w:sz w:val="22"/>
          <w:szCs w:val="22"/>
        </w:rPr>
      </w:pPr>
      <w:r w:rsidRPr="004B7832">
        <w:rPr>
          <w:i w:val="0"/>
          <w:iCs w:val="0"/>
          <w:sz w:val="22"/>
          <w:szCs w:val="22"/>
        </w:rPr>
        <w:t>Zmiany w strukturze stosunku do 2020 r. ilustruje poniższy histogram:</w:t>
      </w:r>
    </w:p>
    <w:p w14:paraId="573C97B2" w14:textId="7302A183" w:rsidR="00D17FF7" w:rsidRPr="004B7832" w:rsidRDefault="00D17FF7" w:rsidP="004B7832">
      <w:pPr>
        <w:tabs>
          <w:tab w:val="left" w:pos="3285"/>
        </w:tabs>
        <w:spacing w:after="0" w:line="360" w:lineRule="auto"/>
        <w:contextualSpacing/>
        <w:jc w:val="both"/>
        <w:rPr>
          <w:rFonts w:ascii="Times New Roman" w:eastAsia="Times New Roman" w:hAnsi="Times New Roman" w:cs="Times New Roman"/>
        </w:rPr>
      </w:pPr>
      <w:r w:rsidRPr="003C7533">
        <w:rPr>
          <w:rFonts w:ascii="Times New Roman" w:eastAsia="Times New Roman" w:hAnsi="Times New Roman" w:cs="Times New Roman"/>
          <w:noProof/>
        </w:rPr>
        <w:drawing>
          <wp:inline distT="0" distB="0" distL="0" distR="0" wp14:anchorId="74A9475F" wp14:editId="4412A471">
            <wp:extent cx="6067425" cy="3933825"/>
            <wp:effectExtent l="0" t="0" r="9525" b="9525"/>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946E17" w14:textId="0442F4DC" w:rsidR="00D17FF7" w:rsidRPr="00F02B7A" w:rsidRDefault="00F02B7A" w:rsidP="00055CD7">
      <w:pPr>
        <w:pStyle w:val="Nagwek5"/>
        <w:numPr>
          <w:ilvl w:val="1"/>
          <w:numId w:val="18"/>
        </w:numPr>
        <w:spacing w:line="360" w:lineRule="auto"/>
        <w:jc w:val="both"/>
        <w:rPr>
          <w:i w:val="0"/>
          <w:iCs w:val="0"/>
          <w:color w:val="806000" w:themeColor="accent4" w:themeShade="80"/>
          <w:sz w:val="24"/>
          <w:szCs w:val="24"/>
        </w:rPr>
      </w:pPr>
      <w:r>
        <w:rPr>
          <w:i w:val="0"/>
          <w:iCs w:val="0"/>
          <w:color w:val="806000" w:themeColor="accent4" w:themeShade="80"/>
          <w:sz w:val="24"/>
          <w:szCs w:val="24"/>
        </w:rPr>
        <w:lastRenderedPageBreak/>
        <w:t xml:space="preserve"> </w:t>
      </w:r>
      <w:r w:rsidR="00D17FF7" w:rsidRPr="00F02B7A">
        <w:rPr>
          <w:i w:val="0"/>
          <w:iCs w:val="0"/>
          <w:color w:val="806000" w:themeColor="accent4" w:themeShade="80"/>
          <w:sz w:val="24"/>
          <w:szCs w:val="24"/>
        </w:rPr>
        <w:t>Czas pozostawania bez pracy</w:t>
      </w:r>
    </w:p>
    <w:p w14:paraId="3B504DCF" w14:textId="77777777" w:rsidR="00D17FF7" w:rsidRPr="004B7832" w:rsidRDefault="00D17FF7" w:rsidP="0047610C">
      <w:pPr>
        <w:pStyle w:val="Nagwek5"/>
        <w:spacing w:line="360" w:lineRule="auto"/>
        <w:jc w:val="both"/>
        <w:rPr>
          <w:i w:val="0"/>
          <w:iCs w:val="0"/>
          <w:sz w:val="22"/>
          <w:szCs w:val="22"/>
        </w:rPr>
      </w:pPr>
      <w:r w:rsidRPr="004B7832">
        <w:rPr>
          <w:i w:val="0"/>
          <w:iCs w:val="0"/>
          <w:sz w:val="22"/>
          <w:szCs w:val="22"/>
        </w:rPr>
        <w:t>Poniższy wykres obrazuje podział zarejestrowanych bezrobotnych wg czasu pozostawania bez pracy:</w:t>
      </w:r>
    </w:p>
    <w:p w14:paraId="52973198" w14:textId="5E68AC6E" w:rsidR="00827891" w:rsidRPr="003C7533" w:rsidRDefault="00D17FF7" w:rsidP="0022284F">
      <w:pPr>
        <w:tabs>
          <w:tab w:val="left" w:pos="6030"/>
        </w:tabs>
        <w:spacing w:after="0" w:line="360" w:lineRule="auto"/>
        <w:contextualSpacing/>
        <w:jc w:val="both"/>
        <w:rPr>
          <w:rFonts w:ascii="Times New Roman" w:eastAsia="Times New Roman" w:hAnsi="Times New Roman" w:cs="Times New Roman"/>
        </w:rPr>
      </w:pPr>
      <w:r w:rsidRPr="003C7533">
        <w:rPr>
          <w:rFonts w:ascii="Times New Roman" w:eastAsia="Times New Roman" w:hAnsi="Times New Roman" w:cs="Times New Roman"/>
          <w:noProof/>
        </w:rPr>
        <w:drawing>
          <wp:inline distT="0" distB="0" distL="0" distR="0" wp14:anchorId="06075A2C" wp14:editId="66EBE77C">
            <wp:extent cx="6105525" cy="3780430"/>
            <wp:effectExtent l="0" t="0" r="9525" b="10795"/>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BD7C15" w14:textId="77777777" w:rsidR="00F02B7A" w:rsidRDefault="00D17FF7" w:rsidP="0047610C">
      <w:pPr>
        <w:spacing w:after="0" w:line="360" w:lineRule="auto"/>
        <w:rPr>
          <w:rFonts w:ascii="Times New Roman" w:eastAsia="Times New Roman" w:hAnsi="Times New Roman" w:cs="Times New Roman"/>
        </w:rPr>
      </w:pPr>
      <w:r w:rsidRPr="00827891">
        <w:rPr>
          <w:rStyle w:val="Nagwek5Znak"/>
          <w:rFonts w:eastAsiaTheme="minorEastAsia"/>
          <w:i w:val="0"/>
          <w:iCs w:val="0"/>
          <w:sz w:val="22"/>
          <w:szCs w:val="22"/>
        </w:rPr>
        <w:t>Zmiany w strukturze w stosunku do 2020 r. ilustruje poniższy histogram:</w:t>
      </w:r>
      <w:r w:rsidRPr="003C7533">
        <w:rPr>
          <w:rFonts w:ascii="Times New Roman" w:eastAsia="Times New Roman" w:hAnsi="Times New Roman" w:cs="Times New Roman"/>
          <w:noProof/>
        </w:rPr>
        <w:drawing>
          <wp:inline distT="0" distB="0" distL="0" distR="0" wp14:anchorId="1BC29D54" wp14:editId="4A8FEE56">
            <wp:extent cx="6096000" cy="3971925"/>
            <wp:effectExtent l="0" t="0" r="0" b="9525"/>
            <wp:docPr id="23"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2C77CB" w14:textId="287344E1" w:rsidR="00D17FF7" w:rsidRPr="00F02B7A" w:rsidRDefault="00F02B7A" w:rsidP="00055CD7">
      <w:pPr>
        <w:pStyle w:val="Nagwek5"/>
        <w:numPr>
          <w:ilvl w:val="1"/>
          <w:numId w:val="18"/>
        </w:numPr>
        <w:spacing w:line="360" w:lineRule="auto"/>
        <w:jc w:val="both"/>
        <w:rPr>
          <w:i w:val="0"/>
          <w:iCs w:val="0"/>
          <w:color w:val="806000" w:themeColor="accent4" w:themeShade="80"/>
          <w:sz w:val="20"/>
          <w:szCs w:val="20"/>
        </w:rPr>
      </w:pPr>
      <w:r>
        <w:rPr>
          <w:i w:val="0"/>
          <w:iCs w:val="0"/>
          <w:color w:val="806000" w:themeColor="accent4" w:themeShade="80"/>
          <w:sz w:val="24"/>
          <w:szCs w:val="24"/>
        </w:rPr>
        <w:lastRenderedPageBreak/>
        <w:t xml:space="preserve"> </w:t>
      </w:r>
      <w:r w:rsidR="00D17FF7" w:rsidRPr="00F02B7A">
        <w:rPr>
          <w:i w:val="0"/>
          <w:iCs w:val="0"/>
          <w:color w:val="806000" w:themeColor="accent4" w:themeShade="80"/>
          <w:sz w:val="24"/>
          <w:szCs w:val="24"/>
        </w:rPr>
        <w:t>Wybrane kategorie bezrobotnych</w:t>
      </w:r>
    </w:p>
    <w:tbl>
      <w:tblPr>
        <w:tblStyle w:val="Tabela-Siatka1"/>
        <w:tblW w:w="9753" w:type="dxa"/>
        <w:tblInd w:w="-147" w:type="dxa"/>
        <w:tblLook w:val="04A0" w:firstRow="1" w:lastRow="0" w:firstColumn="1" w:lastColumn="0" w:noHBand="0" w:noVBand="1"/>
      </w:tblPr>
      <w:tblGrid>
        <w:gridCol w:w="5925"/>
        <w:gridCol w:w="1730"/>
        <w:gridCol w:w="2098"/>
      </w:tblGrid>
      <w:tr w:rsidR="00D17FF7" w:rsidRPr="003C7533" w14:paraId="44FFB89C" w14:textId="77777777" w:rsidTr="001A6A66">
        <w:trPr>
          <w:trHeight w:val="218"/>
        </w:trPr>
        <w:tc>
          <w:tcPr>
            <w:tcW w:w="5925"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DFC7711" w14:textId="77777777" w:rsidR="00D17FF7" w:rsidRPr="003C7533" w:rsidRDefault="00D17FF7" w:rsidP="0022284F">
            <w:pPr>
              <w:tabs>
                <w:tab w:val="left" w:pos="1905"/>
              </w:tabs>
              <w:spacing w:after="200" w:line="360" w:lineRule="auto"/>
              <w:jc w:val="center"/>
              <w:rPr>
                <w:rFonts w:ascii="Times New Roman" w:hAnsi="Times New Roman" w:cs="Times New Roman"/>
                <w:b/>
              </w:rPr>
            </w:pPr>
            <w:r w:rsidRPr="003C7533">
              <w:rPr>
                <w:rFonts w:ascii="Times New Roman" w:hAnsi="Times New Roman" w:cs="Times New Roman"/>
                <w:b/>
              </w:rPr>
              <w:t>Kategorie bezrobotnych</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970BC98" w14:textId="77777777" w:rsidR="00D17FF7" w:rsidRPr="003C7533" w:rsidRDefault="00D17FF7" w:rsidP="0022284F">
            <w:pPr>
              <w:tabs>
                <w:tab w:val="left" w:pos="1905"/>
              </w:tabs>
              <w:spacing w:after="200" w:line="360" w:lineRule="auto"/>
              <w:jc w:val="center"/>
              <w:rPr>
                <w:rFonts w:ascii="Times New Roman" w:hAnsi="Times New Roman" w:cs="Times New Roman"/>
                <w:b/>
              </w:rPr>
            </w:pPr>
            <w:r w:rsidRPr="003C7533">
              <w:rPr>
                <w:rFonts w:ascii="Times New Roman" w:hAnsi="Times New Roman" w:cs="Times New Roman"/>
                <w:b/>
              </w:rPr>
              <w:t>Stan na 31.12.2021r.</w:t>
            </w:r>
          </w:p>
        </w:tc>
      </w:tr>
      <w:tr w:rsidR="00D17FF7" w:rsidRPr="003C7533" w14:paraId="5F38FAA5" w14:textId="77777777" w:rsidTr="001A6A66">
        <w:trPr>
          <w:trHeight w:val="217"/>
        </w:trPr>
        <w:tc>
          <w:tcPr>
            <w:tcW w:w="0" w:type="auto"/>
            <w:vMerge/>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215A04A7" w14:textId="77777777" w:rsidR="00D17FF7" w:rsidRPr="003C7533" w:rsidRDefault="00D17FF7" w:rsidP="0022284F">
            <w:pPr>
              <w:spacing w:after="200" w:line="360" w:lineRule="auto"/>
              <w:rPr>
                <w:rFonts w:ascii="Times New Roman" w:hAnsi="Times New Roman" w:cs="Times New Roman"/>
                <w:b/>
              </w:rPr>
            </w:pPr>
          </w:p>
        </w:tc>
        <w:tc>
          <w:tcPr>
            <w:tcW w:w="173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5713531" w14:textId="77777777" w:rsidR="00D17FF7" w:rsidRPr="003C7533" w:rsidRDefault="00D17FF7" w:rsidP="0022284F">
            <w:pPr>
              <w:tabs>
                <w:tab w:val="left" w:pos="1905"/>
              </w:tabs>
              <w:spacing w:after="200" w:line="360" w:lineRule="auto"/>
              <w:jc w:val="center"/>
              <w:rPr>
                <w:rFonts w:ascii="Times New Roman" w:hAnsi="Times New Roman" w:cs="Times New Roman"/>
                <w:b/>
              </w:rPr>
            </w:pPr>
            <w:r w:rsidRPr="003C7533">
              <w:rPr>
                <w:rFonts w:ascii="Times New Roman" w:hAnsi="Times New Roman" w:cs="Times New Roman"/>
                <w:b/>
              </w:rPr>
              <w:t>Ogółem</w:t>
            </w:r>
          </w:p>
        </w:tc>
        <w:tc>
          <w:tcPr>
            <w:tcW w:w="209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331246F5" w14:textId="77777777" w:rsidR="00D17FF7" w:rsidRPr="00A51C2F" w:rsidRDefault="00D17FF7" w:rsidP="0022284F">
            <w:pPr>
              <w:tabs>
                <w:tab w:val="left" w:pos="1905"/>
              </w:tabs>
              <w:spacing w:after="200" w:line="360" w:lineRule="auto"/>
              <w:jc w:val="center"/>
              <w:rPr>
                <w:rFonts w:ascii="Times New Roman" w:hAnsi="Times New Roman" w:cs="Times New Roman"/>
                <w:b/>
                <w:color w:val="BF8F00" w:themeColor="accent4" w:themeShade="BF"/>
              </w:rPr>
            </w:pPr>
            <w:r w:rsidRPr="003C7533">
              <w:rPr>
                <w:rFonts w:ascii="Times New Roman" w:hAnsi="Times New Roman" w:cs="Times New Roman"/>
                <w:b/>
              </w:rPr>
              <w:t>Kobiety</w:t>
            </w:r>
          </w:p>
        </w:tc>
      </w:tr>
      <w:tr w:rsidR="00D17FF7" w:rsidRPr="003C7533" w14:paraId="60362860" w14:textId="77777777" w:rsidTr="001A6A66">
        <w:tc>
          <w:tcPr>
            <w:tcW w:w="592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27F47D62" w14:textId="77777777" w:rsidR="00D17FF7" w:rsidRPr="003C7533" w:rsidRDefault="00D17FF7" w:rsidP="0022284F">
            <w:pPr>
              <w:tabs>
                <w:tab w:val="left" w:pos="1905"/>
              </w:tabs>
              <w:spacing w:after="200" w:line="360" w:lineRule="auto"/>
              <w:jc w:val="both"/>
              <w:rPr>
                <w:rFonts w:ascii="Times New Roman" w:hAnsi="Times New Roman" w:cs="Times New Roman"/>
                <w:b/>
              </w:rPr>
            </w:pPr>
            <w:r w:rsidRPr="003C7533">
              <w:rPr>
                <w:rFonts w:ascii="Times New Roman" w:hAnsi="Times New Roman" w:cs="Times New Roman"/>
                <w:b/>
              </w:rPr>
              <w:t>Zamieszkali na wsi</w:t>
            </w:r>
          </w:p>
        </w:tc>
        <w:tc>
          <w:tcPr>
            <w:tcW w:w="1730" w:type="dxa"/>
            <w:tcBorders>
              <w:top w:val="single" w:sz="4" w:space="0" w:color="000000"/>
              <w:left w:val="single" w:sz="4" w:space="0" w:color="000000"/>
              <w:bottom w:val="single" w:sz="4" w:space="0" w:color="000000"/>
              <w:right w:val="single" w:sz="4" w:space="0" w:color="000000"/>
            </w:tcBorders>
          </w:tcPr>
          <w:p w14:paraId="697AF297" w14:textId="77777777" w:rsidR="00D17FF7" w:rsidRPr="003C7533" w:rsidRDefault="00D17FF7" w:rsidP="0022284F">
            <w:pPr>
              <w:tabs>
                <w:tab w:val="left" w:pos="1905"/>
              </w:tabs>
              <w:spacing w:after="200" w:line="360" w:lineRule="auto"/>
              <w:jc w:val="center"/>
              <w:rPr>
                <w:rFonts w:ascii="Times New Roman" w:hAnsi="Times New Roman" w:cs="Times New Roman"/>
              </w:rPr>
            </w:pPr>
            <w:r w:rsidRPr="003C7533">
              <w:rPr>
                <w:rFonts w:ascii="Times New Roman" w:hAnsi="Times New Roman" w:cs="Times New Roman"/>
              </w:rPr>
              <w:t>559</w:t>
            </w:r>
          </w:p>
        </w:tc>
        <w:tc>
          <w:tcPr>
            <w:tcW w:w="2098" w:type="dxa"/>
            <w:tcBorders>
              <w:top w:val="single" w:sz="4" w:space="0" w:color="000000"/>
              <w:left w:val="single" w:sz="4" w:space="0" w:color="000000"/>
              <w:bottom w:val="single" w:sz="4" w:space="0" w:color="000000"/>
              <w:right w:val="single" w:sz="4" w:space="0" w:color="000000"/>
            </w:tcBorders>
          </w:tcPr>
          <w:p w14:paraId="2CB96A77" w14:textId="77777777" w:rsidR="00D17FF7" w:rsidRPr="003C7533" w:rsidRDefault="00D17FF7" w:rsidP="0022284F">
            <w:pPr>
              <w:tabs>
                <w:tab w:val="left" w:pos="1905"/>
              </w:tabs>
              <w:spacing w:after="200" w:line="360" w:lineRule="auto"/>
              <w:jc w:val="center"/>
              <w:rPr>
                <w:rFonts w:ascii="Times New Roman" w:hAnsi="Times New Roman" w:cs="Times New Roman"/>
              </w:rPr>
            </w:pPr>
            <w:r w:rsidRPr="003C7533">
              <w:rPr>
                <w:rFonts w:ascii="Times New Roman" w:hAnsi="Times New Roman" w:cs="Times New Roman"/>
              </w:rPr>
              <w:t>306</w:t>
            </w:r>
          </w:p>
        </w:tc>
      </w:tr>
      <w:tr w:rsidR="00D17FF7" w:rsidRPr="003C7533" w14:paraId="54AF0597" w14:textId="77777777" w:rsidTr="001A6A66">
        <w:tc>
          <w:tcPr>
            <w:tcW w:w="592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8B7E037" w14:textId="77777777" w:rsidR="00D17FF7" w:rsidRPr="003C7533" w:rsidRDefault="00D17FF7" w:rsidP="0022284F">
            <w:pPr>
              <w:tabs>
                <w:tab w:val="left" w:pos="1905"/>
              </w:tabs>
              <w:spacing w:after="200" w:line="360" w:lineRule="auto"/>
              <w:jc w:val="both"/>
              <w:rPr>
                <w:rFonts w:ascii="Times New Roman" w:hAnsi="Times New Roman" w:cs="Times New Roman"/>
                <w:b/>
              </w:rPr>
            </w:pPr>
            <w:r w:rsidRPr="003C7533">
              <w:rPr>
                <w:rFonts w:ascii="Times New Roman" w:hAnsi="Times New Roman" w:cs="Times New Roman"/>
                <w:b/>
              </w:rPr>
              <w:t>Osoby w okresie do 12 m-cy od dnia ukończenia nauki</w:t>
            </w:r>
          </w:p>
        </w:tc>
        <w:tc>
          <w:tcPr>
            <w:tcW w:w="1730" w:type="dxa"/>
            <w:tcBorders>
              <w:top w:val="single" w:sz="4" w:space="0" w:color="000000"/>
              <w:left w:val="single" w:sz="4" w:space="0" w:color="000000"/>
              <w:bottom w:val="single" w:sz="4" w:space="0" w:color="000000"/>
              <w:right w:val="single" w:sz="4" w:space="0" w:color="000000"/>
            </w:tcBorders>
          </w:tcPr>
          <w:p w14:paraId="612162B0" w14:textId="77777777" w:rsidR="00D17FF7" w:rsidRPr="003C7533" w:rsidRDefault="00D17FF7" w:rsidP="0022284F">
            <w:pPr>
              <w:tabs>
                <w:tab w:val="left" w:pos="1905"/>
              </w:tabs>
              <w:spacing w:after="200" w:line="360" w:lineRule="auto"/>
              <w:jc w:val="center"/>
              <w:rPr>
                <w:rFonts w:ascii="Times New Roman" w:hAnsi="Times New Roman" w:cs="Times New Roman"/>
              </w:rPr>
            </w:pPr>
            <w:r w:rsidRPr="003C7533">
              <w:rPr>
                <w:rFonts w:ascii="Times New Roman" w:hAnsi="Times New Roman" w:cs="Times New Roman"/>
              </w:rPr>
              <w:t>41</w:t>
            </w:r>
          </w:p>
        </w:tc>
        <w:tc>
          <w:tcPr>
            <w:tcW w:w="2098" w:type="dxa"/>
            <w:tcBorders>
              <w:top w:val="single" w:sz="4" w:space="0" w:color="000000"/>
              <w:left w:val="single" w:sz="4" w:space="0" w:color="000000"/>
              <w:bottom w:val="single" w:sz="4" w:space="0" w:color="000000"/>
              <w:right w:val="single" w:sz="4" w:space="0" w:color="000000"/>
            </w:tcBorders>
          </w:tcPr>
          <w:p w14:paraId="58D3E96E" w14:textId="77777777" w:rsidR="00D17FF7" w:rsidRPr="003C7533" w:rsidRDefault="00D17FF7" w:rsidP="0022284F">
            <w:pPr>
              <w:tabs>
                <w:tab w:val="left" w:pos="1905"/>
              </w:tabs>
              <w:spacing w:after="200" w:line="360" w:lineRule="auto"/>
              <w:jc w:val="center"/>
              <w:rPr>
                <w:rFonts w:ascii="Times New Roman" w:hAnsi="Times New Roman" w:cs="Times New Roman"/>
              </w:rPr>
            </w:pPr>
            <w:r w:rsidRPr="003C7533">
              <w:rPr>
                <w:rFonts w:ascii="Times New Roman" w:hAnsi="Times New Roman" w:cs="Times New Roman"/>
              </w:rPr>
              <w:t>12</w:t>
            </w:r>
          </w:p>
        </w:tc>
      </w:tr>
      <w:tr w:rsidR="00D17FF7" w:rsidRPr="003C7533" w14:paraId="5CB0B032" w14:textId="77777777" w:rsidTr="001A6A66">
        <w:tc>
          <w:tcPr>
            <w:tcW w:w="592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9764985" w14:textId="77777777" w:rsidR="00D17FF7" w:rsidRPr="003C7533" w:rsidRDefault="00D17FF7" w:rsidP="0022284F">
            <w:pPr>
              <w:tabs>
                <w:tab w:val="left" w:pos="1905"/>
              </w:tabs>
              <w:spacing w:after="200" w:line="360" w:lineRule="auto"/>
              <w:jc w:val="both"/>
              <w:rPr>
                <w:rFonts w:ascii="Times New Roman" w:hAnsi="Times New Roman" w:cs="Times New Roman"/>
                <w:b/>
              </w:rPr>
            </w:pPr>
            <w:r w:rsidRPr="003C7533">
              <w:rPr>
                <w:rFonts w:ascii="Times New Roman" w:hAnsi="Times New Roman" w:cs="Times New Roman"/>
                <w:b/>
              </w:rPr>
              <w:t>Cudzoziemcy</w:t>
            </w:r>
          </w:p>
        </w:tc>
        <w:tc>
          <w:tcPr>
            <w:tcW w:w="1730" w:type="dxa"/>
            <w:tcBorders>
              <w:top w:val="single" w:sz="4" w:space="0" w:color="000000"/>
              <w:left w:val="single" w:sz="4" w:space="0" w:color="000000"/>
              <w:bottom w:val="single" w:sz="4" w:space="0" w:color="000000"/>
              <w:right w:val="single" w:sz="4" w:space="0" w:color="000000"/>
            </w:tcBorders>
          </w:tcPr>
          <w:p w14:paraId="29EF6117" w14:textId="77777777" w:rsidR="00D17FF7" w:rsidRPr="003C7533" w:rsidRDefault="00D17FF7" w:rsidP="0022284F">
            <w:pPr>
              <w:tabs>
                <w:tab w:val="left" w:pos="1905"/>
              </w:tabs>
              <w:spacing w:after="200" w:line="360" w:lineRule="auto"/>
              <w:jc w:val="center"/>
              <w:rPr>
                <w:rFonts w:ascii="Times New Roman" w:hAnsi="Times New Roman" w:cs="Times New Roman"/>
              </w:rPr>
            </w:pPr>
            <w:r w:rsidRPr="003C7533">
              <w:rPr>
                <w:rFonts w:ascii="Times New Roman" w:hAnsi="Times New Roman" w:cs="Times New Roman"/>
              </w:rPr>
              <w:t>10</w:t>
            </w:r>
          </w:p>
        </w:tc>
        <w:tc>
          <w:tcPr>
            <w:tcW w:w="2098" w:type="dxa"/>
            <w:tcBorders>
              <w:top w:val="single" w:sz="4" w:space="0" w:color="000000"/>
              <w:left w:val="single" w:sz="4" w:space="0" w:color="000000"/>
              <w:bottom w:val="single" w:sz="4" w:space="0" w:color="000000"/>
              <w:right w:val="single" w:sz="4" w:space="0" w:color="000000"/>
            </w:tcBorders>
          </w:tcPr>
          <w:p w14:paraId="5F6C66CD" w14:textId="77777777" w:rsidR="00D17FF7" w:rsidRPr="003C7533" w:rsidRDefault="00D17FF7" w:rsidP="0022284F">
            <w:pPr>
              <w:tabs>
                <w:tab w:val="left" w:pos="1905"/>
              </w:tabs>
              <w:spacing w:after="200" w:line="360" w:lineRule="auto"/>
              <w:jc w:val="center"/>
              <w:rPr>
                <w:rFonts w:ascii="Times New Roman" w:hAnsi="Times New Roman" w:cs="Times New Roman"/>
              </w:rPr>
            </w:pPr>
            <w:r w:rsidRPr="003C7533">
              <w:rPr>
                <w:rFonts w:ascii="Times New Roman" w:hAnsi="Times New Roman" w:cs="Times New Roman"/>
              </w:rPr>
              <w:t>9</w:t>
            </w:r>
          </w:p>
        </w:tc>
      </w:tr>
      <w:tr w:rsidR="00D17FF7" w:rsidRPr="003C7533" w14:paraId="0C39C5BD" w14:textId="77777777" w:rsidTr="001A6A66">
        <w:tc>
          <w:tcPr>
            <w:tcW w:w="592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01645352" w14:textId="77777777" w:rsidR="00D17FF7" w:rsidRPr="003C7533" w:rsidRDefault="00D17FF7" w:rsidP="0022284F">
            <w:pPr>
              <w:tabs>
                <w:tab w:val="left" w:pos="1905"/>
              </w:tabs>
              <w:spacing w:after="200" w:line="360" w:lineRule="auto"/>
              <w:jc w:val="both"/>
              <w:rPr>
                <w:rFonts w:ascii="Times New Roman" w:hAnsi="Times New Roman" w:cs="Times New Roman"/>
                <w:b/>
              </w:rPr>
            </w:pPr>
            <w:r w:rsidRPr="003C7533">
              <w:rPr>
                <w:rFonts w:ascii="Times New Roman" w:hAnsi="Times New Roman" w:cs="Times New Roman"/>
                <w:b/>
              </w:rPr>
              <w:t>Bez kwalifikacji zawodowych</w:t>
            </w:r>
          </w:p>
        </w:tc>
        <w:tc>
          <w:tcPr>
            <w:tcW w:w="1730" w:type="dxa"/>
            <w:tcBorders>
              <w:top w:val="single" w:sz="4" w:space="0" w:color="000000"/>
              <w:left w:val="single" w:sz="4" w:space="0" w:color="000000"/>
              <w:bottom w:val="single" w:sz="4" w:space="0" w:color="000000"/>
              <w:right w:val="single" w:sz="4" w:space="0" w:color="000000"/>
            </w:tcBorders>
          </w:tcPr>
          <w:p w14:paraId="00DD2C83" w14:textId="77777777" w:rsidR="00D17FF7" w:rsidRPr="003C7533" w:rsidRDefault="00D17FF7" w:rsidP="0022284F">
            <w:pPr>
              <w:tabs>
                <w:tab w:val="left" w:pos="1905"/>
              </w:tabs>
              <w:spacing w:after="200" w:line="360" w:lineRule="auto"/>
              <w:jc w:val="center"/>
              <w:rPr>
                <w:rFonts w:ascii="Times New Roman" w:hAnsi="Times New Roman" w:cs="Times New Roman"/>
              </w:rPr>
            </w:pPr>
            <w:r w:rsidRPr="003C7533">
              <w:rPr>
                <w:rFonts w:ascii="Times New Roman" w:hAnsi="Times New Roman" w:cs="Times New Roman"/>
              </w:rPr>
              <w:t>258</w:t>
            </w:r>
          </w:p>
        </w:tc>
        <w:tc>
          <w:tcPr>
            <w:tcW w:w="2098" w:type="dxa"/>
            <w:tcBorders>
              <w:top w:val="single" w:sz="4" w:space="0" w:color="000000"/>
              <w:left w:val="single" w:sz="4" w:space="0" w:color="000000"/>
              <w:bottom w:val="single" w:sz="4" w:space="0" w:color="000000"/>
              <w:right w:val="single" w:sz="4" w:space="0" w:color="000000"/>
            </w:tcBorders>
          </w:tcPr>
          <w:p w14:paraId="40014827" w14:textId="77777777" w:rsidR="00D17FF7" w:rsidRPr="003C7533" w:rsidRDefault="00D17FF7" w:rsidP="0022284F">
            <w:pPr>
              <w:tabs>
                <w:tab w:val="left" w:pos="1905"/>
              </w:tabs>
              <w:spacing w:after="200" w:line="360" w:lineRule="auto"/>
              <w:jc w:val="center"/>
              <w:rPr>
                <w:rFonts w:ascii="Times New Roman" w:hAnsi="Times New Roman" w:cs="Times New Roman"/>
              </w:rPr>
            </w:pPr>
            <w:r w:rsidRPr="003C7533">
              <w:rPr>
                <w:rFonts w:ascii="Times New Roman" w:hAnsi="Times New Roman" w:cs="Times New Roman"/>
              </w:rPr>
              <w:t>150</w:t>
            </w:r>
          </w:p>
        </w:tc>
      </w:tr>
      <w:tr w:rsidR="00D17FF7" w:rsidRPr="003C7533" w14:paraId="1FB480DF" w14:textId="77777777" w:rsidTr="001A6A66">
        <w:tc>
          <w:tcPr>
            <w:tcW w:w="592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F63AC6B" w14:textId="77777777" w:rsidR="00D17FF7" w:rsidRPr="003C7533" w:rsidRDefault="00D17FF7" w:rsidP="0022284F">
            <w:pPr>
              <w:tabs>
                <w:tab w:val="left" w:pos="1905"/>
              </w:tabs>
              <w:spacing w:after="200" w:line="360" w:lineRule="auto"/>
              <w:jc w:val="both"/>
              <w:rPr>
                <w:rFonts w:ascii="Times New Roman" w:hAnsi="Times New Roman" w:cs="Times New Roman"/>
                <w:b/>
              </w:rPr>
            </w:pPr>
            <w:r w:rsidRPr="003C7533">
              <w:rPr>
                <w:rFonts w:ascii="Times New Roman" w:hAnsi="Times New Roman" w:cs="Times New Roman"/>
                <w:b/>
              </w:rPr>
              <w:t>Bez doświadczenia zawodowego</w:t>
            </w:r>
          </w:p>
        </w:tc>
        <w:tc>
          <w:tcPr>
            <w:tcW w:w="1730" w:type="dxa"/>
            <w:tcBorders>
              <w:top w:val="single" w:sz="4" w:space="0" w:color="000000"/>
              <w:left w:val="single" w:sz="4" w:space="0" w:color="000000"/>
              <w:bottom w:val="single" w:sz="4" w:space="0" w:color="000000"/>
              <w:right w:val="single" w:sz="4" w:space="0" w:color="000000"/>
            </w:tcBorders>
          </w:tcPr>
          <w:p w14:paraId="4DDA46A8" w14:textId="77777777" w:rsidR="00D17FF7" w:rsidRPr="003C7533" w:rsidRDefault="00D17FF7" w:rsidP="0022284F">
            <w:pPr>
              <w:tabs>
                <w:tab w:val="left" w:pos="1905"/>
              </w:tabs>
              <w:spacing w:after="200" w:line="360" w:lineRule="auto"/>
              <w:jc w:val="center"/>
              <w:rPr>
                <w:rFonts w:ascii="Times New Roman" w:hAnsi="Times New Roman" w:cs="Times New Roman"/>
              </w:rPr>
            </w:pPr>
            <w:r w:rsidRPr="003C7533">
              <w:rPr>
                <w:rFonts w:ascii="Times New Roman" w:hAnsi="Times New Roman" w:cs="Times New Roman"/>
              </w:rPr>
              <w:t>216</w:t>
            </w:r>
          </w:p>
        </w:tc>
        <w:tc>
          <w:tcPr>
            <w:tcW w:w="2098" w:type="dxa"/>
            <w:tcBorders>
              <w:top w:val="single" w:sz="4" w:space="0" w:color="000000"/>
              <w:left w:val="single" w:sz="4" w:space="0" w:color="000000"/>
              <w:bottom w:val="single" w:sz="4" w:space="0" w:color="000000"/>
              <w:right w:val="single" w:sz="4" w:space="0" w:color="000000"/>
            </w:tcBorders>
          </w:tcPr>
          <w:p w14:paraId="49D5874D" w14:textId="77777777" w:rsidR="00D17FF7" w:rsidRPr="003C7533" w:rsidRDefault="00D17FF7" w:rsidP="0022284F">
            <w:pPr>
              <w:tabs>
                <w:tab w:val="left" w:pos="1905"/>
              </w:tabs>
              <w:spacing w:after="200" w:line="360" w:lineRule="auto"/>
              <w:jc w:val="center"/>
              <w:rPr>
                <w:rFonts w:ascii="Times New Roman" w:hAnsi="Times New Roman" w:cs="Times New Roman"/>
              </w:rPr>
            </w:pPr>
            <w:r w:rsidRPr="003C7533">
              <w:rPr>
                <w:rFonts w:ascii="Times New Roman" w:hAnsi="Times New Roman" w:cs="Times New Roman"/>
              </w:rPr>
              <w:t>123</w:t>
            </w:r>
          </w:p>
        </w:tc>
      </w:tr>
    </w:tbl>
    <w:p w14:paraId="16149DB2" w14:textId="77777777" w:rsidR="00394DE8" w:rsidRDefault="00394DE8" w:rsidP="00394DE8">
      <w:pPr>
        <w:tabs>
          <w:tab w:val="left" w:pos="1905"/>
        </w:tabs>
        <w:spacing w:line="360" w:lineRule="auto"/>
        <w:jc w:val="both"/>
        <w:rPr>
          <w:rFonts w:ascii="Times New Roman" w:eastAsia="Times New Roman" w:hAnsi="Times New Roman" w:cs="Times New Roman"/>
        </w:rPr>
      </w:pPr>
    </w:p>
    <w:p w14:paraId="043F1EA8" w14:textId="4CDD6F83" w:rsidR="00394DE8" w:rsidRPr="00183989" w:rsidRDefault="00D17FF7" w:rsidP="00394DE8">
      <w:pPr>
        <w:tabs>
          <w:tab w:val="left" w:pos="1905"/>
        </w:tabs>
        <w:spacing w:line="360" w:lineRule="auto"/>
        <w:jc w:val="both"/>
        <w:rPr>
          <w:rFonts w:ascii="Times New Roman" w:eastAsia="Times New Roman" w:hAnsi="Times New Roman" w:cs="Times New Roman"/>
          <w:b/>
        </w:rPr>
      </w:pPr>
      <w:r w:rsidRPr="003C7533">
        <w:rPr>
          <w:rFonts w:ascii="Times New Roman" w:eastAsia="Times New Roman" w:hAnsi="Times New Roman" w:cs="Times New Roman"/>
        </w:rPr>
        <w:t xml:space="preserve">Na koniec 2021 r. </w:t>
      </w:r>
      <w:r w:rsidRPr="003C7533">
        <w:rPr>
          <w:rFonts w:ascii="Times New Roman" w:eastAsia="Times New Roman" w:hAnsi="Times New Roman" w:cs="Times New Roman"/>
          <w:b/>
        </w:rPr>
        <w:t>mieszkańcy terenów wiejskich stanowili 59% ogółu zarejestrowanych bezrobotnych</w:t>
      </w:r>
      <w:r w:rsidRPr="003C7533">
        <w:rPr>
          <w:rFonts w:ascii="Times New Roman" w:eastAsia="Times New Roman" w:hAnsi="Times New Roman" w:cs="Times New Roman"/>
        </w:rPr>
        <w:t>. Kobiety zamieszkałe na terenach wiejskich stanowiły 56,6% zarejestrowanych bezrobotnych kobiet.</w:t>
      </w:r>
      <w:r w:rsidR="00255410">
        <w:rPr>
          <w:rFonts w:ascii="Times New Roman" w:eastAsia="Times New Roman" w:hAnsi="Times New Roman" w:cs="Times New Roman"/>
          <w:b/>
        </w:rPr>
        <w:t xml:space="preserve"> </w:t>
      </w:r>
      <w:r w:rsidRPr="003C7533">
        <w:rPr>
          <w:rFonts w:ascii="Times New Roman" w:eastAsia="Times New Roman" w:hAnsi="Times New Roman" w:cs="Times New Roman"/>
        </w:rPr>
        <w:t xml:space="preserve">Znikomy odsetek ogólnej liczby znajdujących się w ewidencji zarejestrowanych bezrobotnych w końcu 2021r. to </w:t>
      </w:r>
      <w:r w:rsidRPr="003C7533">
        <w:rPr>
          <w:rFonts w:ascii="Times New Roman" w:eastAsia="Times New Roman" w:hAnsi="Times New Roman" w:cs="Times New Roman"/>
          <w:b/>
        </w:rPr>
        <w:t>cudzoziemcy – 1,1%.</w:t>
      </w:r>
    </w:p>
    <w:p w14:paraId="6426E4C5" w14:textId="3D56E51E" w:rsidR="00183989" w:rsidRPr="00F02B7A" w:rsidRDefault="00F02B7A" w:rsidP="00055CD7">
      <w:pPr>
        <w:pStyle w:val="Nagwek5"/>
        <w:numPr>
          <w:ilvl w:val="1"/>
          <w:numId w:val="18"/>
        </w:numPr>
        <w:spacing w:line="360" w:lineRule="auto"/>
        <w:jc w:val="both"/>
        <w:rPr>
          <w:i w:val="0"/>
          <w:iCs w:val="0"/>
          <w:color w:val="806000" w:themeColor="accent4" w:themeShade="80"/>
          <w:sz w:val="24"/>
          <w:szCs w:val="24"/>
        </w:rPr>
      </w:pPr>
      <w:r>
        <w:rPr>
          <w:i w:val="0"/>
          <w:iCs w:val="0"/>
          <w:color w:val="806000" w:themeColor="accent4" w:themeShade="80"/>
          <w:sz w:val="24"/>
          <w:szCs w:val="24"/>
        </w:rPr>
        <w:t xml:space="preserve"> </w:t>
      </w:r>
      <w:r w:rsidR="00D17FF7" w:rsidRPr="00F02B7A">
        <w:rPr>
          <w:i w:val="0"/>
          <w:iCs w:val="0"/>
          <w:color w:val="806000" w:themeColor="accent4" w:themeShade="80"/>
          <w:sz w:val="24"/>
          <w:szCs w:val="24"/>
        </w:rPr>
        <w:t>Osoby w szczególnej sytuacji na ryku pracy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992"/>
        <w:gridCol w:w="992"/>
        <w:gridCol w:w="2127"/>
        <w:gridCol w:w="1134"/>
        <w:gridCol w:w="992"/>
        <w:gridCol w:w="1984"/>
      </w:tblGrid>
      <w:tr w:rsidR="00B35616" w:rsidRPr="003C7533" w14:paraId="2D771F1C" w14:textId="77777777" w:rsidTr="00EE0126">
        <w:trPr>
          <w:trHeight w:val="792"/>
        </w:trPr>
        <w:tc>
          <w:tcPr>
            <w:tcW w:w="1413"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FD8F25" w14:textId="53C2D5DE" w:rsidR="00B35616" w:rsidRPr="003C7533" w:rsidRDefault="00B35616" w:rsidP="00255410">
            <w:pPr>
              <w:tabs>
                <w:tab w:val="left" w:pos="1905"/>
              </w:tabs>
              <w:spacing w:line="360" w:lineRule="auto"/>
              <w:jc w:val="center"/>
              <w:rPr>
                <w:rFonts w:ascii="Times New Roman" w:eastAsia="Times New Roman" w:hAnsi="Times New Roman" w:cs="Times New Roman"/>
                <w:b/>
              </w:rPr>
            </w:pPr>
            <w:r w:rsidRPr="003C7533">
              <w:rPr>
                <w:rFonts w:ascii="Times New Roman" w:eastAsia="Times New Roman" w:hAnsi="Times New Roman" w:cs="Times New Roman"/>
                <w:b/>
              </w:rPr>
              <w:t>Sytuacja osób</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BE2F6A" w14:textId="28AB97FD" w:rsidR="00B35616" w:rsidRPr="003C7533" w:rsidRDefault="00B35616" w:rsidP="00BB5F66">
            <w:pPr>
              <w:tabs>
                <w:tab w:val="left" w:pos="1905"/>
              </w:tabs>
              <w:spacing w:line="360" w:lineRule="auto"/>
              <w:jc w:val="center"/>
              <w:rPr>
                <w:rFonts w:ascii="Times New Roman" w:eastAsia="Times New Roman" w:hAnsi="Times New Roman" w:cs="Times New Roman"/>
                <w:b/>
              </w:rPr>
            </w:pPr>
            <w:r w:rsidRPr="00BB5F66">
              <w:rPr>
                <w:rFonts w:ascii="Times New Roman" w:eastAsia="Times New Roman" w:hAnsi="Times New Roman" w:cs="Times New Roman"/>
                <w:b/>
              </w:rPr>
              <w:t>Stan na 31.12.2020r.</w:t>
            </w:r>
          </w:p>
        </w:tc>
        <w:tc>
          <w:tcPr>
            <w:tcW w:w="2127" w:type="dxa"/>
            <w:vMerge w:val="restart"/>
            <w:tcBorders>
              <w:top w:val="single" w:sz="4" w:space="0" w:color="auto"/>
              <w:left w:val="single" w:sz="4" w:space="0" w:color="auto"/>
              <w:right w:val="single" w:sz="4" w:space="0" w:color="auto"/>
            </w:tcBorders>
            <w:shd w:val="clear" w:color="auto" w:fill="FFF2CC" w:themeFill="accent4" w:themeFillTint="33"/>
          </w:tcPr>
          <w:p w14:paraId="054F0617" w14:textId="4A4F28ED" w:rsidR="00B35616" w:rsidRPr="003C7533" w:rsidRDefault="00B35616" w:rsidP="00255410">
            <w:pPr>
              <w:tabs>
                <w:tab w:val="left" w:pos="1905"/>
              </w:tabs>
              <w:spacing w:line="360" w:lineRule="auto"/>
              <w:jc w:val="center"/>
              <w:rPr>
                <w:rFonts w:ascii="Times New Roman" w:eastAsia="Times New Roman" w:hAnsi="Times New Roman" w:cs="Times New Roman"/>
                <w:b/>
              </w:rPr>
            </w:pPr>
            <w:r w:rsidRPr="00B35616">
              <w:rPr>
                <w:rFonts w:ascii="Times New Roman" w:eastAsia="Times New Roman" w:hAnsi="Times New Roman" w:cs="Times New Roman"/>
                <w:b/>
              </w:rPr>
              <w:t>% do ogółu zarejestrowanych</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86938F6" w14:textId="7D035E8B" w:rsidR="00B35616" w:rsidRPr="003C7533" w:rsidRDefault="00B35616" w:rsidP="00BB5F66">
            <w:pPr>
              <w:tabs>
                <w:tab w:val="left" w:pos="1905"/>
              </w:tabs>
              <w:spacing w:line="360" w:lineRule="auto"/>
              <w:jc w:val="center"/>
              <w:rPr>
                <w:rFonts w:ascii="Times New Roman" w:eastAsia="Times New Roman" w:hAnsi="Times New Roman" w:cs="Times New Roman"/>
                <w:b/>
              </w:rPr>
            </w:pPr>
            <w:r w:rsidRPr="003C7533">
              <w:rPr>
                <w:rFonts w:ascii="Times New Roman" w:eastAsia="Times New Roman" w:hAnsi="Times New Roman" w:cs="Times New Roman"/>
                <w:b/>
              </w:rPr>
              <w:t>Stan na 31.12.2021r.</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CDE9E70" w14:textId="1C8AB906" w:rsidR="00B35616" w:rsidRDefault="00B35616" w:rsidP="00255410">
            <w:pPr>
              <w:tabs>
                <w:tab w:val="left" w:pos="1905"/>
              </w:tabs>
              <w:spacing w:line="360" w:lineRule="auto"/>
              <w:jc w:val="center"/>
              <w:rPr>
                <w:rFonts w:ascii="Times New Roman" w:eastAsia="Times New Roman" w:hAnsi="Times New Roman" w:cs="Times New Roman"/>
                <w:b/>
              </w:rPr>
            </w:pPr>
            <w:r w:rsidRPr="003C7533">
              <w:rPr>
                <w:rFonts w:ascii="Times New Roman" w:eastAsia="Times New Roman" w:hAnsi="Times New Roman" w:cs="Times New Roman"/>
                <w:b/>
              </w:rPr>
              <w:t>% do ogółu zarejestrowanych</w:t>
            </w:r>
          </w:p>
          <w:p w14:paraId="07BB09E4" w14:textId="7CEDE106" w:rsidR="00B35616" w:rsidRPr="003C7533" w:rsidRDefault="00B35616" w:rsidP="00BB5F66">
            <w:pPr>
              <w:tabs>
                <w:tab w:val="left" w:pos="1905"/>
              </w:tabs>
              <w:spacing w:line="360" w:lineRule="auto"/>
              <w:jc w:val="center"/>
              <w:rPr>
                <w:rFonts w:ascii="Times New Roman" w:eastAsia="Times New Roman" w:hAnsi="Times New Roman" w:cs="Times New Roman"/>
                <w:b/>
              </w:rPr>
            </w:pPr>
          </w:p>
        </w:tc>
      </w:tr>
      <w:tr w:rsidR="00117FC8" w:rsidRPr="003C7533" w14:paraId="693A4974" w14:textId="77777777" w:rsidTr="00EE0126">
        <w:trPr>
          <w:trHeight w:val="381"/>
        </w:trPr>
        <w:tc>
          <w:tcPr>
            <w:tcW w:w="1413"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DF14040" w14:textId="77777777" w:rsidR="00B35616" w:rsidRPr="003C7533" w:rsidRDefault="00B35616" w:rsidP="0022284F">
            <w:pPr>
              <w:spacing w:after="0" w:line="360" w:lineRule="auto"/>
              <w:rPr>
                <w:rFonts w:ascii="Times New Roman" w:eastAsia="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06C8480" w14:textId="1D15EC6E" w:rsidR="00B35616" w:rsidRPr="00BE42E4" w:rsidRDefault="00B35616" w:rsidP="0022284F">
            <w:pPr>
              <w:tabs>
                <w:tab w:val="left" w:pos="1905"/>
              </w:tabs>
              <w:spacing w:line="360" w:lineRule="auto"/>
              <w:jc w:val="center"/>
              <w:rPr>
                <w:rFonts w:ascii="Times New Roman" w:eastAsia="Times New Roman" w:hAnsi="Times New Roman" w:cs="Times New Roman"/>
                <w:b/>
              </w:rPr>
            </w:pPr>
            <w:r w:rsidRPr="00BE42E4">
              <w:rPr>
                <w:rFonts w:ascii="Times New Roman" w:eastAsia="Times New Roman" w:hAnsi="Times New Roman" w:cs="Times New Roman"/>
                <w:b/>
              </w:rPr>
              <w:t>Ogółem</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888D55" w14:textId="5791B09F" w:rsidR="00B35616" w:rsidRPr="00BE42E4" w:rsidRDefault="00B35616" w:rsidP="0022284F">
            <w:pPr>
              <w:tabs>
                <w:tab w:val="left" w:pos="1905"/>
              </w:tabs>
              <w:spacing w:line="360" w:lineRule="auto"/>
              <w:jc w:val="center"/>
              <w:rPr>
                <w:rFonts w:ascii="Times New Roman" w:eastAsia="Times New Roman" w:hAnsi="Times New Roman" w:cs="Times New Roman"/>
                <w:b/>
              </w:rPr>
            </w:pPr>
            <w:r w:rsidRPr="00BE42E4">
              <w:rPr>
                <w:rFonts w:ascii="Times New Roman" w:eastAsia="Times New Roman" w:hAnsi="Times New Roman" w:cs="Times New Roman"/>
                <w:b/>
              </w:rPr>
              <w:t>Kobiety</w:t>
            </w:r>
          </w:p>
        </w:tc>
        <w:tc>
          <w:tcPr>
            <w:tcW w:w="2127" w:type="dxa"/>
            <w:vMerge/>
            <w:tcBorders>
              <w:left w:val="single" w:sz="4" w:space="0" w:color="auto"/>
              <w:bottom w:val="single" w:sz="4" w:space="0" w:color="auto"/>
              <w:right w:val="single" w:sz="4" w:space="0" w:color="auto"/>
            </w:tcBorders>
            <w:shd w:val="clear" w:color="auto" w:fill="FFE599" w:themeFill="accent4" w:themeFillTint="66"/>
          </w:tcPr>
          <w:p w14:paraId="544C49AB" w14:textId="77777777" w:rsidR="00B35616" w:rsidRPr="00BE42E4" w:rsidRDefault="00B35616" w:rsidP="00BB5F66">
            <w:pPr>
              <w:tabs>
                <w:tab w:val="left" w:pos="1905"/>
              </w:tabs>
              <w:spacing w:line="360" w:lineRule="auto"/>
              <w:jc w:val="center"/>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B3AB13D" w14:textId="43A9631E" w:rsidR="00B35616" w:rsidRPr="00BE42E4" w:rsidRDefault="00B35616" w:rsidP="00BB5F66">
            <w:pPr>
              <w:tabs>
                <w:tab w:val="left" w:pos="1905"/>
              </w:tabs>
              <w:spacing w:line="360" w:lineRule="auto"/>
              <w:jc w:val="center"/>
              <w:rPr>
                <w:rFonts w:ascii="Times New Roman" w:eastAsia="Times New Roman" w:hAnsi="Times New Roman" w:cs="Times New Roman"/>
                <w:b/>
              </w:rPr>
            </w:pPr>
            <w:r w:rsidRPr="00BE42E4">
              <w:rPr>
                <w:rFonts w:ascii="Times New Roman" w:eastAsia="Times New Roman" w:hAnsi="Times New Roman" w:cs="Times New Roman"/>
                <w:b/>
              </w:rPr>
              <w:t>Ogółem</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5AE50C5" w14:textId="77777777" w:rsidR="00B35616" w:rsidRPr="00BE42E4" w:rsidRDefault="00B35616" w:rsidP="00BB5F66">
            <w:pPr>
              <w:tabs>
                <w:tab w:val="left" w:pos="1905"/>
              </w:tabs>
              <w:spacing w:line="360" w:lineRule="auto"/>
              <w:jc w:val="center"/>
              <w:rPr>
                <w:rFonts w:ascii="Times New Roman" w:eastAsia="Times New Roman" w:hAnsi="Times New Roman" w:cs="Times New Roman"/>
                <w:b/>
              </w:rPr>
            </w:pPr>
            <w:r w:rsidRPr="00BE42E4">
              <w:rPr>
                <w:rFonts w:ascii="Times New Roman" w:eastAsia="Times New Roman" w:hAnsi="Times New Roman" w:cs="Times New Roman"/>
                <w:b/>
              </w:rPr>
              <w:t>Kobiety</w:t>
            </w:r>
          </w:p>
        </w:tc>
        <w:tc>
          <w:tcPr>
            <w:tcW w:w="1984"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B5D66B7" w14:textId="77777777" w:rsidR="00B35616" w:rsidRPr="003C7533" w:rsidRDefault="00B35616" w:rsidP="0022284F">
            <w:pPr>
              <w:spacing w:after="0" w:line="360" w:lineRule="auto"/>
              <w:rPr>
                <w:rFonts w:ascii="Times New Roman" w:eastAsia="Times New Roman" w:hAnsi="Times New Roman" w:cs="Times New Roman"/>
                <w:b/>
              </w:rPr>
            </w:pPr>
          </w:p>
        </w:tc>
      </w:tr>
      <w:tr w:rsidR="00117FC8" w:rsidRPr="003C7533" w14:paraId="3E1857A3" w14:textId="77777777" w:rsidTr="00EE0126">
        <w:trPr>
          <w:trHeight w:val="800"/>
        </w:trPr>
        <w:tc>
          <w:tcPr>
            <w:tcW w:w="141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C20D236" w14:textId="77777777" w:rsidR="00B35616" w:rsidRPr="003C7533" w:rsidRDefault="00B35616" w:rsidP="0022284F">
            <w:pPr>
              <w:tabs>
                <w:tab w:val="left" w:pos="1905"/>
              </w:tabs>
              <w:spacing w:line="360" w:lineRule="auto"/>
              <w:rPr>
                <w:rFonts w:ascii="Times New Roman" w:eastAsia="Times New Roman" w:hAnsi="Times New Roman" w:cs="Times New Roman"/>
                <w:b/>
              </w:rPr>
            </w:pPr>
            <w:r w:rsidRPr="003C7533">
              <w:rPr>
                <w:rFonts w:ascii="Times New Roman" w:eastAsia="Times New Roman" w:hAnsi="Times New Roman" w:cs="Times New Roman"/>
                <w:b/>
              </w:rPr>
              <w:t>Do 30 roku życia</w:t>
            </w:r>
          </w:p>
        </w:tc>
        <w:tc>
          <w:tcPr>
            <w:tcW w:w="992" w:type="dxa"/>
            <w:tcBorders>
              <w:top w:val="single" w:sz="4" w:space="0" w:color="auto"/>
              <w:left w:val="single" w:sz="4" w:space="0" w:color="auto"/>
              <w:bottom w:val="single" w:sz="4" w:space="0" w:color="auto"/>
              <w:right w:val="single" w:sz="4" w:space="0" w:color="auto"/>
            </w:tcBorders>
          </w:tcPr>
          <w:p w14:paraId="074953A0" w14:textId="545B6E62" w:rsidR="00B35616" w:rsidRPr="003C7533" w:rsidRDefault="00B35616" w:rsidP="0022284F">
            <w:pPr>
              <w:tabs>
                <w:tab w:val="left" w:pos="1905"/>
              </w:tabs>
              <w:spacing w:line="360" w:lineRule="auto"/>
              <w:jc w:val="center"/>
              <w:rPr>
                <w:rFonts w:ascii="Times New Roman" w:eastAsia="Times New Roman" w:hAnsi="Times New Roman" w:cs="Times New Roman"/>
              </w:rPr>
            </w:pPr>
            <w:r>
              <w:rPr>
                <w:rFonts w:ascii="Times New Roman" w:eastAsia="Times New Roman" w:hAnsi="Times New Roman" w:cs="Times New Roman"/>
              </w:rPr>
              <w:t>403</w:t>
            </w:r>
          </w:p>
        </w:tc>
        <w:tc>
          <w:tcPr>
            <w:tcW w:w="992" w:type="dxa"/>
            <w:tcBorders>
              <w:top w:val="single" w:sz="4" w:space="0" w:color="auto"/>
              <w:left w:val="single" w:sz="4" w:space="0" w:color="auto"/>
              <w:bottom w:val="single" w:sz="4" w:space="0" w:color="auto"/>
              <w:right w:val="single" w:sz="4" w:space="0" w:color="auto"/>
            </w:tcBorders>
          </w:tcPr>
          <w:p w14:paraId="10B31254" w14:textId="0C10F6EC" w:rsidR="00B35616" w:rsidRPr="003C7533" w:rsidRDefault="00B35616" w:rsidP="0022284F">
            <w:pPr>
              <w:tabs>
                <w:tab w:val="left" w:pos="1905"/>
              </w:tabs>
              <w:spacing w:line="360" w:lineRule="auto"/>
              <w:jc w:val="center"/>
              <w:rPr>
                <w:rFonts w:ascii="Times New Roman" w:eastAsia="Times New Roman" w:hAnsi="Times New Roman" w:cs="Times New Roman"/>
              </w:rPr>
            </w:pPr>
            <w:r>
              <w:rPr>
                <w:rFonts w:ascii="Times New Roman" w:eastAsia="Times New Roman" w:hAnsi="Times New Roman" w:cs="Times New Roman"/>
              </w:rPr>
              <w:t>251</w:t>
            </w:r>
          </w:p>
        </w:tc>
        <w:tc>
          <w:tcPr>
            <w:tcW w:w="2127" w:type="dxa"/>
            <w:tcBorders>
              <w:top w:val="single" w:sz="4" w:space="0" w:color="auto"/>
              <w:left w:val="single" w:sz="4" w:space="0" w:color="auto"/>
              <w:bottom w:val="single" w:sz="4" w:space="0" w:color="auto"/>
              <w:right w:val="single" w:sz="4" w:space="0" w:color="auto"/>
            </w:tcBorders>
          </w:tcPr>
          <w:p w14:paraId="27593020" w14:textId="6ABC30A5" w:rsidR="00B35616" w:rsidRPr="003C7533" w:rsidRDefault="00B35616" w:rsidP="0022284F">
            <w:pPr>
              <w:tabs>
                <w:tab w:val="left" w:pos="1905"/>
              </w:tabs>
              <w:spacing w:line="360" w:lineRule="auto"/>
              <w:jc w:val="center"/>
              <w:rPr>
                <w:rFonts w:ascii="Times New Roman" w:eastAsia="Times New Roman" w:hAnsi="Times New Roman" w:cs="Times New Roman"/>
              </w:rPr>
            </w:pPr>
            <w:r>
              <w:rPr>
                <w:rFonts w:ascii="Times New Roman" w:eastAsia="Times New Roman" w:hAnsi="Times New Roman" w:cs="Times New Roman"/>
              </w:rPr>
              <w:t>32,0%</w:t>
            </w:r>
          </w:p>
        </w:tc>
        <w:tc>
          <w:tcPr>
            <w:tcW w:w="1134" w:type="dxa"/>
            <w:tcBorders>
              <w:top w:val="single" w:sz="4" w:space="0" w:color="auto"/>
              <w:left w:val="single" w:sz="4" w:space="0" w:color="auto"/>
              <w:bottom w:val="single" w:sz="4" w:space="0" w:color="auto"/>
              <w:right w:val="single" w:sz="4" w:space="0" w:color="auto"/>
            </w:tcBorders>
            <w:vAlign w:val="center"/>
          </w:tcPr>
          <w:p w14:paraId="122D511D" w14:textId="0DB301D0" w:rsidR="00B35616" w:rsidRPr="003C7533" w:rsidRDefault="00B35616" w:rsidP="0022284F">
            <w:pPr>
              <w:tabs>
                <w:tab w:val="left" w:pos="1905"/>
              </w:tabs>
              <w:spacing w:line="360" w:lineRule="auto"/>
              <w:jc w:val="center"/>
              <w:rPr>
                <w:rFonts w:ascii="Times New Roman" w:eastAsia="Times New Roman" w:hAnsi="Times New Roman" w:cs="Times New Roman"/>
              </w:rPr>
            </w:pPr>
            <w:r w:rsidRPr="003C7533">
              <w:rPr>
                <w:rFonts w:ascii="Times New Roman" w:eastAsia="Times New Roman" w:hAnsi="Times New Roman" w:cs="Times New Roman"/>
              </w:rPr>
              <w:t>263</w:t>
            </w:r>
          </w:p>
        </w:tc>
        <w:tc>
          <w:tcPr>
            <w:tcW w:w="992" w:type="dxa"/>
            <w:tcBorders>
              <w:top w:val="single" w:sz="4" w:space="0" w:color="auto"/>
              <w:left w:val="single" w:sz="4" w:space="0" w:color="auto"/>
              <w:bottom w:val="single" w:sz="4" w:space="0" w:color="auto"/>
              <w:right w:val="single" w:sz="4" w:space="0" w:color="auto"/>
            </w:tcBorders>
            <w:vAlign w:val="center"/>
          </w:tcPr>
          <w:p w14:paraId="6F8D83CC" w14:textId="77777777" w:rsidR="00B35616" w:rsidRPr="003C7533" w:rsidRDefault="00B35616" w:rsidP="0022284F">
            <w:pPr>
              <w:tabs>
                <w:tab w:val="left" w:pos="1905"/>
              </w:tabs>
              <w:spacing w:line="360" w:lineRule="auto"/>
              <w:jc w:val="center"/>
              <w:rPr>
                <w:rFonts w:ascii="Times New Roman" w:eastAsia="Times New Roman" w:hAnsi="Times New Roman" w:cs="Times New Roman"/>
              </w:rPr>
            </w:pPr>
            <w:r w:rsidRPr="003C7533">
              <w:rPr>
                <w:rFonts w:ascii="Times New Roman" w:eastAsia="Times New Roman" w:hAnsi="Times New Roman" w:cs="Times New Roman"/>
              </w:rPr>
              <w:t>176</w:t>
            </w:r>
          </w:p>
        </w:tc>
        <w:tc>
          <w:tcPr>
            <w:tcW w:w="1984" w:type="dxa"/>
            <w:tcBorders>
              <w:top w:val="single" w:sz="4" w:space="0" w:color="auto"/>
              <w:left w:val="single" w:sz="4" w:space="0" w:color="auto"/>
              <w:bottom w:val="single" w:sz="4" w:space="0" w:color="auto"/>
              <w:right w:val="single" w:sz="4" w:space="0" w:color="auto"/>
            </w:tcBorders>
          </w:tcPr>
          <w:p w14:paraId="23062724" w14:textId="77777777" w:rsidR="00B35616" w:rsidRPr="003C7533" w:rsidRDefault="00B35616" w:rsidP="0022284F">
            <w:pPr>
              <w:tabs>
                <w:tab w:val="left" w:pos="1905"/>
              </w:tabs>
              <w:spacing w:line="360" w:lineRule="auto"/>
              <w:jc w:val="center"/>
              <w:rPr>
                <w:rFonts w:ascii="Times New Roman" w:eastAsia="Times New Roman" w:hAnsi="Times New Roman" w:cs="Times New Roman"/>
              </w:rPr>
            </w:pPr>
            <w:r w:rsidRPr="003C7533">
              <w:rPr>
                <w:rFonts w:ascii="Times New Roman" w:eastAsia="Times New Roman" w:hAnsi="Times New Roman" w:cs="Times New Roman"/>
              </w:rPr>
              <w:t>27,7%</w:t>
            </w:r>
          </w:p>
        </w:tc>
      </w:tr>
      <w:tr w:rsidR="00117FC8" w:rsidRPr="003C7533" w14:paraId="6F00D264" w14:textId="77777777" w:rsidTr="00EE0126">
        <w:trPr>
          <w:trHeight w:val="38"/>
        </w:trPr>
        <w:tc>
          <w:tcPr>
            <w:tcW w:w="141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6E6CD99" w14:textId="77777777" w:rsidR="00B35616" w:rsidRPr="003C7533" w:rsidRDefault="00B35616" w:rsidP="0022284F">
            <w:pPr>
              <w:tabs>
                <w:tab w:val="left" w:pos="1905"/>
              </w:tabs>
              <w:spacing w:line="360" w:lineRule="auto"/>
              <w:rPr>
                <w:rFonts w:ascii="Times New Roman" w:eastAsia="Times New Roman" w:hAnsi="Times New Roman" w:cs="Times New Roman"/>
                <w:b/>
              </w:rPr>
            </w:pPr>
            <w:r w:rsidRPr="003C7533">
              <w:rPr>
                <w:rFonts w:ascii="Times New Roman" w:eastAsia="Times New Roman" w:hAnsi="Times New Roman" w:cs="Times New Roman"/>
                <w:b/>
              </w:rPr>
              <w:t>Do 25 roku życia</w:t>
            </w:r>
          </w:p>
        </w:tc>
        <w:tc>
          <w:tcPr>
            <w:tcW w:w="992" w:type="dxa"/>
            <w:tcBorders>
              <w:top w:val="single" w:sz="4" w:space="0" w:color="auto"/>
              <w:left w:val="single" w:sz="4" w:space="0" w:color="auto"/>
              <w:bottom w:val="single" w:sz="4" w:space="0" w:color="auto"/>
              <w:right w:val="single" w:sz="4" w:space="0" w:color="auto"/>
            </w:tcBorders>
          </w:tcPr>
          <w:p w14:paraId="2F09C01F" w14:textId="73752A3A" w:rsidR="00B35616" w:rsidRPr="003C7533" w:rsidRDefault="00B35616" w:rsidP="0022284F">
            <w:pPr>
              <w:tabs>
                <w:tab w:val="left" w:pos="1905"/>
              </w:tabs>
              <w:spacing w:line="360" w:lineRule="auto"/>
              <w:jc w:val="center"/>
              <w:rPr>
                <w:rFonts w:ascii="Times New Roman" w:eastAsia="Times New Roman" w:hAnsi="Times New Roman" w:cs="Times New Roman"/>
              </w:rPr>
            </w:pPr>
            <w:r>
              <w:rPr>
                <w:rFonts w:ascii="Times New Roman" w:eastAsia="Times New Roman" w:hAnsi="Times New Roman" w:cs="Times New Roman"/>
              </w:rPr>
              <w:t>223</w:t>
            </w:r>
          </w:p>
        </w:tc>
        <w:tc>
          <w:tcPr>
            <w:tcW w:w="992" w:type="dxa"/>
            <w:tcBorders>
              <w:top w:val="single" w:sz="4" w:space="0" w:color="auto"/>
              <w:left w:val="single" w:sz="4" w:space="0" w:color="auto"/>
              <w:bottom w:val="single" w:sz="4" w:space="0" w:color="auto"/>
              <w:right w:val="single" w:sz="4" w:space="0" w:color="auto"/>
            </w:tcBorders>
          </w:tcPr>
          <w:p w14:paraId="4B0B9723" w14:textId="785CB1CA" w:rsidR="00B35616" w:rsidRPr="003C7533" w:rsidRDefault="00B35616" w:rsidP="0022284F">
            <w:pPr>
              <w:tabs>
                <w:tab w:val="left" w:pos="1905"/>
              </w:tabs>
              <w:spacing w:line="360" w:lineRule="auto"/>
              <w:jc w:val="center"/>
              <w:rPr>
                <w:rFonts w:ascii="Times New Roman" w:eastAsia="Times New Roman" w:hAnsi="Times New Roman" w:cs="Times New Roman"/>
              </w:rPr>
            </w:pPr>
            <w:r>
              <w:rPr>
                <w:rFonts w:ascii="Times New Roman" w:eastAsia="Times New Roman" w:hAnsi="Times New Roman" w:cs="Times New Roman"/>
              </w:rPr>
              <w:t>127</w:t>
            </w:r>
          </w:p>
        </w:tc>
        <w:tc>
          <w:tcPr>
            <w:tcW w:w="2127" w:type="dxa"/>
            <w:tcBorders>
              <w:top w:val="single" w:sz="4" w:space="0" w:color="auto"/>
              <w:left w:val="single" w:sz="4" w:space="0" w:color="auto"/>
              <w:bottom w:val="single" w:sz="4" w:space="0" w:color="auto"/>
              <w:right w:val="single" w:sz="4" w:space="0" w:color="auto"/>
            </w:tcBorders>
          </w:tcPr>
          <w:p w14:paraId="1BF24E1D" w14:textId="39B7E715" w:rsidR="00B35616" w:rsidRPr="003C7533" w:rsidRDefault="00B35616" w:rsidP="0022284F">
            <w:pPr>
              <w:tabs>
                <w:tab w:val="left" w:pos="1905"/>
              </w:tabs>
              <w:spacing w:line="360" w:lineRule="auto"/>
              <w:jc w:val="center"/>
              <w:rPr>
                <w:rFonts w:ascii="Times New Roman" w:eastAsia="Times New Roman" w:hAnsi="Times New Roman" w:cs="Times New Roman"/>
              </w:rPr>
            </w:pPr>
            <w:r>
              <w:rPr>
                <w:rFonts w:ascii="Times New Roman" w:eastAsia="Times New Roman" w:hAnsi="Times New Roman" w:cs="Times New Roman"/>
              </w:rPr>
              <w:t>17,7%</w:t>
            </w:r>
          </w:p>
        </w:tc>
        <w:tc>
          <w:tcPr>
            <w:tcW w:w="1134" w:type="dxa"/>
            <w:tcBorders>
              <w:top w:val="single" w:sz="4" w:space="0" w:color="auto"/>
              <w:left w:val="single" w:sz="4" w:space="0" w:color="auto"/>
              <w:bottom w:val="single" w:sz="4" w:space="0" w:color="auto"/>
              <w:right w:val="single" w:sz="4" w:space="0" w:color="auto"/>
            </w:tcBorders>
            <w:vAlign w:val="center"/>
          </w:tcPr>
          <w:p w14:paraId="1F6A4811" w14:textId="239811DF" w:rsidR="00B35616" w:rsidRPr="003C7533" w:rsidRDefault="00B35616" w:rsidP="0022284F">
            <w:pPr>
              <w:tabs>
                <w:tab w:val="left" w:pos="1905"/>
              </w:tabs>
              <w:spacing w:line="360" w:lineRule="auto"/>
              <w:jc w:val="center"/>
              <w:rPr>
                <w:rFonts w:ascii="Times New Roman" w:eastAsia="Times New Roman" w:hAnsi="Times New Roman" w:cs="Times New Roman"/>
              </w:rPr>
            </w:pPr>
            <w:r w:rsidRPr="003C7533">
              <w:rPr>
                <w:rFonts w:ascii="Times New Roman" w:eastAsia="Times New Roman" w:hAnsi="Times New Roman" w:cs="Times New Roman"/>
              </w:rPr>
              <w:t>135</w:t>
            </w:r>
          </w:p>
        </w:tc>
        <w:tc>
          <w:tcPr>
            <w:tcW w:w="992" w:type="dxa"/>
            <w:tcBorders>
              <w:top w:val="single" w:sz="4" w:space="0" w:color="auto"/>
              <w:left w:val="single" w:sz="4" w:space="0" w:color="auto"/>
              <w:bottom w:val="single" w:sz="4" w:space="0" w:color="auto"/>
              <w:right w:val="single" w:sz="4" w:space="0" w:color="auto"/>
            </w:tcBorders>
            <w:vAlign w:val="center"/>
          </w:tcPr>
          <w:p w14:paraId="4B5B73B7" w14:textId="77777777" w:rsidR="00B35616" w:rsidRPr="003C7533" w:rsidRDefault="00B35616" w:rsidP="0022284F">
            <w:pPr>
              <w:tabs>
                <w:tab w:val="left" w:pos="1905"/>
              </w:tabs>
              <w:spacing w:line="360" w:lineRule="auto"/>
              <w:jc w:val="center"/>
              <w:rPr>
                <w:rFonts w:ascii="Times New Roman" w:eastAsia="Times New Roman" w:hAnsi="Times New Roman" w:cs="Times New Roman"/>
              </w:rPr>
            </w:pPr>
            <w:r w:rsidRPr="003C7533">
              <w:rPr>
                <w:rFonts w:ascii="Times New Roman" w:eastAsia="Times New Roman" w:hAnsi="Times New Roman" w:cs="Times New Roman"/>
              </w:rPr>
              <w:t>85</w:t>
            </w:r>
          </w:p>
        </w:tc>
        <w:tc>
          <w:tcPr>
            <w:tcW w:w="1984" w:type="dxa"/>
            <w:tcBorders>
              <w:top w:val="single" w:sz="4" w:space="0" w:color="auto"/>
              <w:left w:val="single" w:sz="4" w:space="0" w:color="auto"/>
              <w:bottom w:val="single" w:sz="4" w:space="0" w:color="auto"/>
              <w:right w:val="single" w:sz="4" w:space="0" w:color="auto"/>
            </w:tcBorders>
          </w:tcPr>
          <w:p w14:paraId="0E730E86" w14:textId="77777777" w:rsidR="00B35616" w:rsidRPr="003C7533" w:rsidRDefault="00B35616" w:rsidP="0022284F">
            <w:pPr>
              <w:tabs>
                <w:tab w:val="left" w:pos="1905"/>
              </w:tabs>
              <w:spacing w:line="360" w:lineRule="auto"/>
              <w:jc w:val="center"/>
              <w:rPr>
                <w:rFonts w:ascii="Times New Roman" w:eastAsia="Times New Roman" w:hAnsi="Times New Roman" w:cs="Times New Roman"/>
              </w:rPr>
            </w:pPr>
            <w:r w:rsidRPr="003C7533">
              <w:rPr>
                <w:rFonts w:ascii="Times New Roman" w:eastAsia="Times New Roman" w:hAnsi="Times New Roman" w:cs="Times New Roman"/>
              </w:rPr>
              <w:t>14,2%</w:t>
            </w:r>
          </w:p>
        </w:tc>
      </w:tr>
      <w:tr w:rsidR="00117FC8" w:rsidRPr="003C7533" w14:paraId="081447EE" w14:textId="77777777" w:rsidTr="00EE0126">
        <w:trPr>
          <w:trHeight w:val="79"/>
        </w:trPr>
        <w:tc>
          <w:tcPr>
            <w:tcW w:w="141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D942A83" w14:textId="77777777" w:rsidR="00B35616" w:rsidRPr="003C7533" w:rsidRDefault="00B35616" w:rsidP="0022284F">
            <w:pPr>
              <w:tabs>
                <w:tab w:val="left" w:pos="1905"/>
              </w:tabs>
              <w:spacing w:line="360" w:lineRule="auto"/>
              <w:rPr>
                <w:rFonts w:ascii="Times New Roman" w:eastAsia="Times New Roman" w:hAnsi="Times New Roman" w:cs="Times New Roman"/>
                <w:b/>
              </w:rPr>
            </w:pPr>
            <w:bookmarkStart w:id="0" w:name="_Hlk99354080"/>
            <w:r w:rsidRPr="003C7533">
              <w:rPr>
                <w:rFonts w:ascii="Times New Roman" w:eastAsia="Times New Roman" w:hAnsi="Times New Roman" w:cs="Times New Roman"/>
                <w:b/>
              </w:rPr>
              <w:t>Długotrwale bezrobotni</w:t>
            </w:r>
          </w:p>
        </w:tc>
        <w:tc>
          <w:tcPr>
            <w:tcW w:w="992" w:type="dxa"/>
            <w:tcBorders>
              <w:top w:val="single" w:sz="4" w:space="0" w:color="auto"/>
              <w:left w:val="single" w:sz="4" w:space="0" w:color="auto"/>
              <w:bottom w:val="single" w:sz="4" w:space="0" w:color="auto"/>
              <w:right w:val="single" w:sz="4" w:space="0" w:color="auto"/>
            </w:tcBorders>
          </w:tcPr>
          <w:p w14:paraId="68D62F53" w14:textId="31350282" w:rsidR="00B35616" w:rsidRPr="003C7533" w:rsidRDefault="00B35616" w:rsidP="0022284F">
            <w:pPr>
              <w:tabs>
                <w:tab w:val="left" w:pos="1905"/>
              </w:tabs>
              <w:spacing w:line="360" w:lineRule="auto"/>
              <w:jc w:val="center"/>
              <w:rPr>
                <w:rFonts w:ascii="Times New Roman" w:eastAsia="Times New Roman" w:hAnsi="Times New Roman" w:cs="Times New Roman"/>
              </w:rPr>
            </w:pPr>
            <w:r>
              <w:rPr>
                <w:rFonts w:ascii="Times New Roman" w:eastAsia="Times New Roman" w:hAnsi="Times New Roman" w:cs="Times New Roman"/>
              </w:rPr>
              <w:t>464</w:t>
            </w:r>
          </w:p>
        </w:tc>
        <w:tc>
          <w:tcPr>
            <w:tcW w:w="992" w:type="dxa"/>
            <w:tcBorders>
              <w:top w:val="single" w:sz="4" w:space="0" w:color="auto"/>
              <w:left w:val="single" w:sz="4" w:space="0" w:color="auto"/>
              <w:bottom w:val="single" w:sz="4" w:space="0" w:color="auto"/>
              <w:right w:val="single" w:sz="4" w:space="0" w:color="auto"/>
            </w:tcBorders>
          </w:tcPr>
          <w:p w14:paraId="348AE256" w14:textId="588D4598" w:rsidR="00B35616" w:rsidRPr="003C7533" w:rsidRDefault="00B35616" w:rsidP="0022284F">
            <w:pPr>
              <w:tabs>
                <w:tab w:val="left" w:pos="1905"/>
              </w:tabs>
              <w:spacing w:line="360" w:lineRule="auto"/>
              <w:jc w:val="center"/>
              <w:rPr>
                <w:rFonts w:ascii="Times New Roman" w:eastAsia="Times New Roman" w:hAnsi="Times New Roman" w:cs="Times New Roman"/>
              </w:rPr>
            </w:pPr>
            <w:r>
              <w:rPr>
                <w:rFonts w:ascii="Times New Roman" w:eastAsia="Times New Roman" w:hAnsi="Times New Roman" w:cs="Times New Roman"/>
              </w:rPr>
              <w:t>265</w:t>
            </w:r>
          </w:p>
        </w:tc>
        <w:tc>
          <w:tcPr>
            <w:tcW w:w="2127" w:type="dxa"/>
            <w:tcBorders>
              <w:top w:val="single" w:sz="4" w:space="0" w:color="auto"/>
              <w:left w:val="single" w:sz="4" w:space="0" w:color="auto"/>
              <w:bottom w:val="single" w:sz="4" w:space="0" w:color="auto"/>
              <w:right w:val="single" w:sz="4" w:space="0" w:color="auto"/>
            </w:tcBorders>
          </w:tcPr>
          <w:p w14:paraId="7FB09530" w14:textId="0E770A86" w:rsidR="00B35616" w:rsidRPr="003C7533" w:rsidRDefault="00C93646" w:rsidP="0022284F">
            <w:pPr>
              <w:tabs>
                <w:tab w:val="left" w:pos="1905"/>
              </w:tabs>
              <w:spacing w:line="360" w:lineRule="auto"/>
              <w:jc w:val="center"/>
              <w:rPr>
                <w:rFonts w:ascii="Times New Roman" w:eastAsia="Times New Roman" w:hAnsi="Times New Roman" w:cs="Times New Roman"/>
              </w:rPr>
            </w:pPr>
            <w:r>
              <w:rPr>
                <w:rFonts w:ascii="Times New Roman" w:eastAsia="Times New Roman" w:hAnsi="Times New Roman" w:cs="Times New Roman"/>
              </w:rPr>
              <w:t>36,9%</w:t>
            </w:r>
          </w:p>
        </w:tc>
        <w:tc>
          <w:tcPr>
            <w:tcW w:w="1134" w:type="dxa"/>
            <w:tcBorders>
              <w:top w:val="single" w:sz="4" w:space="0" w:color="auto"/>
              <w:left w:val="single" w:sz="4" w:space="0" w:color="auto"/>
              <w:bottom w:val="single" w:sz="4" w:space="0" w:color="auto"/>
              <w:right w:val="single" w:sz="4" w:space="0" w:color="auto"/>
            </w:tcBorders>
            <w:vAlign w:val="center"/>
          </w:tcPr>
          <w:p w14:paraId="082F9186" w14:textId="39AB678E" w:rsidR="00B35616" w:rsidRPr="003C7533" w:rsidRDefault="00B35616" w:rsidP="0022284F">
            <w:pPr>
              <w:tabs>
                <w:tab w:val="left" w:pos="1905"/>
              </w:tabs>
              <w:spacing w:line="360" w:lineRule="auto"/>
              <w:jc w:val="center"/>
              <w:rPr>
                <w:rFonts w:ascii="Times New Roman" w:eastAsia="Times New Roman" w:hAnsi="Times New Roman" w:cs="Times New Roman"/>
              </w:rPr>
            </w:pPr>
            <w:r w:rsidRPr="003C7533">
              <w:rPr>
                <w:rFonts w:ascii="Times New Roman" w:eastAsia="Times New Roman" w:hAnsi="Times New Roman" w:cs="Times New Roman"/>
              </w:rPr>
              <w:t>437</w:t>
            </w:r>
          </w:p>
        </w:tc>
        <w:tc>
          <w:tcPr>
            <w:tcW w:w="992" w:type="dxa"/>
            <w:tcBorders>
              <w:top w:val="single" w:sz="4" w:space="0" w:color="auto"/>
              <w:left w:val="single" w:sz="4" w:space="0" w:color="auto"/>
              <w:bottom w:val="single" w:sz="4" w:space="0" w:color="auto"/>
              <w:right w:val="single" w:sz="4" w:space="0" w:color="auto"/>
            </w:tcBorders>
            <w:vAlign w:val="center"/>
          </w:tcPr>
          <w:p w14:paraId="23EE826B" w14:textId="77777777" w:rsidR="00B35616" w:rsidRPr="003C7533" w:rsidRDefault="00B35616" w:rsidP="0022284F">
            <w:pPr>
              <w:tabs>
                <w:tab w:val="left" w:pos="1905"/>
              </w:tabs>
              <w:spacing w:line="360" w:lineRule="auto"/>
              <w:jc w:val="center"/>
              <w:rPr>
                <w:rFonts w:ascii="Times New Roman" w:eastAsia="Times New Roman" w:hAnsi="Times New Roman" w:cs="Times New Roman"/>
              </w:rPr>
            </w:pPr>
            <w:r w:rsidRPr="003C7533">
              <w:rPr>
                <w:rFonts w:ascii="Times New Roman" w:eastAsia="Times New Roman" w:hAnsi="Times New Roman" w:cs="Times New Roman"/>
              </w:rPr>
              <w:t>255</w:t>
            </w:r>
          </w:p>
        </w:tc>
        <w:tc>
          <w:tcPr>
            <w:tcW w:w="1984" w:type="dxa"/>
            <w:tcBorders>
              <w:top w:val="single" w:sz="4" w:space="0" w:color="auto"/>
              <w:left w:val="single" w:sz="4" w:space="0" w:color="auto"/>
              <w:bottom w:val="single" w:sz="4" w:space="0" w:color="auto"/>
              <w:right w:val="single" w:sz="4" w:space="0" w:color="auto"/>
            </w:tcBorders>
          </w:tcPr>
          <w:p w14:paraId="100E1A51" w14:textId="77777777" w:rsidR="00B35616" w:rsidRPr="003C7533" w:rsidRDefault="00B35616" w:rsidP="0022284F">
            <w:pPr>
              <w:tabs>
                <w:tab w:val="left" w:pos="1905"/>
              </w:tabs>
              <w:spacing w:line="360" w:lineRule="auto"/>
              <w:jc w:val="center"/>
              <w:rPr>
                <w:rFonts w:ascii="Times New Roman" w:eastAsia="Times New Roman" w:hAnsi="Times New Roman" w:cs="Times New Roman"/>
              </w:rPr>
            </w:pPr>
            <w:r w:rsidRPr="003C7533">
              <w:rPr>
                <w:rFonts w:ascii="Times New Roman" w:eastAsia="Times New Roman" w:hAnsi="Times New Roman" w:cs="Times New Roman"/>
              </w:rPr>
              <w:t>46,1%</w:t>
            </w:r>
          </w:p>
        </w:tc>
      </w:tr>
      <w:bookmarkEnd w:id="0"/>
      <w:tr w:rsidR="00117FC8" w:rsidRPr="003C7533" w14:paraId="448090F2" w14:textId="77777777" w:rsidTr="00EE0126">
        <w:trPr>
          <w:trHeight w:val="79"/>
        </w:trPr>
        <w:tc>
          <w:tcPr>
            <w:tcW w:w="141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D183946" w14:textId="77777777" w:rsidR="00B35616" w:rsidRPr="003C7533" w:rsidRDefault="00B35616" w:rsidP="0022284F">
            <w:pPr>
              <w:tabs>
                <w:tab w:val="left" w:pos="1905"/>
              </w:tabs>
              <w:spacing w:line="360" w:lineRule="auto"/>
              <w:rPr>
                <w:rFonts w:ascii="Times New Roman" w:eastAsia="Times New Roman" w:hAnsi="Times New Roman" w:cs="Times New Roman"/>
                <w:b/>
              </w:rPr>
            </w:pPr>
            <w:r w:rsidRPr="003C7533">
              <w:rPr>
                <w:rFonts w:ascii="Times New Roman" w:eastAsia="Times New Roman" w:hAnsi="Times New Roman" w:cs="Times New Roman"/>
                <w:b/>
              </w:rPr>
              <w:t>Powyżej 50 roku życia</w:t>
            </w:r>
          </w:p>
        </w:tc>
        <w:tc>
          <w:tcPr>
            <w:tcW w:w="992" w:type="dxa"/>
            <w:tcBorders>
              <w:top w:val="single" w:sz="4" w:space="0" w:color="auto"/>
              <w:left w:val="single" w:sz="4" w:space="0" w:color="auto"/>
              <w:bottom w:val="single" w:sz="4" w:space="0" w:color="auto"/>
              <w:right w:val="single" w:sz="4" w:space="0" w:color="auto"/>
            </w:tcBorders>
          </w:tcPr>
          <w:p w14:paraId="399165DB" w14:textId="3AE8122E" w:rsidR="00B35616" w:rsidRPr="003C7533" w:rsidRDefault="00B35616" w:rsidP="0022284F">
            <w:pPr>
              <w:tabs>
                <w:tab w:val="left" w:pos="1905"/>
              </w:tabs>
              <w:spacing w:line="360" w:lineRule="auto"/>
              <w:jc w:val="center"/>
              <w:rPr>
                <w:rFonts w:ascii="Times New Roman" w:eastAsia="Times New Roman" w:hAnsi="Times New Roman" w:cs="Times New Roman"/>
              </w:rPr>
            </w:pPr>
            <w:r>
              <w:rPr>
                <w:rFonts w:ascii="Times New Roman" w:eastAsia="Times New Roman" w:hAnsi="Times New Roman" w:cs="Times New Roman"/>
              </w:rPr>
              <w:t>314</w:t>
            </w:r>
          </w:p>
        </w:tc>
        <w:tc>
          <w:tcPr>
            <w:tcW w:w="992" w:type="dxa"/>
            <w:tcBorders>
              <w:top w:val="single" w:sz="4" w:space="0" w:color="auto"/>
              <w:left w:val="single" w:sz="4" w:space="0" w:color="auto"/>
              <w:bottom w:val="single" w:sz="4" w:space="0" w:color="auto"/>
              <w:right w:val="single" w:sz="4" w:space="0" w:color="auto"/>
            </w:tcBorders>
          </w:tcPr>
          <w:p w14:paraId="1B3DE5EF" w14:textId="0FD0EEF8" w:rsidR="00B35616" w:rsidRPr="003C7533" w:rsidRDefault="00B35616" w:rsidP="0022284F">
            <w:pPr>
              <w:tabs>
                <w:tab w:val="left" w:pos="1905"/>
              </w:tabs>
              <w:spacing w:line="360" w:lineRule="auto"/>
              <w:jc w:val="center"/>
              <w:rPr>
                <w:rFonts w:ascii="Times New Roman" w:eastAsia="Times New Roman" w:hAnsi="Times New Roman" w:cs="Times New Roman"/>
              </w:rPr>
            </w:pPr>
            <w:r>
              <w:rPr>
                <w:rFonts w:ascii="Times New Roman" w:eastAsia="Times New Roman" w:hAnsi="Times New Roman" w:cs="Times New Roman"/>
              </w:rPr>
              <w:t>95</w:t>
            </w:r>
          </w:p>
        </w:tc>
        <w:tc>
          <w:tcPr>
            <w:tcW w:w="2127" w:type="dxa"/>
            <w:tcBorders>
              <w:top w:val="single" w:sz="4" w:space="0" w:color="auto"/>
              <w:left w:val="single" w:sz="4" w:space="0" w:color="auto"/>
              <w:bottom w:val="single" w:sz="4" w:space="0" w:color="auto"/>
              <w:right w:val="single" w:sz="4" w:space="0" w:color="auto"/>
            </w:tcBorders>
          </w:tcPr>
          <w:p w14:paraId="3BA0ACBD" w14:textId="2BD54288" w:rsidR="00B35616" w:rsidRPr="003C7533" w:rsidRDefault="00C93646" w:rsidP="0022284F">
            <w:pPr>
              <w:tabs>
                <w:tab w:val="left" w:pos="1905"/>
              </w:tabs>
              <w:spacing w:line="360" w:lineRule="auto"/>
              <w:jc w:val="center"/>
              <w:rPr>
                <w:rFonts w:ascii="Times New Roman" w:eastAsia="Times New Roman" w:hAnsi="Times New Roman" w:cs="Times New Roman"/>
              </w:rPr>
            </w:pPr>
            <w:r>
              <w:rPr>
                <w:rFonts w:ascii="Times New Roman" w:eastAsia="Times New Roman" w:hAnsi="Times New Roman" w:cs="Times New Roman"/>
              </w:rPr>
              <w:t>24,9%</w:t>
            </w:r>
          </w:p>
        </w:tc>
        <w:tc>
          <w:tcPr>
            <w:tcW w:w="1134" w:type="dxa"/>
            <w:tcBorders>
              <w:top w:val="single" w:sz="4" w:space="0" w:color="auto"/>
              <w:left w:val="single" w:sz="4" w:space="0" w:color="auto"/>
              <w:bottom w:val="single" w:sz="4" w:space="0" w:color="auto"/>
              <w:right w:val="single" w:sz="4" w:space="0" w:color="auto"/>
            </w:tcBorders>
            <w:vAlign w:val="center"/>
          </w:tcPr>
          <w:p w14:paraId="7559F4AA" w14:textId="34585424" w:rsidR="00B35616" w:rsidRPr="003C7533" w:rsidRDefault="00B35616" w:rsidP="0022284F">
            <w:pPr>
              <w:tabs>
                <w:tab w:val="left" w:pos="1905"/>
              </w:tabs>
              <w:spacing w:line="360" w:lineRule="auto"/>
              <w:jc w:val="center"/>
              <w:rPr>
                <w:rFonts w:ascii="Times New Roman" w:eastAsia="Times New Roman" w:hAnsi="Times New Roman" w:cs="Times New Roman"/>
              </w:rPr>
            </w:pPr>
            <w:r w:rsidRPr="003C7533">
              <w:rPr>
                <w:rFonts w:ascii="Times New Roman" w:eastAsia="Times New Roman" w:hAnsi="Times New Roman" w:cs="Times New Roman"/>
              </w:rPr>
              <w:t>262</w:t>
            </w:r>
          </w:p>
        </w:tc>
        <w:tc>
          <w:tcPr>
            <w:tcW w:w="992" w:type="dxa"/>
            <w:tcBorders>
              <w:top w:val="single" w:sz="4" w:space="0" w:color="auto"/>
              <w:left w:val="single" w:sz="4" w:space="0" w:color="auto"/>
              <w:bottom w:val="single" w:sz="4" w:space="0" w:color="auto"/>
              <w:right w:val="single" w:sz="4" w:space="0" w:color="auto"/>
            </w:tcBorders>
            <w:vAlign w:val="center"/>
          </w:tcPr>
          <w:p w14:paraId="170C0D7B" w14:textId="77777777" w:rsidR="00B35616" w:rsidRPr="003C7533" w:rsidRDefault="00B35616" w:rsidP="0022284F">
            <w:pPr>
              <w:tabs>
                <w:tab w:val="left" w:pos="1905"/>
              </w:tabs>
              <w:spacing w:line="360" w:lineRule="auto"/>
              <w:jc w:val="center"/>
              <w:rPr>
                <w:rFonts w:ascii="Times New Roman" w:eastAsia="Times New Roman" w:hAnsi="Times New Roman" w:cs="Times New Roman"/>
              </w:rPr>
            </w:pPr>
            <w:r w:rsidRPr="003C7533">
              <w:rPr>
                <w:rFonts w:ascii="Times New Roman" w:eastAsia="Times New Roman" w:hAnsi="Times New Roman" w:cs="Times New Roman"/>
              </w:rPr>
              <w:t>78</w:t>
            </w:r>
          </w:p>
        </w:tc>
        <w:tc>
          <w:tcPr>
            <w:tcW w:w="1984" w:type="dxa"/>
            <w:tcBorders>
              <w:top w:val="single" w:sz="4" w:space="0" w:color="auto"/>
              <w:left w:val="single" w:sz="4" w:space="0" w:color="auto"/>
              <w:bottom w:val="single" w:sz="4" w:space="0" w:color="auto"/>
              <w:right w:val="single" w:sz="4" w:space="0" w:color="auto"/>
            </w:tcBorders>
          </w:tcPr>
          <w:p w14:paraId="446DD491" w14:textId="77777777" w:rsidR="00B35616" w:rsidRPr="003C7533" w:rsidRDefault="00B35616" w:rsidP="0022284F">
            <w:pPr>
              <w:tabs>
                <w:tab w:val="left" w:pos="1905"/>
              </w:tabs>
              <w:spacing w:line="360" w:lineRule="auto"/>
              <w:jc w:val="center"/>
              <w:rPr>
                <w:rFonts w:ascii="Times New Roman" w:eastAsia="Times New Roman" w:hAnsi="Times New Roman" w:cs="Times New Roman"/>
              </w:rPr>
            </w:pPr>
            <w:r w:rsidRPr="003C7533">
              <w:rPr>
                <w:rFonts w:ascii="Times New Roman" w:eastAsia="Times New Roman" w:hAnsi="Times New Roman" w:cs="Times New Roman"/>
              </w:rPr>
              <w:t>27,6%</w:t>
            </w:r>
          </w:p>
        </w:tc>
      </w:tr>
      <w:tr w:rsidR="00117FC8" w:rsidRPr="003C7533" w14:paraId="55CC9187" w14:textId="77777777" w:rsidTr="00EE0126">
        <w:trPr>
          <w:trHeight w:val="729"/>
        </w:trPr>
        <w:tc>
          <w:tcPr>
            <w:tcW w:w="141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3457EB1" w14:textId="77777777" w:rsidR="00B35616" w:rsidRPr="003C7533" w:rsidRDefault="00B35616" w:rsidP="0022284F">
            <w:pPr>
              <w:tabs>
                <w:tab w:val="left" w:pos="1905"/>
              </w:tabs>
              <w:spacing w:line="360" w:lineRule="auto"/>
              <w:rPr>
                <w:rFonts w:ascii="Times New Roman" w:eastAsia="Times New Roman" w:hAnsi="Times New Roman" w:cs="Times New Roman"/>
                <w:b/>
              </w:rPr>
            </w:pPr>
            <w:r w:rsidRPr="003C7533">
              <w:rPr>
                <w:rFonts w:ascii="Times New Roman" w:eastAsia="Times New Roman" w:hAnsi="Times New Roman" w:cs="Times New Roman"/>
                <w:b/>
              </w:rPr>
              <w:t>Niepełnosprawni</w:t>
            </w:r>
          </w:p>
        </w:tc>
        <w:tc>
          <w:tcPr>
            <w:tcW w:w="992" w:type="dxa"/>
            <w:tcBorders>
              <w:top w:val="single" w:sz="4" w:space="0" w:color="auto"/>
              <w:left w:val="single" w:sz="4" w:space="0" w:color="auto"/>
              <w:bottom w:val="single" w:sz="4" w:space="0" w:color="auto"/>
              <w:right w:val="single" w:sz="4" w:space="0" w:color="auto"/>
            </w:tcBorders>
          </w:tcPr>
          <w:p w14:paraId="26029B6C" w14:textId="64D985AF" w:rsidR="00B35616" w:rsidRPr="003C7533" w:rsidRDefault="00B35616" w:rsidP="0022284F">
            <w:pPr>
              <w:tabs>
                <w:tab w:val="left" w:pos="1905"/>
              </w:tabs>
              <w:spacing w:line="360" w:lineRule="auto"/>
              <w:jc w:val="center"/>
              <w:rPr>
                <w:rFonts w:ascii="Times New Roman" w:eastAsia="Times New Roman" w:hAnsi="Times New Roman" w:cs="Times New Roman"/>
              </w:rPr>
            </w:pPr>
            <w:r>
              <w:rPr>
                <w:rFonts w:ascii="Times New Roman" w:eastAsia="Times New Roman" w:hAnsi="Times New Roman" w:cs="Times New Roman"/>
              </w:rPr>
              <w:t>49</w:t>
            </w:r>
          </w:p>
        </w:tc>
        <w:tc>
          <w:tcPr>
            <w:tcW w:w="992" w:type="dxa"/>
            <w:tcBorders>
              <w:top w:val="single" w:sz="4" w:space="0" w:color="auto"/>
              <w:left w:val="single" w:sz="4" w:space="0" w:color="auto"/>
              <w:bottom w:val="single" w:sz="4" w:space="0" w:color="auto"/>
              <w:right w:val="single" w:sz="4" w:space="0" w:color="auto"/>
            </w:tcBorders>
          </w:tcPr>
          <w:p w14:paraId="617EF0A8" w14:textId="1F2DE0F5" w:rsidR="00B35616" w:rsidRPr="003C7533" w:rsidRDefault="00B35616" w:rsidP="0022284F">
            <w:pPr>
              <w:tabs>
                <w:tab w:val="left" w:pos="1905"/>
              </w:tabs>
              <w:spacing w:line="36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2127" w:type="dxa"/>
            <w:tcBorders>
              <w:top w:val="single" w:sz="4" w:space="0" w:color="auto"/>
              <w:left w:val="single" w:sz="4" w:space="0" w:color="auto"/>
              <w:bottom w:val="single" w:sz="4" w:space="0" w:color="auto"/>
              <w:right w:val="single" w:sz="4" w:space="0" w:color="auto"/>
            </w:tcBorders>
          </w:tcPr>
          <w:p w14:paraId="59DFA6BF" w14:textId="0EB5375D" w:rsidR="00B35616" w:rsidRPr="003C7533" w:rsidRDefault="00C93646" w:rsidP="0022284F">
            <w:pPr>
              <w:tabs>
                <w:tab w:val="left" w:pos="1905"/>
              </w:tabs>
              <w:spacing w:line="360" w:lineRule="auto"/>
              <w:jc w:val="center"/>
              <w:rPr>
                <w:rFonts w:ascii="Times New Roman" w:eastAsia="Times New Roman" w:hAnsi="Times New Roman" w:cs="Times New Roman"/>
              </w:rPr>
            </w:pPr>
            <w:r>
              <w:rPr>
                <w:rFonts w:ascii="Times New Roman" w:eastAsia="Times New Roman" w:hAnsi="Times New Roman" w:cs="Times New Roman"/>
              </w:rPr>
              <w:t>3,9%</w:t>
            </w:r>
          </w:p>
        </w:tc>
        <w:tc>
          <w:tcPr>
            <w:tcW w:w="1134" w:type="dxa"/>
            <w:tcBorders>
              <w:top w:val="single" w:sz="4" w:space="0" w:color="auto"/>
              <w:left w:val="single" w:sz="4" w:space="0" w:color="auto"/>
              <w:bottom w:val="single" w:sz="4" w:space="0" w:color="auto"/>
              <w:right w:val="single" w:sz="4" w:space="0" w:color="auto"/>
            </w:tcBorders>
            <w:vAlign w:val="center"/>
          </w:tcPr>
          <w:p w14:paraId="6C19F98E" w14:textId="1E0FA953" w:rsidR="00B35616" w:rsidRPr="003C7533" w:rsidRDefault="00B35616" w:rsidP="0022284F">
            <w:pPr>
              <w:tabs>
                <w:tab w:val="left" w:pos="1905"/>
              </w:tabs>
              <w:spacing w:line="360" w:lineRule="auto"/>
              <w:jc w:val="center"/>
              <w:rPr>
                <w:rFonts w:ascii="Times New Roman" w:eastAsia="Times New Roman" w:hAnsi="Times New Roman" w:cs="Times New Roman"/>
              </w:rPr>
            </w:pPr>
            <w:r w:rsidRPr="003C7533">
              <w:rPr>
                <w:rFonts w:ascii="Times New Roman" w:eastAsia="Times New Roman" w:hAnsi="Times New Roman" w:cs="Times New Roman"/>
              </w:rPr>
              <w:t>54</w:t>
            </w:r>
          </w:p>
        </w:tc>
        <w:tc>
          <w:tcPr>
            <w:tcW w:w="992" w:type="dxa"/>
            <w:tcBorders>
              <w:top w:val="single" w:sz="4" w:space="0" w:color="auto"/>
              <w:left w:val="single" w:sz="4" w:space="0" w:color="auto"/>
              <w:bottom w:val="single" w:sz="4" w:space="0" w:color="auto"/>
              <w:right w:val="single" w:sz="4" w:space="0" w:color="auto"/>
            </w:tcBorders>
            <w:vAlign w:val="center"/>
          </w:tcPr>
          <w:p w14:paraId="3B87B1B3" w14:textId="77777777" w:rsidR="00B35616" w:rsidRPr="003C7533" w:rsidRDefault="00B35616" w:rsidP="0022284F">
            <w:pPr>
              <w:tabs>
                <w:tab w:val="left" w:pos="1905"/>
              </w:tabs>
              <w:spacing w:line="360" w:lineRule="auto"/>
              <w:jc w:val="center"/>
              <w:rPr>
                <w:rFonts w:ascii="Times New Roman" w:eastAsia="Times New Roman" w:hAnsi="Times New Roman" w:cs="Times New Roman"/>
              </w:rPr>
            </w:pPr>
            <w:r w:rsidRPr="003C7533">
              <w:rPr>
                <w:rFonts w:ascii="Times New Roman" w:eastAsia="Times New Roman" w:hAnsi="Times New Roman" w:cs="Times New Roman"/>
              </w:rPr>
              <w:t>27</w:t>
            </w:r>
          </w:p>
        </w:tc>
        <w:tc>
          <w:tcPr>
            <w:tcW w:w="1984" w:type="dxa"/>
            <w:tcBorders>
              <w:top w:val="single" w:sz="4" w:space="0" w:color="auto"/>
              <w:left w:val="single" w:sz="4" w:space="0" w:color="auto"/>
              <w:bottom w:val="single" w:sz="4" w:space="0" w:color="auto"/>
              <w:right w:val="single" w:sz="4" w:space="0" w:color="auto"/>
            </w:tcBorders>
          </w:tcPr>
          <w:p w14:paraId="5FB8F645" w14:textId="77777777" w:rsidR="00B35616" w:rsidRPr="003C7533" w:rsidRDefault="00B35616" w:rsidP="0022284F">
            <w:pPr>
              <w:tabs>
                <w:tab w:val="left" w:pos="1905"/>
              </w:tabs>
              <w:spacing w:line="360" w:lineRule="auto"/>
              <w:jc w:val="center"/>
              <w:rPr>
                <w:rFonts w:ascii="Times New Roman" w:eastAsia="Times New Roman" w:hAnsi="Times New Roman" w:cs="Times New Roman"/>
              </w:rPr>
            </w:pPr>
            <w:r w:rsidRPr="003C7533">
              <w:rPr>
                <w:rFonts w:ascii="Times New Roman" w:eastAsia="Times New Roman" w:hAnsi="Times New Roman" w:cs="Times New Roman"/>
              </w:rPr>
              <w:t>5,7%</w:t>
            </w:r>
          </w:p>
        </w:tc>
      </w:tr>
    </w:tbl>
    <w:p w14:paraId="62A184CA" w14:textId="77777777" w:rsidR="00183989" w:rsidRPr="003C7533" w:rsidRDefault="00183989" w:rsidP="0022284F">
      <w:pPr>
        <w:spacing w:line="360" w:lineRule="auto"/>
        <w:rPr>
          <w:rFonts w:ascii="Times New Roman" w:eastAsia="Times New Roman" w:hAnsi="Times New Roman" w:cs="Times New Roman"/>
          <w:b/>
          <w:color w:val="538135"/>
        </w:rPr>
      </w:pPr>
    </w:p>
    <w:p w14:paraId="73AA8333" w14:textId="3ECD39F0" w:rsidR="00D17FF7" w:rsidRPr="00F02B7A" w:rsidRDefault="00F02B7A" w:rsidP="00055CD7">
      <w:pPr>
        <w:pStyle w:val="Akapitzlist"/>
        <w:numPr>
          <w:ilvl w:val="1"/>
          <w:numId w:val="18"/>
        </w:numPr>
        <w:spacing w:line="360" w:lineRule="auto"/>
        <w:jc w:val="both"/>
        <w:rPr>
          <w:rFonts w:ascii="Times New Roman" w:eastAsia="Times New Roman" w:hAnsi="Times New Roman" w:cs="Times New Roman"/>
          <w:b/>
          <w:color w:val="806000" w:themeColor="accent4" w:themeShade="80"/>
          <w:sz w:val="24"/>
          <w:szCs w:val="24"/>
        </w:rPr>
      </w:pPr>
      <w:r>
        <w:rPr>
          <w:rFonts w:ascii="Times New Roman" w:eastAsia="Times New Roman" w:hAnsi="Times New Roman" w:cs="Times New Roman"/>
          <w:b/>
          <w:color w:val="806000" w:themeColor="accent4" w:themeShade="80"/>
          <w:sz w:val="24"/>
          <w:szCs w:val="24"/>
        </w:rPr>
        <w:lastRenderedPageBreak/>
        <w:t xml:space="preserve"> </w:t>
      </w:r>
      <w:r w:rsidR="00D17FF7" w:rsidRPr="00F02B7A">
        <w:rPr>
          <w:rFonts w:ascii="Times New Roman" w:eastAsia="Times New Roman" w:hAnsi="Times New Roman" w:cs="Times New Roman"/>
          <w:b/>
          <w:color w:val="806000" w:themeColor="accent4" w:themeShade="80"/>
          <w:sz w:val="24"/>
          <w:szCs w:val="24"/>
        </w:rPr>
        <w:t>Liczba zarejestrowanych osób poszukujących pracy</w:t>
      </w:r>
    </w:p>
    <w:p w14:paraId="72D1C417" w14:textId="77777777" w:rsidR="00D17FF7" w:rsidRPr="003C7533" w:rsidRDefault="00D17FF7" w:rsidP="00394DE8">
      <w:pPr>
        <w:tabs>
          <w:tab w:val="left" w:pos="6030"/>
        </w:tabs>
        <w:spacing w:after="0" w:line="360" w:lineRule="auto"/>
        <w:contextualSpacing/>
        <w:jc w:val="both"/>
        <w:rPr>
          <w:rFonts w:ascii="Times New Roman" w:eastAsia="Times New Roman" w:hAnsi="Times New Roman" w:cs="Times New Roman"/>
        </w:rPr>
      </w:pPr>
      <w:r w:rsidRPr="00EC6946">
        <w:rPr>
          <w:rFonts w:ascii="Times New Roman" w:eastAsia="Times New Roman" w:hAnsi="Times New Roman" w:cs="Times New Roman"/>
          <w:b/>
          <w:bCs/>
          <w:u w:val="single"/>
        </w:rPr>
        <w:t>Poszukujący pracy</w:t>
      </w:r>
      <w:r w:rsidRPr="003C7533">
        <w:rPr>
          <w:rFonts w:ascii="Times New Roman" w:eastAsia="Times New Roman" w:hAnsi="Times New Roman" w:cs="Times New Roman"/>
        </w:rPr>
        <w:t xml:space="preserve"> - </w:t>
      </w:r>
      <w:r w:rsidRPr="00EC6946">
        <w:rPr>
          <w:rFonts w:ascii="Times New Roman" w:eastAsia="Times New Roman" w:hAnsi="Times New Roman" w:cs="Times New Roman"/>
        </w:rPr>
        <w:t>oznacza osobę niezatrudnioną lub cudzoziemca</w:t>
      </w:r>
      <w:r w:rsidRPr="003C7533">
        <w:rPr>
          <w:rFonts w:ascii="Times New Roman" w:eastAsia="Times New Roman" w:hAnsi="Times New Roman" w:cs="Times New Roman"/>
        </w:rPr>
        <w:t xml:space="preserve"> - członka rodziny obywatela polskiego poszukującą zatrudnienia lub innej pracy zarobkowej oraz osobę zatrudnioną zgłaszającą zamiar i gotowość podjęcia innej pracy zarobkowej lub zatrudnienia w wyższym wymiarze czasu pracy, albo innego zatrudnienia lub innej pracy zarobkowej zarejestrowaną w Powiatowym Urzędzie Pracy.</w:t>
      </w:r>
    </w:p>
    <w:p w14:paraId="745CA774" w14:textId="77777777" w:rsidR="00D17FF7" w:rsidRPr="003C7533" w:rsidRDefault="00D17FF7" w:rsidP="0022284F">
      <w:pPr>
        <w:tabs>
          <w:tab w:val="left" w:pos="6030"/>
        </w:tabs>
        <w:spacing w:after="0" w:line="360" w:lineRule="auto"/>
        <w:contextualSpacing/>
        <w:jc w:val="both"/>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1781"/>
        <w:gridCol w:w="1805"/>
      </w:tblGrid>
      <w:tr w:rsidR="00D17FF7" w:rsidRPr="003C7533" w14:paraId="0FD64097" w14:textId="77777777" w:rsidTr="00151C91">
        <w:trPr>
          <w:trHeight w:val="755"/>
          <w:jc w:val="center"/>
        </w:trPr>
        <w:tc>
          <w:tcPr>
            <w:tcW w:w="3840" w:type="dxa"/>
            <w:tcBorders>
              <w:top w:val="nil"/>
              <w:left w:val="nil"/>
              <w:bottom w:val="nil"/>
              <w:right w:val="single" w:sz="4" w:space="0" w:color="auto"/>
            </w:tcBorders>
          </w:tcPr>
          <w:p w14:paraId="21910C25" w14:textId="77777777" w:rsidR="00D17FF7" w:rsidRPr="003C7533" w:rsidRDefault="00D17FF7" w:rsidP="0022284F">
            <w:pPr>
              <w:spacing w:after="0" w:line="360" w:lineRule="auto"/>
              <w:rPr>
                <w:rFonts w:ascii="Times New Roman" w:eastAsia="Times New Roman" w:hAnsi="Times New Roman" w:cs="Times New Roman"/>
              </w:rPr>
            </w:pPr>
          </w:p>
        </w:tc>
        <w:tc>
          <w:tcPr>
            <w:tcW w:w="358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48BBCC9" w14:textId="77777777" w:rsidR="00D17FF7" w:rsidRPr="003C7533" w:rsidRDefault="00D17FF7" w:rsidP="0022284F">
            <w:pPr>
              <w:spacing w:after="0" w:line="360" w:lineRule="auto"/>
              <w:jc w:val="center"/>
              <w:rPr>
                <w:rFonts w:ascii="Times New Roman" w:eastAsia="Times New Roman" w:hAnsi="Times New Roman" w:cs="Times New Roman"/>
                <w:b/>
              </w:rPr>
            </w:pPr>
            <w:r w:rsidRPr="003C7533">
              <w:rPr>
                <w:rFonts w:ascii="Times New Roman" w:eastAsia="Times New Roman" w:hAnsi="Times New Roman" w:cs="Times New Roman"/>
                <w:b/>
              </w:rPr>
              <w:t>Poszukujący pracy</w:t>
            </w:r>
          </w:p>
        </w:tc>
      </w:tr>
      <w:tr w:rsidR="00D17FF7" w:rsidRPr="003C7533" w14:paraId="73A71646" w14:textId="77777777" w:rsidTr="00151C91">
        <w:trPr>
          <w:trHeight w:val="755"/>
          <w:jc w:val="center"/>
        </w:trPr>
        <w:tc>
          <w:tcPr>
            <w:tcW w:w="3840" w:type="dxa"/>
            <w:tcBorders>
              <w:top w:val="nil"/>
              <w:left w:val="nil"/>
              <w:bottom w:val="single" w:sz="4" w:space="0" w:color="auto"/>
              <w:right w:val="single" w:sz="4" w:space="0" w:color="auto"/>
            </w:tcBorders>
          </w:tcPr>
          <w:p w14:paraId="2978A4F8" w14:textId="77777777" w:rsidR="00D17FF7" w:rsidRPr="003C7533" w:rsidRDefault="00D17FF7" w:rsidP="0022284F">
            <w:pPr>
              <w:spacing w:after="0" w:line="360" w:lineRule="auto"/>
              <w:rPr>
                <w:rFonts w:ascii="Times New Roman" w:eastAsia="Times New Roman" w:hAnsi="Times New Roman" w:cs="Times New Roman"/>
              </w:rPr>
            </w:pPr>
          </w:p>
        </w:tc>
        <w:tc>
          <w:tcPr>
            <w:tcW w:w="178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5D75D8" w14:textId="77777777" w:rsidR="00D17FF7" w:rsidRPr="003C7533" w:rsidRDefault="00D17FF7" w:rsidP="0022284F">
            <w:pPr>
              <w:spacing w:after="0" w:line="360" w:lineRule="auto"/>
              <w:jc w:val="center"/>
              <w:rPr>
                <w:rFonts w:ascii="Times New Roman" w:eastAsia="Times New Roman" w:hAnsi="Times New Roman" w:cs="Times New Roman"/>
                <w:b/>
              </w:rPr>
            </w:pPr>
            <w:r w:rsidRPr="003C7533">
              <w:rPr>
                <w:rFonts w:ascii="Times New Roman" w:eastAsia="Times New Roman" w:hAnsi="Times New Roman" w:cs="Times New Roman"/>
                <w:b/>
              </w:rPr>
              <w:t>Ogółem</w:t>
            </w:r>
          </w:p>
        </w:tc>
        <w:tc>
          <w:tcPr>
            <w:tcW w:w="180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07E9856" w14:textId="77777777" w:rsidR="00D17FF7" w:rsidRPr="003C7533" w:rsidRDefault="00D17FF7" w:rsidP="0022284F">
            <w:pPr>
              <w:spacing w:after="0" w:line="360" w:lineRule="auto"/>
              <w:jc w:val="center"/>
              <w:rPr>
                <w:rFonts w:ascii="Times New Roman" w:eastAsia="Times New Roman" w:hAnsi="Times New Roman" w:cs="Times New Roman"/>
                <w:b/>
              </w:rPr>
            </w:pPr>
            <w:r w:rsidRPr="003C7533">
              <w:rPr>
                <w:rFonts w:ascii="Times New Roman" w:eastAsia="Times New Roman" w:hAnsi="Times New Roman" w:cs="Times New Roman"/>
                <w:b/>
              </w:rPr>
              <w:t>Kobiety</w:t>
            </w:r>
          </w:p>
        </w:tc>
      </w:tr>
      <w:tr w:rsidR="00D17FF7" w:rsidRPr="003C7533" w14:paraId="43FBD225" w14:textId="77777777" w:rsidTr="00151C91">
        <w:trPr>
          <w:trHeight w:val="755"/>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C0E5F02" w14:textId="77777777" w:rsidR="00D17FF7" w:rsidRPr="003C7533" w:rsidRDefault="00D17FF7" w:rsidP="0022284F">
            <w:pPr>
              <w:spacing w:after="0" w:line="360" w:lineRule="auto"/>
              <w:jc w:val="center"/>
              <w:rPr>
                <w:rFonts w:ascii="Times New Roman" w:eastAsia="Times New Roman" w:hAnsi="Times New Roman" w:cs="Times New Roman"/>
                <w:b/>
                <w:i/>
              </w:rPr>
            </w:pPr>
            <w:r w:rsidRPr="003C7533">
              <w:rPr>
                <w:rFonts w:ascii="Times New Roman" w:eastAsia="Times New Roman" w:hAnsi="Times New Roman" w:cs="Times New Roman"/>
                <w:b/>
                <w:i/>
              </w:rPr>
              <w:t>Styczeń</w:t>
            </w:r>
          </w:p>
        </w:tc>
        <w:tc>
          <w:tcPr>
            <w:tcW w:w="1781" w:type="dxa"/>
            <w:tcBorders>
              <w:top w:val="single" w:sz="4" w:space="0" w:color="auto"/>
              <w:left w:val="single" w:sz="4" w:space="0" w:color="auto"/>
              <w:bottom w:val="single" w:sz="4" w:space="0" w:color="auto"/>
              <w:right w:val="single" w:sz="4" w:space="0" w:color="auto"/>
            </w:tcBorders>
          </w:tcPr>
          <w:p w14:paraId="7E5FB8FF"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20</w:t>
            </w:r>
          </w:p>
        </w:tc>
        <w:tc>
          <w:tcPr>
            <w:tcW w:w="1804" w:type="dxa"/>
            <w:tcBorders>
              <w:top w:val="single" w:sz="4" w:space="0" w:color="auto"/>
              <w:left w:val="single" w:sz="4" w:space="0" w:color="auto"/>
              <w:bottom w:val="single" w:sz="4" w:space="0" w:color="auto"/>
              <w:right w:val="single" w:sz="4" w:space="0" w:color="auto"/>
            </w:tcBorders>
          </w:tcPr>
          <w:p w14:paraId="394916C8"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9</w:t>
            </w:r>
          </w:p>
        </w:tc>
      </w:tr>
      <w:tr w:rsidR="00D17FF7" w:rsidRPr="003C7533" w14:paraId="3AFF2180" w14:textId="77777777" w:rsidTr="00151C91">
        <w:trPr>
          <w:trHeight w:val="755"/>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EB9A6F7" w14:textId="77777777" w:rsidR="00D17FF7" w:rsidRPr="003C7533" w:rsidRDefault="00D17FF7" w:rsidP="0022284F">
            <w:pPr>
              <w:spacing w:after="0" w:line="360" w:lineRule="auto"/>
              <w:jc w:val="center"/>
              <w:rPr>
                <w:rFonts w:ascii="Times New Roman" w:eastAsia="Times New Roman" w:hAnsi="Times New Roman" w:cs="Times New Roman"/>
                <w:b/>
                <w:i/>
              </w:rPr>
            </w:pPr>
            <w:r w:rsidRPr="003C7533">
              <w:rPr>
                <w:rFonts w:ascii="Times New Roman" w:eastAsia="Times New Roman" w:hAnsi="Times New Roman" w:cs="Times New Roman"/>
                <w:b/>
                <w:i/>
              </w:rPr>
              <w:t>Luty</w:t>
            </w:r>
          </w:p>
        </w:tc>
        <w:tc>
          <w:tcPr>
            <w:tcW w:w="1781" w:type="dxa"/>
            <w:tcBorders>
              <w:top w:val="single" w:sz="4" w:space="0" w:color="auto"/>
              <w:left w:val="single" w:sz="4" w:space="0" w:color="auto"/>
              <w:bottom w:val="single" w:sz="4" w:space="0" w:color="auto"/>
              <w:right w:val="single" w:sz="4" w:space="0" w:color="auto"/>
            </w:tcBorders>
          </w:tcPr>
          <w:p w14:paraId="23471D2F"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18</w:t>
            </w:r>
          </w:p>
        </w:tc>
        <w:tc>
          <w:tcPr>
            <w:tcW w:w="1804" w:type="dxa"/>
            <w:tcBorders>
              <w:top w:val="single" w:sz="4" w:space="0" w:color="auto"/>
              <w:left w:val="single" w:sz="4" w:space="0" w:color="auto"/>
              <w:bottom w:val="single" w:sz="4" w:space="0" w:color="auto"/>
              <w:right w:val="single" w:sz="4" w:space="0" w:color="auto"/>
            </w:tcBorders>
          </w:tcPr>
          <w:p w14:paraId="7A376A8A"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8</w:t>
            </w:r>
          </w:p>
        </w:tc>
      </w:tr>
      <w:tr w:rsidR="00D17FF7" w:rsidRPr="003C7533" w14:paraId="1FC31C0E" w14:textId="77777777" w:rsidTr="00151C91">
        <w:trPr>
          <w:trHeight w:val="755"/>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8B4FE98" w14:textId="77777777" w:rsidR="00D17FF7" w:rsidRPr="003C7533" w:rsidRDefault="00D17FF7" w:rsidP="0022284F">
            <w:pPr>
              <w:spacing w:after="0" w:line="360" w:lineRule="auto"/>
              <w:jc w:val="center"/>
              <w:rPr>
                <w:rFonts w:ascii="Times New Roman" w:eastAsia="Times New Roman" w:hAnsi="Times New Roman" w:cs="Times New Roman"/>
                <w:b/>
                <w:i/>
              </w:rPr>
            </w:pPr>
            <w:r w:rsidRPr="003C7533">
              <w:rPr>
                <w:rFonts w:ascii="Times New Roman" w:eastAsia="Times New Roman" w:hAnsi="Times New Roman" w:cs="Times New Roman"/>
                <w:b/>
                <w:i/>
              </w:rPr>
              <w:t>Marzec</w:t>
            </w:r>
          </w:p>
        </w:tc>
        <w:tc>
          <w:tcPr>
            <w:tcW w:w="1781" w:type="dxa"/>
            <w:tcBorders>
              <w:top w:val="single" w:sz="4" w:space="0" w:color="auto"/>
              <w:left w:val="single" w:sz="4" w:space="0" w:color="auto"/>
              <w:bottom w:val="single" w:sz="4" w:space="0" w:color="auto"/>
              <w:right w:val="single" w:sz="4" w:space="0" w:color="auto"/>
            </w:tcBorders>
          </w:tcPr>
          <w:p w14:paraId="0297F7EC"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16</w:t>
            </w:r>
          </w:p>
        </w:tc>
        <w:tc>
          <w:tcPr>
            <w:tcW w:w="1804" w:type="dxa"/>
            <w:tcBorders>
              <w:top w:val="single" w:sz="4" w:space="0" w:color="auto"/>
              <w:left w:val="single" w:sz="4" w:space="0" w:color="auto"/>
              <w:bottom w:val="single" w:sz="4" w:space="0" w:color="auto"/>
              <w:right w:val="single" w:sz="4" w:space="0" w:color="auto"/>
            </w:tcBorders>
          </w:tcPr>
          <w:p w14:paraId="1B0EBF06"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8</w:t>
            </w:r>
          </w:p>
        </w:tc>
      </w:tr>
      <w:tr w:rsidR="00D17FF7" w:rsidRPr="003C7533" w14:paraId="78F0D9B6" w14:textId="77777777" w:rsidTr="00151C91">
        <w:trPr>
          <w:trHeight w:val="755"/>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B180B85" w14:textId="77777777" w:rsidR="00D17FF7" w:rsidRPr="003C7533" w:rsidRDefault="00D17FF7" w:rsidP="0022284F">
            <w:pPr>
              <w:spacing w:after="0" w:line="360" w:lineRule="auto"/>
              <w:jc w:val="center"/>
              <w:rPr>
                <w:rFonts w:ascii="Times New Roman" w:eastAsia="Times New Roman" w:hAnsi="Times New Roman" w:cs="Times New Roman"/>
                <w:b/>
                <w:i/>
              </w:rPr>
            </w:pPr>
            <w:r w:rsidRPr="003C7533">
              <w:rPr>
                <w:rFonts w:ascii="Times New Roman" w:eastAsia="Times New Roman" w:hAnsi="Times New Roman" w:cs="Times New Roman"/>
                <w:b/>
                <w:i/>
              </w:rPr>
              <w:t>Kwiecień</w:t>
            </w:r>
          </w:p>
        </w:tc>
        <w:tc>
          <w:tcPr>
            <w:tcW w:w="1781" w:type="dxa"/>
            <w:tcBorders>
              <w:top w:val="single" w:sz="4" w:space="0" w:color="auto"/>
              <w:left w:val="single" w:sz="4" w:space="0" w:color="auto"/>
              <w:bottom w:val="single" w:sz="4" w:space="0" w:color="auto"/>
              <w:right w:val="single" w:sz="4" w:space="0" w:color="auto"/>
            </w:tcBorders>
          </w:tcPr>
          <w:p w14:paraId="047EBD45"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14</w:t>
            </w:r>
          </w:p>
        </w:tc>
        <w:tc>
          <w:tcPr>
            <w:tcW w:w="1804" w:type="dxa"/>
            <w:tcBorders>
              <w:top w:val="single" w:sz="4" w:space="0" w:color="auto"/>
              <w:left w:val="single" w:sz="4" w:space="0" w:color="auto"/>
              <w:bottom w:val="single" w:sz="4" w:space="0" w:color="auto"/>
              <w:right w:val="single" w:sz="4" w:space="0" w:color="auto"/>
            </w:tcBorders>
          </w:tcPr>
          <w:p w14:paraId="0D2FAC47"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7</w:t>
            </w:r>
          </w:p>
        </w:tc>
      </w:tr>
      <w:tr w:rsidR="00D17FF7" w:rsidRPr="003C7533" w14:paraId="7F19E6C3" w14:textId="77777777" w:rsidTr="00151C91">
        <w:trPr>
          <w:trHeight w:val="755"/>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ADD049E" w14:textId="77777777" w:rsidR="00D17FF7" w:rsidRPr="003C7533" w:rsidRDefault="00D17FF7" w:rsidP="0022284F">
            <w:pPr>
              <w:spacing w:after="0" w:line="360" w:lineRule="auto"/>
              <w:jc w:val="center"/>
              <w:rPr>
                <w:rFonts w:ascii="Times New Roman" w:eastAsia="Times New Roman" w:hAnsi="Times New Roman" w:cs="Times New Roman"/>
                <w:b/>
                <w:i/>
              </w:rPr>
            </w:pPr>
            <w:r w:rsidRPr="003C7533">
              <w:rPr>
                <w:rFonts w:ascii="Times New Roman" w:eastAsia="Times New Roman" w:hAnsi="Times New Roman" w:cs="Times New Roman"/>
                <w:b/>
                <w:i/>
              </w:rPr>
              <w:t>Maj</w:t>
            </w:r>
          </w:p>
        </w:tc>
        <w:tc>
          <w:tcPr>
            <w:tcW w:w="1781" w:type="dxa"/>
            <w:tcBorders>
              <w:top w:val="single" w:sz="4" w:space="0" w:color="auto"/>
              <w:left w:val="single" w:sz="4" w:space="0" w:color="auto"/>
              <w:bottom w:val="single" w:sz="4" w:space="0" w:color="auto"/>
              <w:right w:val="single" w:sz="4" w:space="0" w:color="auto"/>
            </w:tcBorders>
          </w:tcPr>
          <w:p w14:paraId="1C06F1A6"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11</w:t>
            </w:r>
          </w:p>
        </w:tc>
        <w:tc>
          <w:tcPr>
            <w:tcW w:w="1804" w:type="dxa"/>
            <w:tcBorders>
              <w:top w:val="single" w:sz="4" w:space="0" w:color="auto"/>
              <w:left w:val="single" w:sz="4" w:space="0" w:color="auto"/>
              <w:bottom w:val="single" w:sz="4" w:space="0" w:color="auto"/>
              <w:right w:val="single" w:sz="4" w:space="0" w:color="auto"/>
            </w:tcBorders>
          </w:tcPr>
          <w:p w14:paraId="51713563"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7</w:t>
            </w:r>
          </w:p>
        </w:tc>
      </w:tr>
      <w:tr w:rsidR="00D17FF7" w:rsidRPr="003C7533" w14:paraId="2CF40D6F" w14:textId="77777777" w:rsidTr="00151C91">
        <w:trPr>
          <w:trHeight w:val="755"/>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FB6B1D7" w14:textId="77777777" w:rsidR="00D17FF7" w:rsidRPr="003C7533" w:rsidRDefault="00D17FF7" w:rsidP="0022284F">
            <w:pPr>
              <w:spacing w:after="0" w:line="360" w:lineRule="auto"/>
              <w:jc w:val="center"/>
              <w:rPr>
                <w:rFonts w:ascii="Times New Roman" w:eastAsia="Times New Roman" w:hAnsi="Times New Roman" w:cs="Times New Roman"/>
                <w:b/>
                <w:i/>
              </w:rPr>
            </w:pPr>
            <w:r w:rsidRPr="003C7533">
              <w:rPr>
                <w:rFonts w:ascii="Times New Roman" w:eastAsia="Times New Roman" w:hAnsi="Times New Roman" w:cs="Times New Roman"/>
                <w:b/>
                <w:i/>
              </w:rPr>
              <w:t>Czerwiec</w:t>
            </w:r>
          </w:p>
        </w:tc>
        <w:tc>
          <w:tcPr>
            <w:tcW w:w="1781" w:type="dxa"/>
            <w:tcBorders>
              <w:top w:val="single" w:sz="4" w:space="0" w:color="auto"/>
              <w:left w:val="single" w:sz="4" w:space="0" w:color="auto"/>
              <w:bottom w:val="single" w:sz="4" w:space="0" w:color="auto"/>
              <w:right w:val="single" w:sz="4" w:space="0" w:color="auto"/>
            </w:tcBorders>
          </w:tcPr>
          <w:p w14:paraId="3ED14744"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9</w:t>
            </w:r>
          </w:p>
        </w:tc>
        <w:tc>
          <w:tcPr>
            <w:tcW w:w="1804" w:type="dxa"/>
            <w:tcBorders>
              <w:top w:val="single" w:sz="4" w:space="0" w:color="auto"/>
              <w:left w:val="single" w:sz="4" w:space="0" w:color="auto"/>
              <w:bottom w:val="single" w:sz="4" w:space="0" w:color="auto"/>
              <w:right w:val="single" w:sz="4" w:space="0" w:color="auto"/>
            </w:tcBorders>
          </w:tcPr>
          <w:p w14:paraId="7DA7E473"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7</w:t>
            </w:r>
          </w:p>
        </w:tc>
      </w:tr>
      <w:tr w:rsidR="00D17FF7" w:rsidRPr="003C7533" w14:paraId="2CD30D59" w14:textId="77777777" w:rsidTr="00151C91">
        <w:trPr>
          <w:trHeight w:val="755"/>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9B42654" w14:textId="77777777" w:rsidR="00D17FF7" w:rsidRPr="003C7533" w:rsidRDefault="00D17FF7" w:rsidP="0022284F">
            <w:pPr>
              <w:spacing w:after="0" w:line="360" w:lineRule="auto"/>
              <w:jc w:val="center"/>
              <w:rPr>
                <w:rFonts w:ascii="Times New Roman" w:eastAsia="Times New Roman" w:hAnsi="Times New Roman" w:cs="Times New Roman"/>
                <w:b/>
                <w:i/>
              </w:rPr>
            </w:pPr>
            <w:r w:rsidRPr="003C7533">
              <w:rPr>
                <w:rFonts w:ascii="Times New Roman" w:eastAsia="Times New Roman" w:hAnsi="Times New Roman" w:cs="Times New Roman"/>
                <w:b/>
                <w:i/>
              </w:rPr>
              <w:t>Lipiec</w:t>
            </w:r>
          </w:p>
        </w:tc>
        <w:tc>
          <w:tcPr>
            <w:tcW w:w="1781" w:type="dxa"/>
            <w:tcBorders>
              <w:top w:val="single" w:sz="4" w:space="0" w:color="auto"/>
              <w:left w:val="single" w:sz="4" w:space="0" w:color="auto"/>
              <w:bottom w:val="single" w:sz="4" w:space="0" w:color="auto"/>
              <w:right w:val="single" w:sz="4" w:space="0" w:color="auto"/>
            </w:tcBorders>
          </w:tcPr>
          <w:p w14:paraId="7F2F3788"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11</w:t>
            </w:r>
          </w:p>
        </w:tc>
        <w:tc>
          <w:tcPr>
            <w:tcW w:w="1804" w:type="dxa"/>
            <w:tcBorders>
              <w:top w:val="single" w:sz="4" w:space="0" w:color="auto"/>
              <w:left w:val="single" w:sz="4" w:space="0" w:color="auto"/>
              <w:bottom w:val="single" w:sz="4" w:space="0" w:color="auto"/>
              <w:right w:val="single" w:sz="4" w:space="0" w:color="auto"/>
            </w:tcBorders>
          </w:tcPr>
          <w:p w14:paraId="51726680"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7</w:t>
            </w:r>
          </w:p>
        </w:tc>
      </w:tr>
      <w:tr w:rsidR="00D17FF7" w:rsidRPr="003C7533" w14:paraId="29A19873" w14:textId="77777777" w:rsidTr="00151C91">
        <w:trPr>
          <w:trHeight w:val="755"/>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7B3E8CC" w14:textId="77777777" w:rsidR="00D17FF7" w:rsidRPr="003C7533" w:rsidRDefault="00D17FF7" w:rsidP="0022284F">
            <w:pPr>
              <w:spacing w:after="0" w:line="360" w:lineRule="auto"/>
              <w:jc w:val="center"/>
              <w:rPr>
                <w:rFonts w:ascii="Times New Roman" w:eastAsia="Times New Roman" w:hAnsi="Times New Roman" w:cs="Times New Roman"/>
                <w:b/>
                <w:i/>
              </w:rPr>
            </w:pPr>
            <w:r w:rsidRPr="003C7533">
              <w:rPr>
                <w:rFonts w:ascii="Times New Roman" w:eastAsia="Times New Roman" w:hAnsi="Times New Roman" w:cs="Times New Roman"/>
                <w:b/>
                <w:i/>
              </w:rPr>
              <w:t>Sierpień</w:t>
            </w:r>
          </w:p>
        </w:tc>
        <w:tc>
          <w:tcPr>
            <w:tcW w:w="1781" w:type="dxa"/>
            <w:tcBorders>
              <w:top w:val="single" w:sz="4" w:space="0" w:color="auto"/>
              <w:left w:val="single" w:sz="4" w:space="0" w:color="auto"/>
              <w:bottom w:val="single" w:sz="4" w:space="0" w:color="auto"/>
              <w:right w:val="single" w:sz="4" w:space="0" w:color="auto"/>
            </w:tcBorders>
          </w:tcPr>
          <w:p w14:paraId="0BF6AF4E"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12</w:t>
            </w:r>
          </w:p>
        </w:tc>
        <w:tc>
          <w:tcPr>
            <w:tcW w:w="1804" w:type="dxa"/>
            <w:tcBorders>
              <w:top w:val="single" w:sz="4" w:space="0" w:color="auto"/>
              <w:left w:val="single" w:sz="4" w:space="0" w:color="auto"/>
              <w:bottom w:val="single" w:sz="4" w:space="0" w:color="auto"/>
              <w:right w:val="single" w:sz="4" w:space="0" w:color="auto"/>
            </w:tcBorders>
          </w:tcPr>
          <w:p w14:paraId="11B00AF8"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8</w:t>
            </w:r>
          </w:p>
        </w:tc>
      </w:tr>
      <w:tr w:rsidR="00D17FF7" w:rsidRPr="003C7533" w14:paraId="1B588167" w14:textId="77777777" w:rsidTr="00151C91">
        <w:trPr>
          <w:trHeight w:val="755"/>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7622AC7" w14:textId="77777777" w:rsidR="00D17FF7" w:rsidRPr="003C7533" w:rsidRDefault="00D17FF7" w:rsidP="0022284F">
            <w:pPr>
              <w:spacing w:after="0" w:line="360" w:lineRule="auto"/>
              <w:jc w:val="center"/>
              <w:rPr>
                <w:rFonts w:ascii="Times New Roman" w:eastAsia="Times New Roman" w:hAnsi="Times New Roman" w:cs="Times New Roman"/>
                <w:b/>
                <w:i/>
              </w:rPr>
            </w:pPr>
            <w:r w:rsidRPr="003C7533">
              <w:rPr>
                <w:rFonts w:ascii="Times New Roman" w:eastAsia="Times New Roman" w:hAnsi="Times New Roman" w:cs="Times New Roman"/>
                <w:b/>
                <w:i/>
              </w:rPr>
              <w:t>Wrzesień</w:t>
            </w:r>
          </w:p>
        </w:tc>
        <w:tc>
          <w:tcPr>
            <w:tcW w:w="1781" w:type="dxa"/>
            <w:tcBorders>
              <w:top w:val="single" w:sz="4" w:space="0" w:color="auto"/>
              <w:left w:val="single" w:sz="4" w:space="0" w:color="auto"/>
              <w:bottom w:val="single" w:sz="4" w:space="0" w:color="auto"/>
              <w:right w:val="single" w:sz="4" w:space="0" w:color="auto"/>
            </w:tcBorders>
          </w:tcPr>
          <w:p w14:paraId="4C0FD435"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11</w:t>
            </w:r>
          </w:p>
        </w:tc>
        <w:tc>
          <w:tcPr>
            <w:tcW w:w="1804" w:type="dxa"/>
            <w:tcBorders>
              <w:top w:val="single" w:sz="4" w:space="0" w:color="auto"/>
              <w:left w:val="single" w:sz="4" w:space="0" w:color="auto"/>
              <w:bottom w:val="single" w:sz="4" w:space="0" w:color="auto"/>
              <w:right w:val="single" w:sz="4" w:space="0" w:color="auto"/>
            </w:tcBorders>
          </w:tcPr>
          <w:p w14:paraId="164CCCC6"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7</w:t>
            </w:r>
          </w:p>
        </w:tc>
      </w:tr>
      <w:tr w:rsidR="00D17FF7" w:rsidRPr="003C7533" w14:paraId="007B3421" w14:textId="77777777" w:rsidTr="00151C91">
        <w:trPr>
          <w:trHeight w:val="755"/>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D690C1C" w14:textId="77777777" w:rsidR="00D17FF7" w:rsidRPr="003C7533" w:rsidRDefault="00D17FF7" w:rsidP="0022284F">
            <w:pPr>
              <w:spacing w:after="0" w:line="360" w:lineRule="auto"/>
              <w:jc w:val="center"/>
              <w:rPr>
                <w:rFonts w:ascii="Times New Roman" w:eastAsia="Times New Roman" w:hAnsi="Times New Roman" w:cs="Times New Roman"/>
                <w:b/>
                <w:i/>
              </w:rPr>
            </w:pPr>
            <w:r w:rsidRPr="003C7533">
              <w:rPr>
                <w:rFonts w:ascii="Times New Roman" w:eastAsia="Times New Roman" w:hAnsi="Times New Roman" w:cs="Times New Roman"/>
                <w:b/>
                <w:i/>
              </w:rPr>
              <w:t>Październik</w:t>
            </w:r>
          </w:p>
        </w:tc>
        <w:tc>
          <w:tcPr>
            <w:tcW w:w="1781" w:type="dxa"/>
            <w:tcBorders>
              <w:top w:val="single" w:sz="4" w:space="0" w:color="auto"/>
              <w:left w:val="single" w:sz="4" w:space="0" w:color="auto"/>
              <w:bottom w:val="single" w:sz="4" w:space="0" w:color="auto"/>
              <w:right w:val="single" w:sz="4" w:space="0" w:color="auto"/>
            </w:tcBorders>
          </w:tcPr>
          <w:p w14:paraId="320250C9"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11</w:t>
            </w:r>
          </w:p>
        </w:tc>
        <w:tc>
          <w:tcPr>
            <w:tcW w:w="1804" w:type="dxa"/>
            <w:tcBorders>
              <w:top w:val="single" w:sz="4" w:space="0" w:color="auto"/>
              <w:left w:val="single" w:sz="4" w:space="0" w:color="auto"/>
              <w:bottom w:val="single" w:sz="4" w:space="0" w:color="auto"/>
              <w:right w:val="single" w:sz="4" w:space="0" w:color="auto"/>
            </w:tcBorders>
          </w:tcPr>
          <w:p w14:paraId="1DE1F4DB"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6</w:t>
            </w:r>
          </w:p>
        </w:tc>
      </w:tr>
      <w:tr w:rsidR="00D17FF7" w:rsidRPr="003C7533" w14:paraId="66B92CCE" w14:textId="77777777" w:rsidTr="00151C91">
        <w:trPr>
          <w:trHeight w:val="755"/>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18B7CCE" w14:textId="77777777" w:rsidR="00D17FF7" w:rsidRPr="003C7533" w:rsidRDefault="00D17FF7" w:rsidP="0022284F">
            <w:pPr>
              <w:spacing w:after="0" w:line="360" w:lineRule="auto"/>
              <w:jc w:val="center"/>
              <w:rPr>
                <w:rFonts w:ascii="Times New Roman" w:eastAsia="Times New Roman" w:hAnsi="Times New Roman" w:cs="Times New Roman"/>
                <w:b/>
                <w:i/>
              </w:rPr>
            </w:pPr>
            <w:r w:rsidRPr="003C7533">
              <w:rPr>
                <w:rFonts w:ascii="Times New Roman" w:eastAsia="Times New Roman" w:hAnsi="Times New Roman" w:cs="Times New Roman"/>
                <w:b/>
                <w:i/>
              </w:rPr>
              <w:t>Listopad</w:t>
            </w:r>
          </w:p>
        </w:tc>
        <w:tc>
          <w:tcPr>
            <w:tcW w:w="1781" w:type="dxa"/>
            <w:tcBorders>
              <w:top w:val="single" w:sz="4" w:space="0" w:color="auto"/>
              <w:left w:val="single" w:sz="4" w:space="0" w:color="auto"/>
              <w:bottom w:val="single" w:sz="4" w:space="0" w:color="auto"/>
              <w:right w:val="single" w:sz="4" w:space="0" w:color="auto"/>
            </w:tcBorders>
          </w:tcPr>
          <w:p w14:paraId="2F3FA1C3"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15</w:t>
            </w:r>
          </w:p>
        </w:tc>
        <w:tc>
          <w:tcPr>
            <w:tcW w:w="1804" w:type="dxa"/>
            <w:tcBorders>
              <w:top w:val="single" w:sz="4" w:space="0" w:color="auto"/>
              <w:left w:val="single" w:sz="4" w:space="0" w:color="auto"/>
              <w:bottom w:val="single" w:sz="4" w:space="0" w:color="auto"/>
              <w:right w:val="single" w:sz="4" w:space="0" w:color="auto"/>
            </w:tcBorders>
          </w:tcPr>
          <w:p w14:paraId="372D7A4A"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8</w:t>
            </w:r>
          </w:p>
        </w:tc>
      </w:tr>
      <w:tr w:rsidR="00D17FF7" w:rsidRPr="003C7533" w14:paraId="41EC4B67" w14:textId="77777777" w:rsidTr="00151C91">
        <w:trPr>
          <w:trHeight w:val="726"/>
          <w:jc w:val="center"/>
        </w:trPr>
        <w:tc>
          <w:tcPr>
            <w:tcW w:w="384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8F8BABE" w14:textId="77777777" w:rsidR="00D17FF7" w:rsidRPr="003C7533" w:rsidRDefault="00D17FF7" w:rsidP="0022284F">
            <w:pPr>
              <w:spacing w:after="0" w:line="360" w:lineRule="auto"/>
              <w:jc w:val="center"/>
              <w:rPr>
                <w:rFonts w:ascii="Times New Roman" w:eastAsia="Times New Roman" w:hAnsi="Times New Roman" w:cs="Times New Roman"/>
                <w:b/>
                <w:i/>
              </w:rPr>
            </w:pPr>
            <w:r w:rsidRPr="003C7533">
              <w:rPr>
                <w:rFonts w:ascii="Times New Roman" w:eastAsia="Times New Roman" w:hAnsi="Times New Roman" w:cs="Times New Roman"/>
                <w:b/>
                <w:i/>
              </w:rPr>
              <w:t>Grudzień</w:t>
            </w:r>
          </w:p>
        </w:tc>
        <w:tc>
          <w:tcPr>
            <w:tcW w:w="1781" w:type="dxa"/>
            <w:tcBorders>
              <w:top w:val="single" w:sz="4" w:space="0" w:color="auto"/>
              <w:left w:val="single" w:sz="4" w:space="0" w:color="auto"/>
              <w:bottom w:val="single" w:sz="4" w:space="0" w:color="auto"/>
              <w:right w:val="single" w:sz="4" w:space="0" w:color="auto"/>
            </w:tcBorders>
          </w:tcPr>
          <w:p w14:paraId="2920F80C"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15</w:t>
            </w:r>
          </w:p>
        </w:tc>
        <w:tc>
          <w:tcPr>
            <w:tcW w:w="1804" w:type="dxa"/>
            <w:tcBorders>
              <w:top w:val="single" w:sz="4" w:space="0" w:color="auto"/>
              <w:left w:val="single" w:sz="4" w:space="0" w:color="auto"/>
              <w:bottom w:val="single" w:sz="4" w:space="0" w:color="auto"/>
              <w:right w:val="single" w:sz="4" w:space="0" w:color="auto"/>
            </w:tcBorders>
          </w:tcPr>
          <w:p w14:paraId="70D8A2D9" w14:textId="77777777" w:rsidR="00D17FF7" w:rsidRPr="003C7533" w:rsidRDefault="00D17FF7" w:rsidP="0022284F">
            <w:pPr>
              <w:spacing w:after="0" w:line="360" w:lineRule="auto"/>
              <w:jc w:val="center"/>
              <w:rPr>
                <w:rFonts w:ascii="Times New Roman" w:eastAsia="Times New Roman" w:hAnsi="Times New Roman" w:cs="Times New Roman"/>
              </w:rPr>
            </w:pPr>
            <w:r w:rsidRPr="003C7533">
              <w:rPr>
                <w:rFonts w:ascii="Times New Roman" w:eastAsia="Times New Roman" w:hAnsi="Times New Roman" w:cs="Times New Roman"/>
              </w:rPr>
              <w:t>7</w:t>
            </w:r>
          </w:p>
        </w:tc>
      </w:tr>
    </w:tbl>
    <w:p w14:paraId="21158FE7" w14:textId="77777777" w:rsidR="00D17FF7" w:rsidRPr="003C7533" w:rsidRDefault="00D17FF7" w:rsidP="0022284F">
      <w:pPr>
        <w:tabs>
          <w:tab w:val="left" w:pos="6030"/>
        </w:tabs>
        <w:spacing w:after="0" w:line="360" w:lineRule="auto"/>
        <w:jc w:val="both"/>
        <w:rPr>
          <w:rFonts w:ascii="Times New Roman" w:eastAsia="Times New Roman" w:hAnsi="Times New Roman" w:cs="Times New Roman"/>
          <w:b/>
          <w:color w:val="E36C0A"/>
        </w:rPr>
      </w:pPr>
    </w:p>
    <w:p w14:paraId="533E5075" w14:textId="77777777" w:rsidR="00D17FF7" w:rsidRPr="003C7533" w:rsidRDefault="00D17FF7" w:rsidP="0022284F">
      <w:pPr>
        <w:spacing w:after="0" w:line="360" w:lineRule="auto"/>
        <w:rPr>
          <w:rFonts w:ascii="Times New Roman" w:eastAsia="Times New Roman" w:hAnsi="Times New Roman" w:cs="Times New Roman"/>
        </w:rPr>
      </w:pPr>
      <w:r w:rsidRPr="003C7533">
        <w:rPr>
          <w:rFonts w:ascii="Times New Roman" w:eastAsia="Times New Roman" w:hAnsi="Times New Roman" w:cs="Times New Roman"/>
        </w:rPr>
        <w:br w:type="page"/>
      </w:r>
    </w:p>
    <w:p w14:paraId="18A1738B" w14:textId="1E1AB0C6" w:rsidR="00D17FF7" w:rsidRPr="00F02B7A" w:rsidRDefault="00D17FF7" w:rsidP="00055CD7">
      <w:pPr>
        <w:pStyle w:val="Nagwek5"/>
        <w:numPr>
          <w:ilvl w:val="0"/>
          <w:numId w:val="18"/>
        </w:numPr>
        <w:spacing w:line="360" w:lineRule="auto"/>
        <w:jc w:val="both"/>
        <w:rPr>
          <w:i w:val="0"/>
          <w:iCs w:val="0"/>
          <w:color w:val="BF8F00" w:themeColor="accent4" w:themeShade="BF"/>
          <w:sz w:val="24"/>
          <w:szCs w:val="24"/>
        </w:rPr>
      </w:pPr>
      <w:r w:rsidRPr="00F02B7A">
        <w:rPr>
          <w:i w:val="0"/>
          <w:iCs w:val="0"/>
          <w:color w:val="BF8F00" w:themeColor="accent4" w:themeShade="BF"/>
          <w:sz w:val="24"/>
          <w:szCs w:val="24"/>
        </w:rPr>
        <w:lastRenderedPageBreak/>
        <w:t>Fluktuacja bezrobotnych</w:t>
      </w:r>
    </w:p>
    <w:p w14:paraId="04DA6993" w14:textId="77777777" w:rsidR="00D17FF7" w:rsidRPr="003C7533" w:rsidRDefault="00D17FF7" w:rsidP="00394DE8">
      <w:pPr>
        <w:spacing w:after="0" w:line="360" w:lineRule="auto"/>
        <w:jc w:val="both"/>
        <w:rPr>
          <w:rFonts w:ascii="Times New Roman" w:eastAsia="Times New Roman" w:hAnsi="Times New Roman" w:cs="Times New Roman"/>
        </w:rPr>
      </w:pPr>
      <w:r w:rsidRPr="003C7533">
        <w:rPr>
          <w:rFonts w:ascii="Times New Roman" w:eastAsia="Times New Roman" w:hAnsi="Times New Roman" w:cs="Times New Roman"/>
        </w:rPr>
        <w:t xml:space="preserve">W 2021 r. zarejestrowało się 1 514 bezrobotnych, natomiast wyrejestrowało 1 825. </w:t>
      </w:r>
    </w:p>
    <w:p w14:paraId="4A10EA38" w14:textId="28622135" w:rsidR="00D17FF7" w:rsidRDefault="00D17FF7" w:rsidP="0022284F">
      <w:pPr>
        <w:tabs>
          <w:tab w:val="left" w:pos="4678"/>
        </w:tabs>
        <w:spacing w:after="0" w:line="360" w:lineRule="auto"/>
        <w:contextualSpacing/>
        <w:jc w:val="both"/>
        <w:rPr>
          <w:rFonts w:ascii="Times New Roman" w:eastAsia="Times New Roman" w:hAnsi="Times New Roman" w:cs="Times New Roman"/>
        </w:rPr>
      </w:pPr>
      <w:r w:rsidRPr="003C7533">
        <w:rPr>
          <w:rFonts w:ascii="Times New Roman" w:eastAsia="Times New Roman" w:hAnsi="Times New Roman" w:cs="Times New Roman"/>
          <w:noProof/>
        </w:rPr>
        <w:drawing>
          <wp:inline distT="0" distB="0" distL="0" distR="0" wp14:anchorId="535E6FE1" wp14:editId="7417827B">
            <wp:extent cx="6172200" cy="3084394"/>
            <wp:effectExtent l="0" t="0" r="0" b="1905"/>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7A0BA01" w14:textId="77777777" w:rsidR="00AE7491" w:rsidRPr="003C7533" w:rsidRDefault="00AE7491" w:rsidP="0022284F">
      <w:pPr>
        <w:tabs>
          <w:tab w:val="left" w:pos="4678"/>
        </w:tabs>
        <w:spacing w:after="0" w:line="360" w:lineRule="auto"/>
        <w:contextualSpacing/>
        <w:jc w:val="both"/>
        <w:rPr>
          <w:rFonts w:ascii="Times New Roman" w:eastAsia="Times New Roman" w:hAnsi="Times New Roman" w:cs="Times New Roman"/>
        </w:rPr>
      </w:pPr>
    </w:p>
    <w:p w14:paraId="05F63A91" w14:textId="3F199313" w:rsidR="00D17FF7" w:rsidRDefault="00D17FF7" w:rsidP="00394DE8">
      <w:pPr>
        <w:tabs>
          <w:tab w:val="left" w:pos="2550"/>
        </w:tabs>
        <w:spacing w:after="0" w:line="360" w:lineRule="auto"/>
        <w:jc w:val="both"/>
        <w:rPr>
          <w:rFonts w:ascii="Times New Roman" w:eastAsia="Times New Roman" w:hAnsi="Times New Roman" w:cs="Times New Roman"/>
        </w:rPr>
      </w:pPr>
      <w:r w:rsidRPr="003C7533">
        <w:rPr>
          <w:rFonts w:ascii="Times New Roman" w:eastAsia="Times New Roman" w:hAnsi="Times New Roman" w:cs="Times New Roman"/>
        </w:rPr>
        <w:t>Najczęstszą przyczyną wyrejestrowania osób bezrobotnych było podjęcie zatrudnienia (pracy    subsydiowanej i niesubsydiowanej) – 915 osób. W stosunku do roku poprzedniego nastąpił wzrost liczby bezrobotnych, które podjęły pracę o 78 osób.</w:t>
      </w:r>
    </w:p>
    <w:p w14:paraId="1CFD9C46" w14:textId="77777777" w:rsidR="00AE7491" w:rsidRPr="003C7533" w:rsidRDefault="00AE7491" w:rsidP="0022284F">
      <w:pPr>
        <w:tabs>
          <w:tab w:val="left" w:pos="2550"/>
        </w:tabs>
        <w:spacing w:after="0" w:line="360" w:lineRule="auto"/>
        <w:jc w:val="both"/>
        <w:rPr>
          <w:rFonts w:ascii="Times New Roman" w:eastAsia="Times New Roman" w:hAnsi="Times New Roman" w:cs="Times New Roman"/>
        </w:rPr>
      </w:pPr>
    </w:p>
    <w:p w14:paraId="52318672" w14:textId="77777777" w:rsidR="00D17FF7" w:rsidRPr="003C7533" w:rsidRDefault="00D17FF7" w:rsidP="0022284F">
      <w:pPr>
        <w:tabs>
          <w:tab w:val="left" w:pos="2550"/>
        </w:tabs>
        <w:spacing w:after="0" w:line="360" w:lineRule="auto"/>
        <w:jc w:val="both"/>
        <w:rPr>
          <w:rFonts w:ascii="Times New Roman" w:eastAsia="Times New Roman" w:hAnsi="Times New Roman" w:cs="Times New Roman"/>
        </w:rPr>
      </w:pPr>
      <w:r w:rsidRPr="003C7533">
        <w:rPr>
          <w:rFonts w:ascii="Times New Roman" w:eastAsia="Times New Roman" w:hAnsi="Times New Roman" w:cs="Times New Roman"/>
          <w:noProof/>
        </w:rPr>
        <w:drawing>
          <wp:inline distT="0" distB="0" distL="0" distR="0" wp14:anchorId="6691468F" wp14:editId="34DBF82B">
            <wp:extent cx="6238875" cy="3228975"/>
            <wp:effectExtent l="0" t="0" r="9525" b="9525"/>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FBDE1B" w14:textId="77777777" w:rsidR="00E21F76" w:rsidRDefault="00E21F76" w:rsidP="0022284F">
      <w:pPr>
        <w:tabs>
          <w:tab w:val="left" w:pos="2550"/>
        </w:tabs>
        <w:spacing w:after="0" w:line="360" w:lineRule="auto"/>
        <w:jc w:val="both"/>
        <w:rPr>
          <w:rFonts w:ascii="Times New Roman" w:eastAsia="Times New Roman" w:hAnsi="Times New Roman" w:cs="Times New Roman"/>
        </w:rPr>
      </w:pPr>
    </w:p>
    <w:p w14:paraId="6A957284" w14:textId="75CC5525" w:rsidR="00AE7491" w:rsidRPr="003C7533" w:rsidRDefault="00D17FF7" w:rsidP="00394DE8">
      <w:pPr>
        <w:tabs>
          <w:tab w:val="left" w:pos="2550"/>
        </w:tabs>
        <w:spacing w:after="0" w:line="360" w:lineRule="auto"/>
        <w:jc w:val="both"/>
        <w:rPr>
          <w:rFonts w:ascii="Times New Roman" w:eastAsia="Times New Roman" w:hAnsi="Times New Roman" w:cs="Times New Roman"/>
        </w:rPr>
      </w:pPr>
      <w:r w:rsidRPr="003C7533">
        <w:rPr>
          <w:rFonts w:ascii="Times New Roman" w:eastAsia="Times New Roman" w:hAnsi="Times New Roman" w:cs="Times New Roman"/>
        </w:rPr>
        <w:t>Z uwagi na sytuację epidemiczną, na niepotwierdzenie gotowości do pracy w 2021 r. wyłączono aż 417 osób, zaś w roku 2020 z w/w powodu wyrejestrowano 195 bezrobotnych.</w:t>
      </w:r>
    </w:p>
    <w:p w14:paraId="00A148C9" w14:textId="4CB77F51" w:rsidR="00E256B4" w:rsidRPr="00F02B7A" w:rsidRDefault="00E256B4" w:rsidP="00055CD7">
      <w:pPr>
        <w:pStyle w:val="Nagwek5"/>
        <w:numPr>
          <w:ilvl w:val="0"/>
          <w:numId w:val="29"/>
        </w:numPr>
        <w:spacing w:line="360" w:lineRule="auto"/>
        <w:jc w:val="both"/>
        <w:rPr>
          <w:i w:val="0"/>
          <w:iCs w:val="0"/>
          <w:color w:val="538135" w:themeColor="accent6" w:themeShade="BF"/>
          <w:sz w:val="28"/>
          <w:szCs w:val="28"/>
        </w:rPr>
      </w:pPr>
      <w:r w:rsidRPr="00F02B7A">
        <w:rPr>
          <w:i w:val="0"/>
          <w:iCs w:val="0"/>
          <w:color w:val="538135" w:themeColor="accent6" w:themeShade="BF"/>
          <w:sz w:val="28"/>
          <w:szCs w:val="28"/>
        </w:rPr>
        <w:lastRenderedPageBreak/>
        <w:t>Usługi rynku pracy</w:t>
      </w:r>
    </w:p>
    <w:p w14:paraId="4671FDB8" w14:textId="503E116E" w:rsidR="00E256B4" w:rsidRPr="00BB107F" w:rsidRDefault="00E256B4" w:rsidP="00055CD7">
      <w:pPr>
        <w:pStyle w:val="Nagwek5"/>
        <w:numPr>
          <w:ilvl w:val="0"/>
          <w:numId w:val="30"/>
        </w:numPr>
        <w:spacing w:line="360" w:lineRule="auto"/>
        <w:jc w:val="both"/>
        <w:rPr>
          <w:i w:val="0"/>
          <w:iCs w:val="0"/>
          <w:color w:val="BF8F00" w:themeColor="accent4" w:themeShade="BF"/>
          <w:sz w:val="24"/>
          <w:szCs w:val="24"/>
        </w:rPr>
      </w:pPr>
      <w:r w:rsidRPr="00BB107F">
        <w:rPr>
          <w:i w:val="0"/>
          <w:iCs w:val="0"/>
          <w:color w:val="BF8F00" w:themeColor="accent4" w:themeShade="BF"/>
          <w:sz w:val="24"/>
          <w:szCs w:val="24"/>
        </w:rPr>
        <w:t>Pośrednictwo Pracy</w:t>
      </w:r>
    </w:p>
    <w:p w14:paraId="19EB6D8B" w14:textId="04D91BE9" w:rsidR="002E27A2" w:rsidRDefault="00E256B4" w:rsidP="0022284F">
      <w:pPr>
        <w:spacing w:after="0" w:line="360" w:lineRule="auto"/>
        <w:jc w:val="both"/>
        <w:rPr>
          <w:rFonts w:ascii="Times New Roman" w:eastAsia="Times New Roman" w:hAnsi="Times New Roman" w:cs="Times New Roman"/>
        </w:rPr>
      </w:pPr>
      <w:r w:rsidRPr="00E256B4">
        <w:rPr>
          <w:rFonts w:ascii="Times New Roman" w:eastAsia="Times New Roman" w:hAnsi="Times New Roman" w:cs="Times New Roman"/>
        </w:rPr>
        <w:t>W 2021 roku Powiatowy Urząd Pracy w Grójcu posiadał 3035 ofert pracy i aktywizacji zawodowej w tym 37 dla osób niepełnosprawnych. Ofert zatrudnienia było 2792 natomiast pozostałe 243 oferty obejmowały staże i prace społecznie – użyteczne, prace interwencyjne</w:t>
      </w:r>
      <w:r w:rsidR="00A51C2F">
        <w:rPr>
          <w:rFonts w:ascii="Times New Roman" w:eastAsia="Times New Roman" w:hAnsi="Times New Roman" w:cs="Times New Roman"/>
        </w:rPr>
        <w:t xml:space="preserve"> </w:t>
      </w:r>
      <w:r w:rsidRPr="00E256B4">
        <w:rPr>
          <w:rFonts w:ascii="Times New Roman" w:eastAsia="Times New Roman" w:hAnsi="Times New Roman" w:cs="Times New Roman"/>
        </w:rPr>
        <w:t>i roboty publiczne.</w:t>
      </w:r>
    </w:p>
    <w:p w14:paraId="30D6D25A" w14:textId="18107524" w:rsidR="00E256B4" w:rsidRPr="00E256B4" w:rsidRDefault="00E256B4" w:rsidP="0022284F">
      <w:pPr>
        <w:spacing w:after="0" w:line="360" w:lineRule="auto"/>
        <w:jc w:val="both"/>
        <w:rPr>
          <w:rFonts w:ascii="Times New Roman" w:eastAsia="Times New Roman" w:hAnsi="Times New Roman" w:cs="Times New Roman"/>
          <w:b/>
          <w:bCs/>
        </w:rPr>
      </w:pPr>
      <w:r w:rsidRPr="00E256B4">
        <w:rPr>
          <w:rFonts w:ascii="Times New Roman" w:eastAsia="Times New Roman" w:hAnsi="Times New Roman" w:cs="Times New Roman"/>
          <w:b/>
          <w:bCs/>
        </w:rPr>
        <w:t>Najwięcej ofert dotyczyło zawodów:</w:t>
      </w:r>
    </w:p>
    <w:tbl>
      <w:tblPr>
        <w:tblStyle w:val="Tabela-Siatka2"/>
        <w:tblW w:w="9291" w:type="dxa"/>
        <w:tblLook w:val="04A0" w:firstRow="1" w:lastRow="0" w:firstColumn="1" w:lastColumn="0" w:noHBand="0" w:noVBand="1"/>
      </w:tblPr>
      <w:tblGrid>
        <w:gridCol w:w="707"/>
        <w:gridCol w:w="5341"/>
        <w:gridCol w:w="3243"/>
      </w:tblGrid>
      <w:tr w:rsidR="00A51C2F" w:rsidRPr="00E256B4" w14:paraId="2313ACE6" w14:textId="77777777" w:rsidTr="002E27A2">
        <w:trPr>
          <w:trHeight w:val="246"/>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3C509D03" w14:textId="3CDDDCA9" w:rsidR="00E256B4" w:rsidRPr="00E256B4" w:rsidRDefault="00E256B4" w:rsidP="0022284F">
            <w:pPr>
              <w:spacing w:line="360" w:lineRule="auto"/>
              <w:jc w:val="center"/>
              <w:rPr>
                <w:rFonts w:ascii="Times New Roman" w:eastAsia="Calibri" w:hAnsi="Times New Roman"/>
                <w:b/>
                <w:color w:val="000000" w:themeColor="text1"/>
              </w:rPr>
            </w:pPr>
            <w:r w:rsidRPr="00E256B4">
              <w:rPr>
                <w:rFonts w:ascii="Times New Roman" w:eastAsia="Calibri" w:hAnsi="Times New Roman"/>
                <w:b/>
                <w:color w:val="000000" w:themeColor="text1"/>
              </w:rPr>
              <w:t>Lp</w:t>
            </w:r>
            <w:r w:rsidRPr="00151C91">
              <w:rPr>
                <w:rFonts w:ascii="Times New Roman" w:eastAsia="Calibri" w:hAnsi="Times New Roman"/>
                <w:b/>
                <w:color w:val="000000" w:themeColor="text1"/>
              </w:rPr>
              <w:t>.</w:t>
            </w:r>
          </w:p>
        </w:tc>
        <w:tc>
          <w:tcPr>
            <w:tcW w:w="534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BA45F84" w14:textId="77777777" w:rsidR="00E256B4" w:rsidRPr="00E256B4" w:rsidRDefault="00E256B4" w:rsidP="0022284F">
            <w:pPr>
              <w:spacing w:line="360" w:lineRule="auto"/>
              <w:jc w:val="center"/>
              <w:rPr>
                <w:rFonts w:ascii="Times New Roman" w:eastAsia="Calibri" w:hAnsi="Times New Roman"/>
                <w:b/>
                <w:color w:val="000000" w:themeColor="text1"/>
              </w:rPr>
            </w:pPr>
            <w:r w:rsidRPr="00E256B4">
              <w:rPr>
                <w:rFonts w:ascii="Times New Roman" w:eastAsia="Calibri" w:hAnsi="Times New Roman"/>
                <w:b/>
                <w:color w:val="000000" w:themeColor="text1"/>
              </w:rPr>
              <w:t>Nazwa stanowiska</w:t>
            </w:r>
          </w:p>
        </w:tc>
        <w:tc>
          <w:tcPr>
            <w:tcW w:w="32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BF14C94" w14:textId="77777777" w:rsidR="00E256B4" w:rsidRPr="00E256B4" w:rsidRDefault="00E256B4" w:rsidP="0022284F">
            <w:pPr>
              <w:spacing w:line="360" w:lineRule="auto"/>
              <w:jc w:val="center"/>
              <w:rPr>
                <w:rFonts w:ascii="Times New Roman" w:eastAsia="Calibri" w:hAnsi="Times New Roman"/>
                <w:b/>
                <w:color w:val="000000" w:themeColor="text1"/>
              </w:rPr>
            </w:pPr>
            <w:r w:rsidRPr="00E256B4">
              <w:rPr>
                <w:rFonts w:ascii="Times New Roman" w:eastAsia="Calibri" w:hAnsi="Times New Roman"/>
                <w:b/>
                <w:color w:val="000000" w:themeColor="text1"/>
              </w:rPr>
              <w:t>Ilość zgłoszonych miejsc pracy</w:t>
            </w:r>
          </w:p>
        </w:tc>
      </w:tr>
      <w:tr w:rsidR="00E256B4" w:rsidRPr="00E256B4" w14:paraId="2C44DF33" w14:textId="77777777" w:rsidTr="002E27A2">
        <w:trPr>
          <w:trHeight w:val="246"/>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4DCB305"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1</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1CC9AE2"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Pakowacz ręczny</w:t>
            </w:r>
          </w:p>
        </w:tc>
        <w:tc>
          <w:tcPr>
            <w:tcW w:w="3243" w:type="dxa"/>
            <w:tcBorders>
              <w:top w:val="single" w:sz="4" w:space="0" w:color="000000"/>
              <w:left w:val="single" w:sz="4" w:space="0" w:color="000000"/>
              <w:bottom w:val="single" w:sz="4" w:space="0" w:color="000000"/>
              <w:right w:val="single" w:sz="4" w:space="0" w:color="000000"/>
            </w:tcBorders>
            <w:hideMark/>
          </w:tcPr>
          <w:p w14:paraId="015EC8AA"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479</w:t>
            </w:r>
          </w:p>
        </w:tc>
      </w:tr>
      <w:tr w:rsidR="00E256B4" w:rsidRPr="00E256B4" w14:paraId="6C987B0A" w14:textId="77777777" w:rsidTr="002E27A2">
        <w:trPr>
          <w:trHeight w:val="264"/>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9337F44"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2</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7A653F1"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Pomocniczy robotnik w gospodarstwie sadowniczym</w:t>
            </w:r>
          </w:p>
        </w:tc>
        <w:tc>
          <w:tcPr>
            <w:tcW w:w="3243" w:type="dxa"/>
            <w:tcBorders>
              <w:top w:val="single" w:sz="4" w:space="0" w:color="000000"/>
              <w:left w:val="single" w:sz="4" w:space="0" w:color="000000"/>
              <w:bottom w:val="single" w:sz="4" w:space="0" w:color="000000"/>
              <w:right w:val="single" w:sz="4" w:space="0" w:color="000000"/>
            </w:tcBorders>
            <w:hideMark/>
          </w:tcPr>
          <w:p w14:paraId="42EF2CDA"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339</w:t>
            </w:r>
          </w:p>
        </w:tc>
      </w:tr>
      <w:tr w:rsidR="00E256B4" w:rsidRPr="00E256B4" w14:paraId="6CA9CC4E" w14:textId="77777777" w:rsidTr="002E27A2">
        <w:trPr>
          <w:trHeight w:val="264"/>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30B5124A"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3</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D8B6AD7"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Pracownik produkcji</w:t>
            </w:r>
          </w:p>
        </w:tc>
        <w:tc>
          <w:tcPr>
            <w:tcW w:w="3243" w:type="dxa"/>
            <w:tcBorders>
              <w:top w:val="single" w:sz="4" w:space="0" w:color="000000"/>
              <w:left w:val="single" w:sz="4" w:space="0" w:color="000000"/>
              <w:bottom w:val="single" w:sz="4" w:space="0" w:color="000000"/>
              <w:right w:val="single" w:sz="4" w:space="0" w:color="000000"/>
            </w:tcBorders>
            <w:hideMark/>
          </w:tcPr>
          <w:p w14:paraId="588E784B"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148</w:t>
            </w:r>
          </w:p>
        </w:tc>
      </w:tr>
      <w:tr w:rsidR="00E256B4" w:rsidRPr="00E256B4" w14:paraId="331633B8" w14:textId="77777777" w:rsidTr="002E27A2">
        <w:trPr>
          <w:trHeight w:val="246"/>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90FBE3A"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4</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C019481"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Pomocniczy robotnik magazynowy</w:t>
            </w:r>
          </w:p>
        </w:tc>
        <w:tc>
          <w:tcPr>
            <w:tcW w:w="3243" w:type="dxa"/>
            <w:tcBorders>
              <w:top w:val="single" w:sz="4" w:space="0" w:color="000000"/>
              <w:left w:val="single" w:sz="4" w:space="0" w:color="000000"/>
              <w:bottom w:val="single" w:sz="4" w:space="0" w:color="000000"/>
              <w:right w:val="single" w:sz="4" w:space="0" w:color="000000"/>
            </w:tcBorders>
            <w:hideMark/>
          </w:tcPr>
          <w:p w14:paraId="63AB061B"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109</w:t>
            </w:r>
          </w:p>
        </w:tc>
      </w:tr>
      <w:tr w:rsidR="00E256B4" w:rsidRPr="00E256B4" w14:paraId="23ED1507" w14:textId="77777777" w:rsidTr="002E27A2">
        <w:trPr>
          <w:trHeight w:val="264"/>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5CAE19F"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5</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33E916B"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Technik prac biurowych</w:t>
            </w:r>
          </w:p>
        </w:tc>
        <w:tc>
          <w:tcPr>
            <w:tcW w:w="3243" w:type="dxa"/>
            <w:tcBorders>
              <w:top w:val="single" w:sz="4" w:space="0" w:color="000000"/>
              <w:left w:val="single" w:sz="4" w:space="0" w:color="000000"/>
              <w:bottom w:val="single" w:sz="4" w:space="0" w:color="000000"/>
              <w:right w:val="single" w:sz="4" w:space="0" w:color="000000"/>
            </w:tcBorders>
            <w:hideMark/>
          </w:tcPr>
          <w:p w14:paraId="125D64B4"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79</w:t>
            </w:r>
          </w:p>
        </w:tc>
      </w:tr>
      <w:tr w:rsidR="00E256B4" w:rsidRPr="00E256B4" w14:paraId="1671D274" w14:textId="77777777" w:rsidTr="002E27A2">
        <w:trPr>
          <w:trHeight w:val="246"/>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94C6A89"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6</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39FDE10"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Kierowca samochodu dostawczego</w:t>
            </w:r>
          </w:p>
        </w:tc>
        <w:tc>
          <w:tcPr>
            <w:tcW w:w="3243" w:type="dxa"/>
            <w:tcBorders>
              <w:top w:val="single" w:sz="4" w:space="0" w:color="000000"/>
              <w:left w:val="single" w:sz="4" w:space="0" w:color="000000"/>
              <w:bottom w:val="single" w:sz="4" w:space="0" w:color="000000"/>
              <w:right w:val="single" w:sz="4" w:space="0" w:color="000000"/>
            </w:tcBorders>
            <w:hideMark/>
          </w:tcPr>
          <w:p w14:paraId="0716F2EB"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77</w:t>
            </w:r>
          </w:p>
        </w:tc>
      </w:tr>
      <w:tr w:rsidR="00E256B4" w:rsidRPr="00E256B4" w14:paraId="4B6B770D" w14:textId="77777777" w:rsidTr="002E27A2">
        <w:trPr>
          <w:trHeight w:val="264"/>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27A35EA5"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7</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172A3C0"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Magazynier</w:t>
            </w:r>
          </w:p>
        </w:tc>
        <w:tc>
          <w:tcPr>
            <w:tcW w:w="3243" w:type="dxa"/>
            <w:tcBorders>
              <w:top w:val="single" w:sz="4" w:space="0" w:color="000000"/>
              <w:left w:val="single" w:sz="4" w:space="0" w:color="000000"/>
              <w:bottom w:val="single" w:sz="4" w:space="0" w:color="000000"/>
              <w:right w:val="single" w:sz="4" w:space="0" w:color="000000"/>
            </w:tcBorders>
            <w:hideMark/>
          </w:tcPr>
          <w:p w14:paraId="6600E559"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49</w:t>
            </w:r>
          </w:p>
        </w:tc>
      </w:tr>
      <w:tr w:rsidR="00E256B4" w:rsidRPr="00E256B4" w14:paraId="520FDF50" w14:textId="77777777" w:rsidTr="002E27A2">
        <w:trPr>
          <w:trHeight w:val="246"/>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4C300E4"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8</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8061C7E"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Pomocniczy robotnik budowlany</w:t>
            </w:r>
          </w:p>
        </w:tc>
        <w:tc>
          <w:tcPr>
            <w:tcW w:w="3243" w:type="dxa"/>
            <w:tcBorders>
              <w:top w:val="single" w:sz="4" w:space="0" w:color="000000"/>
              <w:left w:val="single" w:sz="4" w:space="0" w:color="000000"/>
              <w:bottom w:val="single" w:sz="4" w:space="0" w:color="000000"/>
              <w:right w:val="single" w:sz="4" w:space="0" w:color="000000"/>
            </w:tcBorders>
            <w:hideMark/>
          </w:tcPr>
          <w:p w14:paraId="1D7FFCBF"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47</w:t>
            </w:r>
          </w:p>
        </w:tc>
      </w:tr>
      <w:tr w:rsidR="00E256B4" w:rsidRPr="00E256B4" w14:paraId="2BD93857" w14:textId="77777777" w:rsidTr="002E27A2">
        <w:trPr>
          <w:trHeight w:val="264"/>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5F6D52E"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9</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95D2CBD"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Konfekcjoner</w:t>
            </w:r>
          </w:p>
        </w:tc>
        <w:tc>
          <w:tcPr>
            <w:tcW w:w="3243" w:type="dxa"/>
            <w:tcBorders>
              <w:top w:val="single" w:sz="4" w:space="0" w:color="000000"/>
              <w:left w:val="single" w:sz="4" w:space="0" w:color="000000"/>
              <w:bottom w:val="single" w:sz="4" w:space="0" w:color="000000"/>
              <w:right w:val="single" w:sz="4" w:space="0" w:color="000000"/>
            </w:tcBorders>
            <w:hideMark/>
          </w:tcPr>
          <w:p w14:paraId="768A1F21"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46</w:t>
            </w:r>
          </w:p>
        </w:tc>
      </w:tr>
      <w:tr w:rsidR="00E256B4" w:rsidRPr="00E256B4" w14:paraId="415F1867" w14:textId="77777777" w:rsidTr="002E27A2">
        <w:trPr>
          <w:trHeight w:val="518"/>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753251E"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10</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BC3BCA0"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Sprzedawca</w:t>
            </w:r>
          </w:p>
        </w:tc>
        <w:tc>
          <w:tcPr>
            <w:tcW w:w="3243" w:type="dxa"/>
            <w:tcBorders>
              <w:top w:val="single" w:sz="4" w:space="0" w:color="000000"/>
              <w:left w:val="single" w:sz="4" w:space="0" w:color="000000"/>
              <w:bottom w:val="single" w:sz="4" w:space="0" w:color="000000"/>
              <w:right w:val="single" w:sz="4" w:space="0" w:color="000000"/>
            </w:tcBorders>
            <w:hideMark/>
          </w:tcPr>
          <w:p w14:paraId="7F281FF6"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41</w:t>
            </w:r>
          </w:p>
        </w:tc>
      </w:tr>
      <w:tr w:rsidR="00E256B4" w:rsidRPr="00E256B4" w14:paraId="047B50D3" w14:textId="77777777" w:rsidTr="002E27A2">
        <w:trPr>
          <w:trHeight w:val="246"/>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83800F4"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11</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789932B"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Sprzątaczka</w:t>
            </w:r>
          </w:p>
        </w:tc>
        <w:tc>
          <w:tcPr>
            <w:tcW w:w="3243" w:type="dxa"/>
            <w:tcBorders>
              <w:top w:val="single" w:sz="4" w:space="0" w:color="000000"/>
              <w:left w:val="single" w:sz="4" w:space="0" w:color="000000"/>
              <w:bottom w:val="single" w:sz="4" w:space="0" w:color="000000"/>
              <w:right w:val="single" w:sz="4" w:space="0" w:color="000000"/>
            </w:tcBorders>
            <w:hideMark/>
          </w:tcPr>
          <w:p w14:paraId="13DF9C49"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27</w:t>
            </w:r>
          </w:p>
        </w:tc>
      </w:tr>
      <w:tr w:rsidR="00E256B4" w:rsidRPr="00E256B4" w14:paraId="167977F1" w14:textId="77777777" w:rsidTr="002E27A2">
        <w:trPr>
          <w:trHeight w:val="264"/>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09D859E4"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12</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BFD2BE3"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Mechanik pojazdów samochodowych</w:t>
            </w:r>
          </w:p>
        </w:tc>
        <w:tc>
          <w:tcPr>
            <w:tcW w:w="3243" w:type="dxa"/>
            <w:tcBorders>
              <w:top w:val="single" w:sz="4" w:space="0" w:color="000000"/>
              <w:left w:val="single" w:sz="4" w:space="0" w:color="000000"/>
              <w:bottom w:val="single" w:sz="4" w:space="0" w:color="000000"/>
              <w:right w:val="single" w:sz="4" w:space="0" w:color="000000"/>
            </w:tcBorders>
            <w:hideMark/>
          </w:tcPr>
          <w:p w14:paraId="4A8975D0"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25</w:t>
            </w:r>
          </w:p>
        </w:tc>
      </w:tr>
      <w:tr w:rsidR="00E256B4" w:rsidRPr="00E256B4" w14:paraId="07BC1B93" w14:textId="77777777" w:rsidTr="002E27A2">
        <w:trPr>
          <w:trHeight w:val="246"/>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CFB280D"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13</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A3C49D8"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Robotnik gospodarczy</w:t>
            </w:r>
          </w:p>
        </w:tc>
        <w:tc>
          <w:tcPr>
            <w:tcW w:w="3243" w:type="dxa"/>
            <w:tcBorders>
              <w:top w:val="single" w:sz="4" w:space="0" w:color="000000"/>
              <w:left w:val="single" w:sz="4" w:space="0" w:color="000000"/>
              <w:bottom w:val="single" w:sz="4" w:space="0" w:color="000000"/>
              <w:right w:val="single" w:sz="4" w:space="0" w:color="000000"/>
            </w:tcBorders>
            <w:hideMark/>
          </w:tcPr>
          <w:p w14:paraId="55E9DC7A"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23</w:t>
            </w:r>
          </w:p>
        </w:tc>
      </w:tr>
      <w:tr w:rsidR="00E256B4" w:rsidRPr="00E256B4" w14:paraId="6EA4F438" w14:textId="77777777" w:rsidTr="002E27A2">
        <w:trPr>
          <w:trHeight w:val="492"/>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67A956A"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14</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7C2FA7F"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Kasjer handlowy</w:t>
            </w:r>
          </w:p>
        </w:tc>
        <w:tc>
          <w:tcPr>
            <w:tcW w:w="3243" w:type="dxa"/>
            <w:tcBorders>
              <w:top w:val="single" w:sz="4" w:space="0" w:color="000000"/>
              <w:left w:val="single" w:sz="4" w:space="0" w:color="000000"/>
              <w:bottom w:val="single" w:sz="4" w:space="0" w:color="000000"/>
              <w:right w:val="single" w:sz="4" w:space="0" w:color="000000"/>
            </w:tcBorders>
            <w:hideMark/>
          </w:tcPr>
          <w:p w14:paraId="4E109EB2"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23</w:t>
            </w:r>
          </w:p>
        </w:tc>
      </w:tr>
      <w:tr w:rsidR="00E256B4" w:rsidRPr="00E256B4" w14:paraId="51BE5BE9" w14:textId="77777777" w:rsidTr="002E27A2">
        <w:trPr>
          <w:trHeight w:val="492"/>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939F537"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15</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F8115F9"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Pomoc kuchenna</w:t>
            </w:r>
          </w:p>
        </w:tc>
        <w:tc>
          <w:tcPr>
            <w:tcW w:w="3243" w:type="dxa"/>
            <w:tcBorders>
              <w:top w:val="single" w:sz="4" w:space="0" w:color="000000"/>
              <w:left w:val="single" w:sz="4" w:space="0" w:color="000000"/>
              <w:bottom w:val="single" w:sz="4" w:space="0" w:color="000000"/>
              <w:right w:val="single" w:sz="4" w:space="0" w:color="000000"/>
            </w:tcBorders>
            <w:hideMark/>
          </w:tcPr>
          <w:p w14:paraId="2634C6E1"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15</w:t>
            </w:r>
          </w:p>
        </w:tc>
      </w:tr>
      <w:tr w:rsidR="00E256B4" w:rsidRPr="00E256B4" w14:paraId="4B9E8EE2" w14:textId="77777777" w:rsidTr="002E27A2">
        <w:trPr>
          <w:trHeight w:val="492"/>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0ED8E000"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16</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116181F"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Asystent do spraw księgowości</w:t>
            </w:r>
          </w:p>
        </w:tc>
        <w:tc>
          <w:tcPr>
            <w:tcW w:w="3243" w:type="dxa"/>
            <w:tcBorders>
              <w:top w:val="single" w:sz="4" w:space="0" w:color="000000"/>
              <w:left w:val="single" w:sz="4" w:space="0" w:color="000000"/>
              <w:bottom w:val="single" w:sz="4" w:space="0" w:color="000000"/>
              <w:right w:val="single" w:sz="4" w:space="0" w:color="000000"/>
            </w:tcBorders>
            <w:hideMark/>
          </w:tcPr>
          <w:p w14:paraId="37A838FA"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15</w:t>
            </w:r>
          </w:p>
        </w:tc>
      </w:tr>
      <w:tr w:rsidR="00E256B4" w:rsidRPr="00E256B4" w14:paraId="0C3698BD" w14:textId="77777777" w:rsidTr="002E27A2">
        <w:trPr>
          <w:trHeight w:val="264"/>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CDC598F"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17</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C64742D"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Kierowca operator wózków jezdniowych widłowych</w:t>
            </w:r>
          </w:p>
        </w:tc>
        <w:tc>
          <w:tcPr>
            <w:tcW w:w="3243" w:type="dxa"/>
            <w:tcBorders>
              <w:top w:val="single" w:sz="4" w:space="0" w:color="000000"/>
              <w:left w:val="single" w:sz="4" w:space="0" w:color="000000"/>
              <w:bottom w:val="single" w:sz="4" w:space="0" w:color="000000"/>
              <w:right w:val="single" w:sz="4" w:space="0" w:color="000000"/>
            </w:tcBorders>
            <w:hideMark/>
          </w:tcPr>
          <w:p w14:paraId="44C9C926"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13</w:t>
            </w:r>
          </w:p>
        </w:tc>
      </w:tr>
      <w:tr w:rsidR="00E256B4" w:rsidRPr="00E256B4" w14:paraId="380DA442" w14:textId="77777777" w:rsidTr="002E27A2">
        <w:trPr>
          <w:trHeight w:val="264"/>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258E4DA6"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18</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F459B9D"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Doradca klienta</w:t>
            </w:r>
          </w:p>
        </w:tc>
        <w:tc>
          <w:tcPr>
            <w:tcW w:w="3243" w:type="dxa"/>
            <w:tcBorders>
              <w:top w:val="single" w:sz="4" w:space="0" w:color="000000"/>
              <w:left w:val="single" w:sz="4" w:space="0" w:color="000000"/>
              <w:bottom w:val="single" w:sz="4" w:space="0" w:color="000000"/>
              <w:right w:val="single" w:sz="4" w:space="0" w:color="000000"/>
            </w:tcBorders>
            <w:hideMark/>
          </w:tcPr>
          <w:p w14:paraId="0C6FCCBA"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11</w:t>
            </w:r>
          </w:p>
        </w:tc>
      </w:tr>
      <w:tr w:rsidR="00E256B4" w:rsidRPr="00E256B4" w14:paraId="31F7C63B" w14:textId="77777777" w:rsidTr="002E27A2">
        <w:trPr>
          <w:trHeight w:val="492"/>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E6343A7"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19</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127490A"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Kierowca autobusu</w:t>
            </w:r>
          </w:p>
        </w:tc>
        <w:tc>
          <w:tcPr>
            <w:tcW w:w="3243" w:type="dxa"/>
            <w:tcBorders>
              <w:top w:val="single" w:sz="4" w:space="0" w:color="000000"/>
              <w:left w:val="single" w:sz="4" w:space="0" w:color="000000"/>
              <w:bottom w:val="single" w:sz="4" w:space="0" w:color="000000"/>
              <w:right w:val="single" w:sz="4" w:space="0" w:color="000000"/>
            </w:tcBorders>
            <w:hideMark/>
          </w:tcPr>
          <w:p w14:paraId="1B29E9B7"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10</w:t>
            </w:r>
          </w:p>
        </w:tc>
      </w:tr>
      <w:tr w:rsidR="00E256B4" w:rsidRPr="00E256B4" w14:paraId="1DA8FAFE" w14:textId="77777777" w:rsidTr="002E27A2">
        <w:trPr>
          <w:trHeight w:val="264"/>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097C9A7B"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20</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C3F1A62"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Technik administracji</w:t>
            </w:r>
          </w:p>
        </w:tc>
        <w:tc>
          <w:tcPr>
            <w:tcW w:w="3243" w:type="dxa"/>
            <w:tcBorders>
              <w:top w:val="single" w:sz="4" w:space="0" w:color="000000"/>
              <w:left w:val="single" w:sz="4" w:space="0" w:color="000000"/>
              <w:bottom w:val="single" w:sz="4" w:space="0" w:color="000000"/>
              <w:right w:val="single" w:sz="4" w:space="0" w:color="000000"/>
            </w:tcBorders>
            <w:hideMark/>
          </w:tcPr>
          <w:p w14:paraId="6BE3CFD4"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9</w:t>
            </w:r>
          </w:p>
        </w:tc>
      </w:tr>
      <w:tr w:rsidR="00E256B4" w:rsidRPr="00E256B4" w14:paraId="2B6A5CD0" w14:textId="77777777" w:rsidTr="002E27A2">
        <w:trPr>
          <w:trHeight w:val="246"/>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6B1A93A"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21</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8B616CD"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Kierowca samochodu ciężarowego z przyczepą</w:t>
            </w:r>
          </w:p>
        </w:tc>
        <w:tc>
          <w:tcPr>
            <w:tcW w:w="3243" w:type="dxa"/>
            <w:tcBorders>
              <w:top w:val="single" w:sz="4" w:space="0" w:color="000000"/>
              <w:left w:val="single" w:sz="4" w:space="0" w:color="000000"/>
              <w:bottom w:val="single" w:sz="4" w:space="0" w:color="000000"/>
              <w:right w:val="single" w:sz="4" w:space="0" w:color="000000"/>
            </w:tcBorders>
            <w:hideMark/>
          </w:tcPr>
          <w:p w14:paraId="1C956C59"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9</w:t>
            </w:r>
          </w:p>
        </w:tc>
      </w:tr>
      <w:tr w:rsidR="00E256B4" w:rsidRPr="00E256B4" w14:paraId="506FDBFA" w14:textId="77777777" w:rsidTr="002E27A2">
        <w:trPr>
          <w:trHeight w:val="518"/>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2A77602B"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22</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0B12BD6"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Fryzjer</w:t>
            </w:r>
          </w:p>
        </w:tc>
        <w:tc>
          <w:tcPr>
            <w:tcW w:w="3243" w:type="dxa"/>
            <w:tcBorders>
              <w:top w:val="single" w:sz="4" w:space="0" w:color="000000"/>
              <w:left w:val="single" w:sz="4" w:space="0" w:color="000000"/>
              <w:bottom w:val="single" w:sz="4" w:space="0" w:color="000000"/>
              <w:right w:val="single" w:sz="4" w:space="0" w:color="000000"/>
            </w:tcBorders>
            <w:hideMark/>
          </w:tcPr>
          <w:p w14:paraId="67EB7EE4"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8</w:t>
            </w:r>
          </w:p>
        </w:tc>
      </w:tr>
      <w:tr w:rsidR="00E256B4" w:rsidRPr="00E256B4" w14:paraId="7425E78A" w14:textId="77777777" w:rsidTr="002E27A2">
        <w:trPr>
          <w:trHeight w:val="246"/>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E56D5EB"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23</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45978E2"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Kosmetyczka</w:t>
            </w:r>
          </w:p>
        </w:tc>
        <w:tc>
          <w:tcPr>
            <w:tcW w:w="3243" w:type="dxa"/>
            <w:tcBorders>
              <w:top w:val="single" w:sz="4" w:space="0" w:color="000000"/>
              <w:left w:val="single" w:sz="4" w:space="0" w:color="000000"/>
              <w:bottom w:val="single" w:sz="4" w:space="0" w:color="000000"/>
              <w:right w:val="single" w:sz="4" w:space="0" w:color="000000"/>
            </w:tcBorders>
            <w:hideMark/>
          </w:tcPr>
          <w:p w14:paraId="477F27C7"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8</w:t>
            </w:r>
          </w:p>
        </w:tc>
      </w:tr>
      <w:tr w:rsidR="00E256B4" w:rsidRPr="00E256B4" w14:paraId="6BE92719" w14:textId="77777777" w:rsidTr="002E27A2">
        <w:trPr>
          <w:trHeight w:val="492"/>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D3088B3"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24</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9F926B2"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Kelner</w:t>
            </w:r>
          </w:p>
        </w:tc>
        <w:tc>
          <w:tcPr>
            <w:tcW w:w="3243" w:type="dxa"/>
            <w:tcBorders>
              <w:top w:val="single" w:sz="4" w:space="0" w:color="000000"/>
              <w:left w:val="single" w:sz="4" w:space="0" w:color="000000"/>
              <w:bottom w:val="single" w:sz="4" w:space="0" w:color="000000"/>
              <w:right w:val="single" w:sz="4" w:space="0" w:color="000000"/>
            </w:tcBorders>
            <w:hideMark/>
          </w:tcPr>
          <w:p w14:paraId="664E7B9D"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6</w:t>
            </w:r>
          </w:p>
        </w:tc>
      </w:tr>
      <w:tr w:rsidR="00E256B4" w:rsidRPr="00E256B4" w14:paraId="71C230F5" w14:textId="77777777" w:rsidTr="002E27A2">
        <w:trPr>
          <w:trHeight w:val="608"/>
        </w:trPr>
        <w:tc>
          <w:tcPr>
            <w:tcW w:w="7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A8DEDF4" w14:textId="77777777" w:rsidR="00E256B4" w:rsidRPr="00B6687B" w:rsidRDefault="00E256B4" w:rsidP="0022284F">
            <w:pPr>
              <w:spacing w:line="360" w:lineRule="auto"/>
              <w:jc w:val="center"/>
              <w:rPr>
                <w:rFonts w:ascii="Times New Roman" w:eastAsia="Calibri" w:hAnsi="Times New Roman"/>
                <w:b/>
                <w:bCs/>
              </w:rPr>
            </w:pPr>
            <w:r w:rsidRPr="00B6687B">
              <w:rPr>
                <w:rFonts w:ascii="Times New Roman" w:eastAsia="Calibri" w:hAnsi="Times New Roman"/>
                <w:b/>
                <w:bCs/>
              </w:rPr>
              <w:t>25</w:t>
            </w:r>
          </w:p>
        </w:tc>
        <w:tc>
          <w:tcPr>
            <w:tcW w:w="53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1EE9DDA" w14:textId="77777777" w:rsidR="00E256B4" w:rsidRPr="00E256B4" w:rsidRDefault="00E256B4" w:rsidP="0022284F">
            <w:pPr>
              <w:spacing w:line="360" w:lineRule="auto"/>
              <w:rPr>
                <w:rFonts w:ascii="Times New Roman" w:eastAsia="Calibri" w:hAnsi="Times New Roman"/>
              </w:rPr>
            </w:pPr>
            <w:r w:rsidRPr="00E256B4">
              <w:rPr>
                <w:rFonts w:ascii="Times New Roman" w:eastAsia="Calibri" w:hAnsi="Times New Roman"/>
              </w:rPr>
              <w:t>Asystent nauczyciela przedszkola</w:t>
            </w:r>
          </w:p>
        </w:tc>
        <w:tc>
          <w:tcPr>
            <w:tcW w:w="3243" w:type="dxa"/>
            <w:tcBorders>
              <w:top w:val="single" w:sz="4" w:space="0" w:color="000000"/>
              <w:left w:val="single" w:sz="4" w:space="0" w:color="000000"/>
              <w:bottom w:val="single" w:sz="4" w:space="0" w:color="000000"/>
              <w:right w:val="single" w:sz="4" w:space="0" w:color="000000"/>
            </w:tcBorders>
            <w:hideMark/>
          </w:tcPr>
          <w:p w14:paraId="1A2AA9D6" w14:textId="77777777" w:rsidR="00E256B4" w:rsidRPr="00E256B4" w:rsidRDefault="00E256B4" w:rsidP="0022284F">
            <w:pPr>
              <w:spacing w:line="360" w:lineRule="auto"/>
              <w:jc w:val="center"/>
              <w:rPr>
                <w:rFonts w:ascii="Times New Roman" w:eastAsia="Calibri" w:hAnsi="Times New Roman"/>
              </w:rPr>
            </w:pPr>
            <w:r w:rsidRPr="00E256B4">
              <w:rPr>
                <w:rFonts w:ascii="Times New Roman" w:eastAsia="Calibri" w:hAnsi="Times New Roman"/>
              </w:rPr>
              <w:t>5</w:t>
            </w:r>
          </w:p>
        </w:tc>
      </w:tr>
    </w:tbl>
    <w:p w14:paraId="037164BB" w14:textId="77777777" w:rsidR="00E256B4" w:rsidRPr="003C7533" w:rsidRDefault="00E256B4" w:rsidP="0022284F">
      <w:pPr>
        <w:spacing w:after="0" w:line="360" w:lineRule="auto"/>
        <w:jc w:val="both"/>
        <w:rPr>
          <w:rFonts w:ascii="Times New Roman" w:eastAsia="Times New Roman" w:hAnsi="Times New Roman" w:cs="Times New Roman"/>
        </w:rPr>
      </w:pPr>
    </w:p>
    <w:p w14:paraId="54F000F1" w14:textId="2CC00820" w:rsidR="00E256B4" w:rsidRDefault="00E256B4" w:rsidP="00394DE8">
      <w:pPr>
        <w:spacing w:after="0" w:line="360" w:lineRule="auto"/>
        <w:jc w:val="both"/>
        <w:rPr>
          <w:rFonts w:ascii="Times New Roman" w:eastAsia="Times New Roman" w:hAnsi="Times New Roman" w:cs="Times New Roman"/>
        </w:rPr>
      </w:pPr>
      <w:r w:rsidRPr="00E256B4">
        <w:rPr>
          <w:rFonts w:ascii="Times New Roman" w:eastAsia="Times New Roman" w:hAnsi="Times New Roman" w:cs="Times New Roman"/>
        </w:rPr>
        <w:lastRenderedPageBreak/>
        <w:t xml:space="preserve">Oferty pracy są udostępniane na stronie internetowej </w:t>
      </w:r>
      <w:hyperlink w:history="1">
        <w:r w:rsidRPr="00E256B4">
          <w:rPr>
            <w:rFonts w:ascii="Times New Roman" w:eastAsia="Times New Roman" w:hAnsi="Times New Roman" w:cs="Times New Roman"/>
            <w:color w:val="0000FF"/>
            <w:u w:val="single"/>
          </w:rPr>
          <w:t xml:space="preserve">www.grojec.praca.gov.pl </w:t>
        </w:r>
      </w:hyperlink>
      <w:r w:rsidRPr="00E256B4">
        <w:rPr>
          <w:rFonts w:ascii="Times New Roman" w:eastAsia="Times New Roman" w:hAnsi="Times New Roman" w:cs="Times New Roman"/>
        </w:rPr>
        <w:t>w Centralnej Bazie Ofert Pracy oraz na monitorach ekranowych znajdujących się w siedzibie Urzędu. W ramach aktualizacji ofert pracy Doradcy Klienta średnio 2 razy w tygodniu kontaktują się z pracodawcą.</w:t>
      </w:r>
    </w:p>
    <w:p w14:paraId="2474C880" w14:textId="6C4C5C52" w:rsidR="00B05730" w:rsidRDefault="00B05730" w:rsidP="00394DE8">
      <w:pPr>
        <w:spacing w:after="0" w:line="360" w:lineRule="auto"/>
        <w:jc w:val="both"/>
        <w:rPr>
          <w:rFonts w:ascii="Times New Roman" w:eastAsia="Times New Roman" w:hAnsi="Times New Roman" w:cs="Times New Roman"/>
        </w:rPr>
      </w:pPr>
      <w:r w:rsidRPr="00B05730">
        <w:rPr>
          <w:rFonts w:ascii="Times New Roman" w:eastAsia="Times New Roman" w:hAnsi="Times New Roman" w:cs="Times New Roman"/>
        </w:rPr>
        <w:t>Ponadto doradcy klienta wzięli udział w dyskusji grupowej (metodą</w:t>
      </w:r>
      <w:r w:rsidR="00650E1B">
        <w:rPr>
          <w:rFonts w:ascii="Times New Roman" w:eastAsia="Times New Roman" w:hAnsi="Times New Roman" w:cs="Times New Roman"/>
        </w:rPr>
        <w:t xml:space="preserve"> </w:t>
      </w:r>
      <w:r w:rsidRPr="00B05730">
        <w:rPr>
          <w:rFonts w:ascii="Times New Roman" w:eastAsia="Times New Roman" w:hAnsi="Times New Roman" w:cs="Times New Roman"/>
        </w:rPr>
        <w:t xml:space="preserve">„panel ekspercki”) </w:t>
      </w:r>
      <w:r w:rsidRPr="00B05730">
        <w:rPr>
          <w:rFonts w:ascii="Times New Roman" w:eastAsia="Times New Roman" w:hAnsi="Times New Roman" w:cs="Times New Roman"/>
        </w:rPr>
        <w:br/>
        <w:t xml:space="preserve">w ramach badania „Barometr zawodów 2022” na podstawie którego szacuje się zapotrzebowanie na zawody w 2022 roku. </w:t>
      </w:r>
    </w:p>
    <w:p w14:paraId="6EB5AB5D" w14:textId="77777777" w:rsidR="002E27A2" w:rsidRPr="00B05730" w:rsidRDefault="002E27A2" w:rsidP="00394DE8">
      <w:pPr>
        <w:spacing w:after="0" w:line="360" w:lineRule="auto"/>
        <w:jc w:val="both"/>
        <w:rPr>
          <w:rFonts w:ascii="Times New Roman" w:eastAsia="Times New Roman" w:hAnsi="Times New Roman" w:cs="Times New Roman"/>
        </w:rPr>
      </w:pPr>
    </w:p>
    <w:p w14:paraId="42439972" w14:textId="23D92EF0" w:rsidR="00B05730" w:rsidRPr="00B05730" w:rsidRDefault="00B05730" w:rsidP="00394DE8">
      <w:pPr>
        <w:spacing w:after="0" w:line="360" w:lineRule="auto"/>
        <w:jc w:val="both"/>
        <w:rPr>
          <w:rFonts w:ascii="Times New Roman" w:eastAsia="Times New Roman" w:hAnsi="Times New Roman" w:cs="Times New Roman"/>
        </w:rPr>
      </w:pPr>
      <w:r w:rsidRPr="0040133A">
        <w:rPr>
          <w:rStyle w:val="Nagwek5Znak"/>
          <w:rFonts w:eastAsiaTheme="minorEastAsia"/>
          <w:i w:val="0"/>
          <w:iCs w:val="0"/>
          <w:sz w:val="22"/>
          <w:szCs w:val="22"/>
        </w:rPr>
        <w:t>Napływ wolnych miejsc pracy i miejsc aktywizacji w stosunku do 20</w:t>
      </w:r>
      <w:r w:rsidR="00492DA5" w:rsidRPr="0040133A">
        <w:rPr>
          <w:rStyle w:val="Nagwek5Znak"/>
          <w:rFonts w:eastAsiaTheme="minorEastAsia"/>
          <w:i w:val="0"/>
          <w:iCs w:val="0"/>
          <w:sz w:val="22"/>
          <w:szCs w:val="22"/>
        </w:rPr>
        <w:t>20</w:t>
      </w:r>
      <w:r w:rsidRPr="0040133A">
        <w:rPr>
          <w:rStyle w:val="Nagwek5Znak"/>
          <w:rFonts w:eastAsiaTheme="minorEastAsia"/>
          <w:i w:val="0"/>
          <w:iCs w:val="0"/>
          <w:sz w:val="22"/>
          <w:szCs w:val="22"/>
        </w:rPr>
        <w:t xml:space="preserve"> r. obrazuje poniższy wykres:</w:t>
      </w:r>
      <w:r w:rsidRPr="00B05730">
        <w:rPr>
          <w:rFonts w:ascii="Times New Roman" w:eastAsia="Times New Roman" w:hAnsi="Times New Roman" w:cs="Times New Roman"/>
          <w:noProof/>
        </w:rPr>
        <w:drawing>
          <wp:inline distT="0" distB="0" distL="0" distR="0" wp14:anchorId="072EA02D" wp14:editId="2D8B8E97">
            <wp:extent cx="6315075" cy="5076825"/>
            <wp:effectExtent l="0" t="0" r="9525" b="9525"/>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629137" w14:textId="77777777" w:rsidR="00B05730" w:rsidRPr="00B05730" w:rsidRDefault="00B05730" w:rsidP="0022284F">
      <w:pPr>
        <w:spacing w:after="0" w:line="360" w:lineRule="auto"/>
        <w:jc w:val="both"/>
        <w:rPr>
          <w:rFonts w:ascii="Times New Roman" w:eastAsia="Times New Roman" w:hAnsi="Times New Roman" w:cs="Times New Roman"/>
        </w:rPr>
      </w:pPr>
    </w:p>
    <w:p w14:paraId="7E69CCE9" w14:textId="77777777" w:rsidR="00B05730" w:rsidRPr="00B05730" w:rsidRDefault="00B05730" w:rsidP="00394DE8">
      <w:pPr>
        <w:spacing w:after="0" w:line="360" w:lineRule="auto"/>
        <w:jc w:val="both"/>
        <w:rPr>
          <w:rFonts w:ascii="Times New Roman" w:eastAsia="Times New Roman" w:hAnsi="Times New Roman" w:cs="Times New Roman"/>
        </w:rPr>
      </w:pPr>
      <w:r w:rsidRPr="00B05730">
        <w:rPr>
          <w:rFonts w:ascii="Times New Roman" w:eastAsia="Times New Roman" w:hAnsi="Times New Roman" w:cs="Times New Roman"/>
        </w:rPr>
        <w:t xml:space="preserve">Analizując napływ wolnych miejsc pracy w roku 2020 i 2021, zauważamy znaczny wzrost liczby ofert pracy w 2021r. </w:t>
      </w:r>
      <w:r w:rsidRPr="00851A96">
        <w:rPr>
          <w:rFonts w:ascii="Times New Roman" w:eastAsia="Times New Roman" w:hAnsi="Times New Roman" w:cs="Times New Roman"/>
          <w:b/>
          <w:bCs/>
        </w:rPr>
        <w:t>Przyczyną wzrostu jest:</w:t>
      </w:r>
    </w:p>
    <w:p w14:paraId="3BE6EFFF" w14:textId="77777777" w:rsidR="00B05730" w:rsidRPr="00B05730" w:rsidRDefault="00B05730" w:rsidP="00394DE8">
      <w:pPr>
        <w:spacing w:after="0" w:line="360" w:lineRule="auto"/>
        <w:jc w:val="both"/>
        <w:rPr>
          <w:rFonts w:ascii="Times New Roman" w:eastAsia="Times New Roman" w:hAnsi="Times New Roman" w:cs="Times New Roman"/>
        </w:rPr>
      </w:pPr>
      <w:r w:rsidRPr="00B05730">
        <w:rPr>
          <w:rFonts w:ascii="Times New Roman" w:eastAsia="Times New Roman" w:hAnsi="Times New Roman" w:cs="Times New Roman"/>
        </w:rPr>
        <w:t>- większa ilość środków finansowych na aktywne formy zatrudnienia,</w:t>
      </w:r>
    </w:p>
    <w:p w14:paraId="2591CC1A" w14:textId="77777777" w:rsidR="00B05730" w:rsidRPr="00B05730" w:rsidRDefault="00B05730" w:rsidP="00394DE8">
      <w:pPr>
        <w:spacing w:after="0" w:line="360" w:lineRule="auto"/>
        <w:jc w:val="both"/>
        <w:rPr>
          <w:rFonts w:ascii="Times New Roman" w:eastAsia="Times New Roman" w:hAnsi="Times New Roman" w:cs="Times New Roman"/>
        </w:rPr>
      </w:pPr>
      <w:r w:rsidRPr="00B05730">
        <w:rPr>
          <w:rFonts w:ascii="Times New Roman" w:eastAsia="Times New Roman" w:hAnsi="Times New Roman" w:cs="Times New Roman"/>
        </w:rPr>
        <w:t>- Złagodzenie skutków Pandemii COVID 19</w:t>
      </w:r>
    </w:p>
    <w:p w14:paraId="654FB957" w14:textId="77777777" w:rsidR="00B05730" w:rsidRPr="00B05730" w:rsidRDefault="00B05730" w:rsidP="00394DE8">
      <w:pPr>
        <w:spacing w:after="0" w:line="360" w:lineRule="auto"/>
        <w:jc w:val="both"/>
        <w:rPr>
          <w:rFonts w:ascii="Times New Roman" w:eastAsia="Times New Roman" w:hAnsi="Times New Roman" w:cs="Times New Roman"/>
        </w:rPr>
      </w:pPr>
      <w:r w:rsidRPr="00B05730">
        <w:rPr>
          <w:rFonts w:ascii="Times New Roman" w:eastAsia="Times New Roman" w:hAnsi="Times New Roman" w:cs="Times New Roman"/>
        </w:rPr>
        <w:t xml:space="preserve">W 2021 r. doradcy klienta nawiązali kontakt z 145 nowymi pracodawcami, podtrzymali kontakt </w:t>
      </w:r>
      <w:r w:rsidRPr="00B05730">
        <w:rPr>
          <w:rFonts w:ascii="Times New Roman" w:eastAsia="Times New Roman" w:hAnsi="Times New Roman" w:cs="Times New Roman"/>
        </w:rPr>
        <w:br/>
        <w:t>z 480 pracodawcami.</w:t>
      </w:r>
    </w:p>
    <w:p w14:paraId="4CEE49A1" w14:textId="41806A15" w:rsidR="00936E73" w:rsidRDefault="00B05730" w:rsidP="00394DE8">
      <w:pPr>
        <w:spacing w:after="0" w:line="360" w:lineRule="auto"/>
        <w:jc w:val="both"/>
        <w:rPr>
          <w:rFonts w:ascii="Times New Roman" w:eastAsia="Times New Roman" w:hAnsi="Times New Roman" w:cs="Times New Roman"/>
        </w:rPr>
      </w:pPr>
      <w:r w:rsidRPr="00B05730">
        <w:rPr>
          <w:rFonts w:ascii="Times New Roman" w:eastAsia="Times New Roman" w:hAnsi="Times New Roman" w:cs="Times New Roman"/>
        </w:rPr>
        <w:lastRenderedPageBreak/>
        <w:t>Doradcy klienta odnotowali 11 323 wizyty osób bezrobotnych i poszukujących pracy, w efekcie których opracowano Indywidualne Plany Działania dla 1 581 bezrobotnych i poszukujących pracy</w:t>
      </w:r>
      <w:r w:rsidR="00936E73">
        <w:rPr>
          <w:rFonts w:ascii="Times New Roman" w:eastAsia="Times New Roman" w:hAnsi="Times New Roman" w:cs="Times New Roman"/>
        </w:rPr>
        <w:t>.</w:t>
      </w:r>
    </w:p>
    <w:p w14:paraId="3F003ED4" w14:textId="77777777" w:rsidR="00936E73" w:rsidRDefault="00B05730" w:rsidP="00394DE8">
      <w:pPr>
        <w:spacing w:after="0" w:line="360" w:lineRule="auto"/>
        <w:jc w:val="both"/>
        <w:rPr>
          <w:rFonts w:ascii="Times New Roman" w:eastAsia="Times New Roman" w:hAnsi="Times New Roman" w:cs="Times New Roman"/>
        </w:rPr>
      </w:pPr>
      <w:r w:rsidRPr="00B05730">
        <w:rPr>
          <w:rFonts w:ascii="Times New Roman" w:eastAsia="Times New Roman" w:hAnsi="Times New Roman" w:cs="Times New Roman"/>
        </w:rPr>
        <w:t>W ramac</w:t>
      </w:r>
      <w:r w:rsidR="00874625">
        <w:rPr>
          <w:rFonts w:ascii="Times New Roman" w:eastAsia="Times New Roman" w:hAnsi="Times New Roman" w:cs="Times New Roman"/>
        </w:rPr>
        <w:t>h w/w wizyt wydano 473 skierowania</w:t>
      </w:r>
      <w:r w:rsidRPr="00B05730">
        <w:rPr>
          <w:rFonts w:ascii="Times New Roman" w:eastAsia="Times New Roman" w:hAnsi="Times New Roman" w:cs="Times New Roman"/>
        </w:rPr>
        <w:t xml:space="preserve"> do pracy</w:t>
      </w:r>
      <w:r w:rsidR="00874625">
        <w:rPr>
          <w:rFonts w:ascii="Times New Roman" w:eastAsia="Times New Roman" w:hAnsi="Times New Roman" w:cs="Times New Roman"/>
        </w:rPr>
        <w:t xml:space="preserve"> w tym 17 skierowań na prace interwencyjne,                        3  skierowania na roboty publiczne i 12 skierowań w ramach doposażenia stanowiska pracy</w:t>
      </w:r>
      <w:r w:rsidR="00AA5C2F">
        <w:rPr>
          <w:rFonts w:ascii="Times New Roman" w:eastAsia="Times New Roman" w:hAnsi="Times New Roman" w:cs="Times New Roman"/>
        </w:rPr>
        <w:t>.</w:t>
      </w:r>
      <w:r w:rsidR="00936E73">
        <w:rPr>
          <w:rFonts w:ascii="Times New Roman" w:eastAsia="Times New Roman" w:hAnsi="Times New Roman" w:cs="Times New Roman"/>
        </w:rPr>
        <w:t xml:space="preserve"> </w:t>
      </w:r>
    </w:p>
    <w:p w14:paraId="3271D26E" w14:textId="49B1A47D" w:rsidR="00B05730" w:rsidRDefault="00936E73" w:rsidP="00394DE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 2021 r. wydano także 250 skierowań na staże, z czego 167 osób ukończyło staż. Ponadto doradcy klienta skierowali 7 osób do odbycia prac społecznie użytecznych.</w:t>
      </w:r>
    </w:p>
    <w:p w14:paraId="69646F5D" w14:textId="77777777" w:rsidR="00797ACD" w:rsidRPr="00B05730" w:rsidRDefault="00797ACD" w:rsidP="00394DE8">
      <w:pPr>
        <w:spacing w:after="0" w:line="360" w:lineRule="auto"/>
        <w:jc w:val="both"/>
        <w:rPr>
          <w:rFonts w:ascii="Times New Roman" w:eastAsia="Times New Roman" w:hAnsi="Times New Roman" w:cs="Times New Roman"/>
        </w:rPr>
      </w:pPr>
    </w:p>
    <w:p w14:paraId="210241F9" w14:textId="77777777" w:rsidR="00B212C9" w:rsidRPr="00B212C9" w:rsidRDefault="00B212C9" w:rsidP="00394DE8">
      <w:pPr>
        <w:spacing w:after="0" w:line="360" w:lineRule="auto"/>
        <w:jc w:val="both"/>
        <w:rPr>
          <w:rFonts w:ascii="Times New Roman" w:eastAsia="Times New Roman" w:hAnsi="Times New Roman" w:cs="Times New Roman"/>
        </w:rPr>
      </w:pPr>
      <w:r w:rsidRPr="00B212C9">
        <w:rPr>
          <w:rFonts w:ascii="Times New Roman" w:eastAsia="Times New Roman" w:hAnsi="Times New Roman" w:cs="Times New Roman"/>
        </w:rPr>
        <w:t>W ramach sieci EURES pośrednicy mieli do dyspozycji 167 ofert pracy. Najwięcej ofert dotyczyło miejsc pracy w Niemczech oraz Norwegii. Doradca klienta realizujący zadania EURES nawiązał 172 indywidualne kontakty z bezrobotnymi i poszukującymi pracy podczas których przekazano informację na temat sieci EURES, poszukiwania pracy w UE lub EFTA oraz warunków życia i pracy w UE lub EFTA.</w:t>
      </w:r>
    </w:p>
    <w:p w14:paraId="512EF8D0" w14:textId="4D00AAB4" w:rsidR="002B0758" w:rsidRPr="00151C91" w:rsidRDefault="00B212C9" w:rsidP="00394DE8">
      <w:pPr>
        <w:spacing w:after="0" w:line="360" w:lineRule="auto"/>
        <w:jc w:val="both"/>
        <w:rPr>
          <w:rFonts w:ascii="Times New Roman" w:eastAsia="Times New Roman" w:hAnsi="Times New Roman" w:cs="Times New Roman"/>
        </w:rPr>
      </w:pPr>
      <w:r w:rsidRPr="00B212C9">
        <w:rPr>
          <w:rFonts w:ascii="Times New Roman" w:eastAsia="Times New Roman" w:hAnsi="Times New Roman" w:cs="Times New Roman"/>
        </w:rPr>
        <w:t xml:space="preserve">Działania informacyjne na temat sieci EURES podjęto w stosunku do 38 pracodawców. Powiatowy Urząd Pracy w Grójcu współuczestniczył w wydarzeniach związanych z edycją Europejskich Dni Pracodawców w ramach których odbyły się konsultacje z zakresu unijnego pośrednictwa pracy. </w:t>
      </w:r>
    </w:p>
    <w:p w14:paraId="604FAB4E" w14:textId="77777777" w:rsidR="00BB107F" w:rsidRDefault="00BC174B" w:rsidP="00394DE8">
      <w:pPr>
        <w:spacing w:line="360" w:lineRule="auto"/>
        <w:jc w:val="both"/>
        <w:rPr>
          <w:rFonts w:ascii="Times New Roman" w:hAnsi="Times New Roman" w:cs="Times New Roman"/>
          <w:color w:val="000000" w:themeColor="text1"/>
        </w:rPr>
      </w:pPr>
      <w:r w:rsidRPr="003C7533">
        <w:rPr>
          <w:rFonts w:ascii="Times New Roman" w:hAnsi="Times New Roman" w:cs="Times New Roman"/>
          <w:color w:val="000000" w:themeColor="text1"/>
        </w:rPr>
        <w:t>W roku 202</w:t>
      </w:r>
      <w:r w:rsidR="007C24DF" w:rsidRPr="003C7533">
        <w:rPr>
          <w:rFonts w:ascii="Times New Roman" w:hAnsi="Times New Roman" w:cs="Times New Roman"/>
          <w:color w:val="000000" w:themeColor="text1"/>
        </w:rPr>
        <w:t>1</w:t>
      </w:r>
      <w:r w:rsidRPr="003C7533">
        <w:rPr>
          <w:rFonts w:ascii="Times New Roman" w:hAnsi="Times New Roman" w:cs="Times New Roman"/>
          <w:color w:val="000000" w:themeColor="text1"/>
        </w:rPr>
        <w:t xml:space="preserve"> r. nie organizowano giełdy pracy z powodu trwającej pandemii COVI</w:t>
      </w:r>
      <w:r w:rsidR="007E55A4" w:rsidRPr="003C7533">
        <w:rPr>
          <w:rFonts w:ascii="Times New Roman" w:hAnsi="Times New Roman" w:cs="Times New Roman"/>
          <w:color w:val="000000" w:themeColor="text1"/>
        </w:rPr>
        <w:t>D</w:t>
      </w:r>
      <w:r w:rsidRPr="003C7533">
        <w:rPr>
          <w:rFonts w:ascii="Times New Roman" w:hAnsi="Times New Roman" w:cs="Times New Roman"/>
          <w:color w:val="000000" w:themeColor="text1"/>
        </w:rPr>
        <w:t>-19.</w:t>
      </w:r>
    </w:p>
    <w:p w14:paraId="3C68E93D" w14:textId="3AE6D34E" w:rsidR="00B60745" w:rsidRPr="00BB107F" w:rsidRDefault="00B212C9" w:rsidP="00055CD7">
      <w:pPr>
        <w:pStyle w:val="Nagwek5"/>
        <w:numPr>
          <w:ilvl w:val="0"/>
          <w:numId w:val="30"/>
        </w:numPr>
        <w:spacing w:line="360" w:lineRule="auto"/>
        <w:jc w:val="both"/>
        <w:rPr>
          <w:rFonts w:eastAsiaTheme="minorEastAsia"/>
          <w:i w:val="0"/>
          <w:iCs w:val="0"/>
          <w:color w:val="BF8F00" w:themeColor="accent4" w:themeShade="BF"/>
          <w:sz w:val="20"/>
          <w:szCs w:val="20"/>
        </w:rPr>
      </w:pPr>
      <w:r w:rsidRPr="00BB107F">
        <w:rPr>
          <w:i w:val="0"/>
          <w:iCs w:val="0"/>
          <w:color w:val="BF8F00" w:themeColor="accent4" w:themeShade="BF"/>
          <w:sz w:val="24"/>
          <w:szCs w:val="24"/>
          <w:lang w:eastAsia="en-US"/>
        </w:rPr>
        <w:t>Poradnictwo zawodowe</w:t>
      </w:r>
    </w:p>
    <w:p w14:paraId="7023F786" w14:textId="60FC51A5" w:rsidR="00B212C9" w:rsidRPr="00BB107F" w:rsidRDefault="00BB107F" w:rsidP="00055CD7">
      <w:pPr>
        <w:pStyle w:val="Akapitzlist"/>
        <w:numPr>
          <w:ilvl w:val="1"/>
          <w:numId w:val="30"/>
        </w:numPr>
        <w:spacing w:line="360" w:lineRule="auto"/>
        <w:jc w:val="both"/>
        <w:rPr>
          <w:rFonts w:ascii="Times New Roman" w:eastAsia="Times New Roman" w:hAnsi="Times New Roman" w:cs="Times New Roman"/>
          <w:b/>
          <w:color w:val="806000" w:themeColor="accent4" w:themeShade="80"/>
          <w:sz w:val="24"/>
          <w:szCs w:val="24"/>
        </w:rPr>
      </w:pPr>
      <w:r>
        <w:rPr>
          <w:rFonts w:ascii="Times New Roman" w:eastAsia="Times New Roman" w:hAnsi="Times New Roman" w:cs="Times New Roman"/>
          <w:b/>
          <w:color w:val="806000" w:themeColor="accent4" w:themeShade="80"/>
          <w:sz w:val="24"/>
          <w:szCs w:val="24"/>
        </w:rPr>
        <w:t xml:space="preserve"> </w:t>
      </w:r>
      <w:r w:rsidR="00B212C9" w:rsidRPr="00BB107F">
        <w:rPr>
          <w:rFonts w:ascii="Times New Roman" w:eastAsia="Times New Roman" w:hAnsi="Times New Roman" w:cs="Times New Roman"/>
          <w:b/>
          <w:color w:val="806000" w:themeColor="accent4" w:themeShade="80"/>
          <w:sz w:val="24"/>
          <w:szCs w:val="24"/>
        </w:rPr>
        <w:t>Analiza klientów korzystających z usług doradcy zawodowego</w:t>
      </w:r>
    </w:p>
    <w:p w14:paraId="2EDBB283" w14:textId="77777777" w:rsidR="00B212C9" w:rsidRPr="00680ADB" w:rsidRDefault="00B212C9" w:rsidP="00394DE8">
      <w:pPr>
        <w:pStyle w:val="Nagwek5"/>
        <w:spacing w:line="360" w:lineRule="auto"/>
        <w:jc w:val="both"/>
        <w:rPr>
          <w:i w:val="0"/>
          <w:iCs w:val="0"/>
          <w:sz w:val="22"/>
          <w:szCs w:val="22"/>
        </w:rPr>
      </w:pPr>
      <w:r w:rsidRPr="00680ADB">
        <w:rPr>
          <w:i w:val="0"/>
          <w:iCs w:val="0"/>
          <w:sz w:val="22"/>
          <w:szCs w:val="22"/>
        </w:rPr>
        <w:t>W 2021 roku poradnictwo zawodowe świadczone było w formie:</w:t>
      </w:r>
    </w:p>
    <w:p w14:paraId="3D5C158B" w14:textId="77777777" w:rsidR="00B212C9" w:rsidRPr="00B212C9" w:rsidRDefault="00B212C9" w:rsidP="00055CD7">
      <w:pPr>
        <w:numPr>
          <w:ilvl w:val="0"/>
          <w:numId w:val="9"/>
        </w:numPr>
        <w:spacing w:after="0" w:line="360" w:lineRule="auto"/>
        <w:contextualSpacing/>
        <w:jc w:val="both"/>
        <w:rPr>
          <w:rFonts w:ascii="Times New Roman" w:eastAsia="Times New Roman" w:hAnsi="Times New Roman" w:cs="Times New Roman"/>
        </w:rPr>
      </w:pPr>
      <w:r w:rsidRPr="00B212C9">
        <w:rPr>
          <w:rFonts w:ascii="Times New Roman" w:eastAsia="Times New Roman" w:hAnsi="Times New Roman" w:cs="Times New Roman"/>
        </w:rPr>
        <w:t>indywidualnych porad zawodowych,</w:t>
      </w:r>
    </w:p>
    <w:p w14:paraId="10B35A0E" w14:textId="77777777" w:rsidR="00B212C9" w:rsidRPr="00B212C9" w:rsidRDefault="00B212C9" w:rsidP="00055CD7">
      <w:pPr>
        <w:numPr>
          <w:ilvl w:val="0"/>
          <w:numId w:val="9"/>
        </w:numPr>
        <w:spacing w:after="0" w:line="360" w:lineRule="auto"/>
        <w:contextualSpacing/>
        <w:jc w:val="both"/>
        <w:rPr>
          <w:rFonts w:ascii="Times New Roman" w:eastAsia="Times New Roman" w:hAnsi="Times New Roman" w:cs="Times New Roman"/>
        </w:rPr>
      </w:pPr>
      <w:r w:rsidRPr="00B212C9">
        <w:rPr>
          <w:rFonts w:ascii="Times New Roman" w:eastAsia="Times New Roman" w:hAnsi="Times New Roman" w:cs="Times New Roman"/>
        </w:rPr>
        <w:t>grupowych porad zawodowych,</w:t>
      </w:r>
    </w:p>
    <w:p w14:paraId="4B92756C" w14:textId="77777777" w:rsidR="00B212C9" w:rsidRPr="00B212C9" w:rsidRDefault="00B212C9" w:rsidP="00055CD7">
      <w:pPr>
        <w:numPr>
          <w:ilvl w:val="0"/>
          <w:numId w:val="9"/>
        </w:numPr>
        <w:spacing w:after="0" w:line="360" w:lineRule="auto"/>
        <w:contextualSpacing/>
        <w:jc w:val="both"/>
        <w:rPr>
          <w:rFonts w:ascii="Times New Roman" w:eastAsia="Times New Roman" w:hAnsi="Times New Roman" w:cs="Times New Roman"/>
        </w:rPr>
      </w:pPr>
      <w:r w:rsidRPr="00B212C9">
        <w:rPr>
          <w:rFonts w:ascii="Times New Roman" w:eastAsia="Times New Roman" w:hAnsi="Times New Roman" w:cs="Times New Roman"/>
        </w:rPr>
        <w:t>indywidualnych informacji zawodowych,</w:t>
      </w:r>
    </w:p>
    <w:p w14:paraId="620FFDB6" w14:textId="527B54A4" w:rsidR="008D58E0" w:rsidRPr="002E27A2" w:rsidRDefault="00B212C9" w:rsidP="00055CD7">
      <w:pPr>
        <w:numPr>
          <w:ilvl w:val="0"/>
          <w:numId w:val="9"/>
        </w:numPr>
        <w:spacing w:after="0" w:line="360" w:lineRule="auto"/>
        <w:contextualSpacing/>
        <w:jc w:val="both"/>
        <w:rPr>
          <w:rFonts w:ascii="Times New Roman" w:eastAsia="Times New Roman" w:hAnsi="Times New Roman" w:cs="Times New Roman"/>
        </w:rPr>
      </w:pPr>
      <w:r w:rsidRPr="00B212C9">
        <w:rPr>
          <w:rFonts w:ascii="Times New Roman" w:eastAsia="Times New Roman" w:hAnsi="Times New Roman" w:cs="Times New Roman"/>
        </w:rPr>
        <w:t>grupowych informacji zawodowych.</w:t>
      </w:r>
    </w:p>
    <w:p w14:paraId="032BC548" w14:textId="606AFD54" w:rsidR="00B212C9" w:rsidRPr="00680ADB" w:rsidRDefault="00B212C9" w:rsidP="00394DE8">
      <w:pPr>
        <w:pStyle w:val="Nagwek5"/>
        <w:spacing w:line="360" w:lineRule="auto"/>
        <w:jc w:val="both"/>
        <w:rPr>
          <w:i w:val="0"/>
          <w:iCs w:val="0"/>
          <w:sz w:val="22"/>
          <w:szCs w:val="22"/>
        </w:rPr>
      </w:pPr>
      <w:r w:rsidRPr="00680ADB">
        <w:rPr>
          <w:i w:val="0"/>
          <w:iCs w:val="0"/>
          <w:sz w:val="22"/>
          <w:szCs w:val="22"/>
        </w:rPr>
        <w:t>Klienci doradcy zawodowego wg świadczonej formy</w:t>
      </w:r>
      <w:r w:rsidR="002E27A2" w:rsidRPr="00680ADB">
        <w:rPr>
          <w:i w:val="0"/>
          <w:iCs w:val="0"/>
          <w:sz w:val="22"/>
          <w:szCs w:val="22"/>
        </w:rPr>
        <w:t>:</w:t>
      </w:r>
    </w:p>
    <w:tbl>
      <w:tblPr>
        <w:tblStyle w:val="Tabela-Siatka3"/>
        <w:tblW w:w="9016" w:type="dxa"/>
        <w:jc w:val="center"/>
        <w:tblLook w:val="04A0" w:firstRow="1" w:lastRow="0" w:firstColumn="1" w:lastColumn="0" w:noHBand="0" w:noVBand="1"/>
      </w:tblPr>
      <w:tblGrid>
        <w:gridCol w:w="4092"/>
        <w:gridCol w:w="2501"/>
        <w:gridCol w:w="2423"/>
      </w:tblGrid>
      <w:tr w:rsidR="00B60745" w:rsidRPr="00B212C9" w14:paraId="34AE28EC" w14:textId="77777777" w:rsidTr="00A20282">
        <w:trPr>
          <w:trHeight w:val="957"/>
          <w:jc w:val="center"/>
        </w:trPr>
        <w:tc>
          <w:tcPr>
            <w:tcW w:w="409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413BFBAD" w14:textId="77777777" w:rsidR="00B212C9" w:rsidRPr="00B212C9" w:rsidRDefault="00B212C9" w:rsidP="0022284F">
            <w:pPr>
              <w:spacing w:line="360" w:lineRule="auto"/>
              <w:rPr>
                <w:rFonts w:ascii="Times New Roman" w:hAnsi="Times New Roman"/>
                <w:b/>
              </w:rPr>
            </w:pPr>
          </w:p>
          <w:p w14:paraId="3532EF3F" w14:textId="77777777" w:rsidR="00B212C9" w:rsidRPr="00B212C9" w:rsidRDefault="00B212C9" w:rsidP="0022284F">
            <w:pPr>
              <w:spacing w:line="360" w:lineRule="auto"/>
              <w:jc w:val="center"/>
              <w:rPr>
                <w:rFonts w:ascii="Times New Roman" w:hAnsi="Times New Roman"/>
                <w:b/>
              </w:rPr>
            </w:pPr>
            <w:r w:rsidRPr="00B212C9">
              <w:rPr>
                <w:rFonts w:ascii="Times New Roman" w:hAnsi="Times New Roman"/>
                <w:b/>
              </w:rPr>
              <w:t>Forma świadczonej usługi</w:t>
            </w:r>
          </w:p>
        </w:tc>
        <w:tc>
          <w:tcPr>
            <w:tcW w:w="25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E1114BB" w14:textId="77777777" w:rsidR="00B212C9" w:rsidRPr="00B212C9" w:rsidRDefault="00B212C9" w:rsidP="0022284F">
            <w:pPr>
              <w:spacing w:line="360" w:lineRule="auto"/>
              <w:jc w:val="center"/>
              <w:rPr>
                <w:rFonts w:ascii="Times New Roman" w:hAnsi="Times New Roman"/>
                <w:b/>
              </w:rPr>
            </w:pPr>
          </w:p>
          <w:p w14:paraId="705549C2" w14:textId="77777777" w:rsidR="00B212C9" w:rsidRPr="00B212C9" w:rsidRDefault="00B212C9" w:rsidP="0022284F">
            <w:pPr>
              <w:spacing w:line="360" w:lineRule="auto"/>
              <w:jc w:val="center"/>
              <w:rPr>
                <w:rFonts w:ascii="Times New Roman" w:hAnsi="Times New Roman"/>
                <w:b/>
              </w:rPr>
            </w:pPr>
            <w:r w:rsidRPr="00B212C9">
              <w:rPr>
                <w:rFonts w:ascii="Times New Roman" w:hAnsi="Times New Roman"/>
                <w:b/>
              </w:rPr>
              <w:t>Ilość osób</w:t>
            </w:r>
          </w:p>
        </w:tc>
        <w:tc>
          <w:tcPr>
            <w:tcW w:w="242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2FB9330" w14:textId="77777777" w:rsidR="00B212C9" w:rsidRPr="00B212C9" w:rsidRDefault="00B212C9" w:rsidP="0022284F">
            <w:pPr>
              <w:spacing w:line="360" w:lineRule="auto"/>
              <w:jc w:val="center"/>
              <w:rPr>
                <w:rFonts w:ascii="Times New Roman" w:hAnsi="Times New Roman"/>
                <w:b/>
              </w:rPr>
            </w:pPr>
          </w:p>
          <w:p w14:paraId="584A47B7" w14:textId="77777777" w:rsidR="00B212C9" w:rsidRPr="00B212C9" w:rsidRDefault="00B212C9" w:rsidP="0022284F">
            <w:pPr>
              <w:spacing w:line="360" w:lineRule="auto"/>
              <w:jc w:val="center"/>
              <w:rPr>
                <w:rFonts w:ascii="Times New Roman" w:hAnsi="Times New Roman"/>
                <w:b/>
              </w:rPr>
            </w:pPr>
            <w:r w:rsidRPr="00B212C9">
              <w:rPr>
                <w:rFonts w:ascii="Times New Roman" w:hAnsi="Times New Roman"/>
                <w:b/>
              </w:rPr>
              <w:t>Ilość kobiet</w:t>
            </w:r>
          </w:p>
        </w:tc>
      </w:tr>
      <w:tr w:rsidR="00B212C9" w:rsidRPr="00B212C9" w14:paraId="569171F3" w14:textId="77777777" w:rsidTr="00A20282">
        <w:trPr>
          <w:trHeight w:val="581"/>
          <w:jc w:val="center"/>
        </w:trPr>
        <w:tc>
          <w:tcPr>
            <w:tcW w:w="4092" w:type="dxa"/>
            <w:tcBorders>
              <w:top w:val="single" w:sz="4" w:space="0" w:color="000000"/>
              <w:left w:val="single" w:sz="4" w:space="0" w:color="000000"/>
              <w:bottom w:val="single" w:sz="4" w:space="0" w:color="000000"/>
              <w:right w:val="single" w:sz="4" w:space="0" w:color="000000"/>
            </w:tcBorders>
            <w:hideMark/>
          </w:tcPr>
          <w:p w14:paraId="1864BFBA" w14:textId="77777777" w:rsidR="00B212C9" w:rsidRPr="00B212C9" w:rsidRDefault="00B212C9" w:rsidP="00FD6220">
            <w:pPr>
              <w:spacing w:line="360" w:lineRule="auto"/>
              <w:rPr>
                <w:rFonts w:ascii="Times New Roman" w:hAnsi="Times New Roman"/>
              </w:rPr>
            </w:pPr>
            <w:r w:rsidRPr="00B212C9">
              <w:rPr>
                <w:rFonts w:ascii="Times New Roman" w:hAnsi="Times New Roman"/>
              </w:rPr>
              <w:t>Porady indywidualne</w:t>
            </w:r>
          </w:p>
        </w:tc>
        <w:tc>
          <w:tcPr>
            <w:tcW w:w="2501" w:type="dxa"/>
            <w:tcBorders>
              <w:top w:val="single" w:sz="4" w:space="0" w:color="000000"/>
              <w:left w:val="single" w:sz="4" w:space="0" w:color="000000"/>
              <w:bottom w:val="single" w:sz="4" w:space="0" w:color="000000"/>
              <w:right w:val="single" w:sz="4" w:space="0" w:color="000000"/>
            </w:tcBorders>
            <w:hideMark/>
          </w:tcPr>
          <w:p w14:paraId="6C1BFBD0" w14:textId="77777777" w:rsidR="00B212C9" w:rsidRPr="00B212C9" w:rsidRDefault="00B212C9" w:rsidP="0022284F">
            <w:pPr>
              <w:spacing w:line="360" w:lineRule="auto"/>
              <w:jc w:val="center"/>
              <w:rPr>
                <w:rFonts w:ascii="Times New Roman" w:hAnsi="Times New Roman"/>
              </w:rPr>
            </w:pPr>
            <w:r w:rsidRPr="00B212C9">
              <w:rPr>
                <w:rFonts w:ascii="Times New Roman" w:hAnsi="Times New Roman"/>
              </w:rPr>
              <w:t>90</w:t>
            </w:r>
          </w:p>
        </w:tc>
        <w:tc>
          <w:tcPr>
            <w:tcW w:w="2423" w:type="dxa"/>
            <w:tcBorders>
              <w:top w:val="single" w:sz="4" w:space="0" w:color="000000"/>
              <w:left w:val="single" w:sz="4" w:space="0" w:color="000000"/>
              <w:bottom w:val="single" w:sz="4" w:space="0" w:color="000000"/>
              <w:right w:val="single" w:sz="4" w:space="0" w:color="000000"/>
            </w:tcBorders>
            <w:hideMark/>
          </w:tcPr>
          <w:p w14:paraId="08985214" w14:textId="77777777" w:rsidR="00B212C9" w:rsidRPr="00B212C9" w:rsidRDefault="00B212C9" w:rsidP="0022284F">
            <w:pPr>
              <w:spacing w:line="360" w:lineRule="auto"/>
              <w:jc w:val="center"/>
              <w:rPr>
                <w:rFonts w:ascii="Times New Roman" w:hAnsi="Times New Roman"/>
              </w:rPr>
            </w:pPr>
            <w:r w:rsidRPr="00B212C9">
              <w:rPr>
                <w:rFonts w:ascii="Times New Roman" w:hAnsi="Times New Roman"/>
              </w:rPr>
              <w:t>40</w:t>
            </w:r>
          </w:p>
        </w:tc>
      </w:tr>
      <w:tr w:rsidR="00B212C9" w:rsidRPr="00B212C9" w14:paraId="629272AE" w14:textId="77777777" w:rsidTr="00A20282">
        <w:trPr>
          <w:trHeight w:val="670"/>
          <w:jc w:val="center"/>
        </w:trPr>
        <w:tc>
          <w:tcPr>
            <w:tcW w:w="4092" w:type="dxa"/>
            <w:tcBorders>
              <w:top w:val="single" w:sz="4" w:space="0" w:color="000000"/>
              <w:left w:val="single" w:sz="4" w:space="0" w:color="000000"/>
              <w:bottom w:val="single" w:sz="4" w:space="0" w:color="000000"/>
              <w:right w:val="single" w:sz="4" w:space="0" w:color="000000"/>
            </w:tcBorders>
            <w:hideMark/>
          </w:tcPr>
          <w:p w14:paraId="24CD6952" w14:textId="77777777" w:rsidR="00B212C9" w:rsidRPr="00B212C9" w:rsidRDefault="00B212C9" w:rsidP="00FD6220">
            <w:pPr>
              <w:spacing w:line="360" w:lineRule="auto"/>
              <w:rPr>
                <w:rFonts w:ascii="Times New Roman" w:hAnsi="Times New Roman"/>
              </w:rPr>
            </w:pPr>
            <w:r w:rsidRPr="00B212C9">
              <w:rPr>
                <w:rFonts w:ascii="Times New Roman" w:hAnsi="Times New Roman"/>
              </w:rPr>
              <w:t>Porady grupowe</w:t>
            </w:r>
          </w:p>
        </w:tc>
        <w:tc>
          <w:tcPr>
            <w:tcW w:w="2501" w:type="dxa"/>
            <w:tcBorders>
              <w:top w:val="single" w:sz="4" w:space="0" w:color="000000"/>
              <w:left w:val="single" w:sz="4" w:space="0" w:color="000000"/>
              <w:bottom w:val="single" w:sz="4" w:space="0" w:color="000000"/>
              <w:right w:val="single" w:sz="4" w:space="0" w:color="000000"/>
            </w:tcBorders>
            <w:hideMark/>
          </w:tcPr>
          <w:p w14:paraId="774E33CC" w14:textId="77777777" w:rsidR="00B212C9" w:rsidRPr="00B212C9" w:rsidRDefault="00B212C9" w:rsidP="0022284F">
            <w:pPr>
              <w:spacing w:line="360" w:lineRule="auto"/>
              <w:jc w:val="center"/>
              <w:rPr>
                <w:rFonts w:ascii="Times New Roman" w:hAnsi="Times New Roman"/>
              </w:rPr>
            </w:pPr>
            <w:r w:rsidRPr="00B212C9">
              <w:rPr>
                <w:rFonts w:ascii="Times New Roman" w:hAnsi="Times New Roman"/>
              </w:rPr>
              <w:t>0</w:t>
            </w:r>
          </w:p>
        </w:tc>
        <w:tc>
          <w:tcPr>
            <w:tcW w:w="2423" w:type="dxa"/>
            <w:tcBorders>
              <w:top w:val="single" w:sz="4" w:space="0" w:color="000000"/>
              <w:left w:val="single" w:sz="4" w:space="0" w:color="000000"/>
              <w:bottom w:val="single" w:sz="4" w:space="0" w:color="000000"/>
              <w:right w:val="single" w:sz="4" w:space="0" w:color="000000"/>
            </w:tcBorders>
            <w:hideMark/>
          </w:tcPr>
          <w:p w14:paraId="0E25FE1E" w14:textId="77777777" w:rsidR="00B212C9" w:rsidRPr="00B212C9" w:rsidRDefault="00B212C9" w:rsidP="0022284F">
            <w:pPr>
              <w:spacing w:line="360" w:lineRule="auto"/>
              <w:jc w:val="center"/>
              <w:rPr>
                <w:rFonts w:ascii="Times New Roman" w:hAnsi="Times New Roman"/>
              </w:rPr>
            </w:pPr>
            <w:r w:rsidRPr="00B212C9">
              <w:rPr>
                <w:rFonts w:ascii="Times New Roman" w:hAnsi="Times New Roman"/>
              </w:rPr>
              <w:t>0</w:t>
            </w:r>
          </w:p>
        </w:tc>
      </w:tr>
      <w:tr w:rsidR="00B212C9" w:rsidRPr="00B212C9" w14:paraId="4C974507" w14:textId="77777777" w:rsidTr="00A20282">
        <w:trPr>
          <w:trHeight w:val="578"/>
          <w:jc w:val="center"/>
        </w:trPr>
        <w:tc>
          <w:tcPr>
            <w:tcW w:w="4092" w:type="dxa"/>
            <w:tcBorders>
              <w:top w:val="single" w:sz="4" w:space="0" w:color="000000"/>
              <w:left w:val="single" w:sz="4" w:space="0" w:color="000000"/>
              <w:bottom w:val="single" w:sz="4" w:space="0" w:color="000000"/>
              <w:right w:val="single" w:sz="4" w:space="0" w:color="000000"/>
            </w:tcBorders>
            <w:hideMark/>
          </w:tcPr>
          <w:p w14:paraId="27465661" w14:textId="77777777" w:rsidR="00B212C9" w:rsidRPr="00B212C9" w:rsidRDefault="00B212C9" w:rsidP="00FD6220">
            <w:pPr>
              <w:spacing w:line="360" w:lineRule="auto"/>
              <w:rPr>
                <w:rFonts w:ascii="Times New Roman" w:hAnsi="Times New Roman"/>
              </w:rPr>
            </w:pPr>
            <w:r w:rsidRPr="00B212C9">
              <w:rPr>
                <w:rFonts w:ascii="Times New Roman" w:hAnsi="Times New Roman"/>
              </w:rPr>
              <w:t>Informacje indywidualne</w:t>
            </w:r>
          </w:p>
        </w:tc>
        <w:tc>
          <w:tcPr>
            <w:tcW w:w="2501" w:type="dxa"/>
            <w:tcBorders>
              <w:top w:val="single" w:sz="4" w:space="0" w:color="000000"/>
              <w:left w:val="single" w:sz="4" w:space="0" w:color="000000"/>
              <w:bottom w:val="single" w:sz="4" w:space="0" w:color="000000"/>
              <w:right w:val="single" w:sz="4" w:space="0" w:color="000000"/>
            </w:tcBorders>
            <w:hideMark/>
          </w:tcPr>
          <w:p w14:paraId="506C808F" w14:textId="77777777" w:rsidR="00B212C9" w:rsidRPr="00B212C9" w:rsidRDefault="00B212C9" w:rsidP="0022284F">
            <w:pPr>
              <w:spacing w:line="360" w:lineRule="auto"/>
              <w:jc w:val="center"/>
              <w:rPr>
                <w:rFonts w:ascii="Times New Roman" w:hAnsi="Times New Roman"/>
              </w:rPr>
            </w:pPr>
            <w:r w:rsidRPr="00B212C9">
              <w:rPr>
                <w:rFonts w:ascii="Times New Roman" w:hAnsi="Times New Roman"/>
              </w:rPr>
              <w:t>1292</w:t>
            </w:r>
          </w:p>
        </w:tc>
        <w:tc>
          <w:tcPr>
            <w:tcW w:w="2423" w:type="dxa"/>
            <w:tcBorders>
              <w:top w:val="single" w:sz="4" w:space="0" w:color="000000"/>
              <w:left w:val="single" w:sz="4" w:space="0" w:color="000000"/>
              <w:bottom w:val="single" w:sz="4" w:space="0" w:color="000000"/>
              <w:right w:val="single" w:sz="4" w:space="0" w:color="000000"/>
            </w:tcBorders>
            <w:hideMark/>
          </w:tcPr>
          <w:p w14:paraId="6D8CC610" w14:textId="77777777" w:rsidR="00B212C9" w:rsidRPr="00B212C9" w:rsidRDefault="00B212C9" w:rsidP="0022284F">
            <w:pPr>
              <w:spacing w:line="360" w:lineRule="auto"/>
              <w:jc w:val="center"/>
              <w:rPr>
                <w:rFonts w:ascii="Times New Roman" w:hAnsi="Times New Roman"/>
              </w:rPr>
            </w:pPr>
            <w:r w:rsidRPr="00B212C9">
              <w:rPr>
                <w:rFonts w:ascii="Times New Roman" w:hAnsi="Times New Roman"/>
              </w:rPr>
              <w:t>720</w:t>
            </w:r>
          </w:p>
        </w:tc>
      </w:tr>
      <w:tr w:rsidR="00B212C9" w:rsidRPr="00B212C9" w14:paraId="42D1905E" w14:textId="77777777" w:rsidTr="00A20282">
        <w:trPr>
          <w:trHeight w:val="654"/>
          <w:jc w:val="center"/>
        </w:trPr>
        <w:tc>
          <w:tcPr>
            <w:tcW w:w="4092" w:type="dxa"/>
            <w:tcBorders>
              <w:top w:val="single" w:sz="4" w:space="0" w:color="000000"/>
              <w:left w:val="single" w:sz="4" w:space="0" w:color="000000"/>
              <w:bottom w:val="single" w:sz="4" w:space="0" w:color="000000"/>
              <w:right w:val="single" w:sz="4" w:space="0" w:color="000000"/>
            </w:tcBorders>
            <w:hideMark/>
          </w:tcPr>
          <w:p w14:paraId="62400910" w14:textId="77777777" w:rsidR="00B212C9" w:rsidRPr="00B212C9" w:rsidRDefault="00B212C9" w:rsidP="00FD6220">
            <w:pPr>
              <w:spacing w:line="360" w:lineRule="auto"/>
              <w:rPr>
                <w:rFonts w:ascii="Times New Roman" w:hAnsi="Times New Roman"/>
              </w:rPr>
            </w:pPr>
            <w:r w:rsidRPr="00B212C9">
              <w:rPr>
                <w:rFonts w:ascii="Times New Roman" w:hAnsi="Times New Roman"/>
              </w:rPr>
              <w:t>Informacje grupowe</w:t>
            </w:r>
          </w:p>
        </w:tc>
        <w:tc>
          <w:tcPr>
            <w:tcW w:w="2501" w:type="dxa"/>
            <w:tcBorders>
              <w:top w:val="single" w:sz="4" w:space="0" w:color="000000"/>
              <w:left w:val="single" w:sz="4" w:space="0" w:color="000000"/>
              <w:bottom w:val="single" w:sz="4" w:space="0" w:color="000000"/>
              <w:right w:val="single" w:sz="4" w:space="0" w:color="000000"/>
            </w:tcBorders>
            <w:hideMark/>
          </w:tcPr>
          <w:p w14:paraId="4DA89DC1" w14:textId="77777777" w:rsidR="00B212C9" w:rsidRPr="00B212C9" w:rsidRDefault="00B212C9" w:rsidP="0022284F">
            <w:pPr>
              <w:tabs>
                <w:tab w:val="left" w:pos="645"/>
                <w:tab w:val="center" w:pos="869"/>
              </w:tabs>
              <w:spacing w:line="360" w:lineRule="auto"/>
              <w:jc w:val="center"/>
              <w:rPr>
                <w:rFonts w:ascii="Times New Roman" w:hAnsi="Times New Roman"/>
              </w:rPr>
            </w:pPr>
            <w:r w:rsidRPr="00B212C9">
              <w:rPr>
                <w:rFonts w:ascii="Times New Roman" w:hAnsi="Times New Roman"/>
              </w:rPr>
              <w:t>0</w:t>
            </w:r>
          </w:p>
        </w:tc>
        <w:tc>
          <w:tcPr>
            <w:tcW w:w="2423" w:type="dxa"/>
            <w:tcBorders>
              <w:top w:val="single" w:sz="4" w:space="0" w:color="000000"/>
              <w:left w:val="single" w:sz="4" w:space="0" w:color="000000"/>
              <w:bottom w:val="single" w:sz="4" w:space="0" w:color="000000"/>
              <w:right w:val="single" w:sz="4" w:space="0" w:color="000000"/>
            </w:tcBorders>
            <w:hideMark/>
          </w:tcPr>
          <w:p w14:paraId="58B8C104" w14:textId="77777777" w:rsidR="00B212C9" w:rsidRPr="00B212C9" w:rsidRDefault="00B212C9" w:rsidP="0022284F">
            <w:pPr>
              <w:tabs>
                <w:tab w:val="left" w:pos="645"/>
                <w:tab w:val="center" w:pos="869"/>
              </w:tabs>
              <w:spacing w:line="360" w:lineRule="auto"/>
              <w:jc w:val="center"/>
              <w:rPr>
                <w:rFonts w:ascii="Times New Roman" w:hAnsi="Times New Roman"/>
              </w:rPr>
            </w:pPr>
            <w:r w:rsidRPr="00B212C9">
              <w:rPr>
                <w:rFonts w:ascii="Times New Roman" w:hAnsi="Times New Roman"/>
              </w:rPr>
              <w:t>0</w:t>
            </w:r>
          </w:p>
        </w:tc>
      </w:tr>
      <w:tr w:rsidR="00B60745" w:rsidRPr="00B212C9" w14:paraId="3BFFE00A" w14:textId="77777777" w:rsidTr="00A20282">
        <w:trPr>
          <w:trHeight w:val="820"/>
          <w:jc w:val="center"/>
        </w:trPr>
        <w:tc>
          <w:tcPr>
            <w:tcW w:w="4092"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C9C3EC9" w14:textId="77777777" w:rsidR="00B212C9" w:rsidRPr="00B212C9" w:rsidRDefault="00B212C9" w:rsidP="00FD6220">
            <w:pPr>
              <w:spacing w:line="360" w:lineRule="auto"/>
              <w:rPr>
                <w:rFonts w:ascii="Times New Roman" w:hAnsi="Times New Roman"/>
                <w:b/>
              </w:rPr>
            </w:pPr>
            <w:r w:rsidRPr="00B212C9">
              <w:rPr>
                <w:rFonts w:ascii="Times New Roman" w:hAnsi="Times New Roman"/>
                <w:b/>
              </w:rPr>
              <w:t>Suma</w:t>
            </w:r>
          </w:p>
        </w:tc>
        <w:tc>
          <w:tcPr>
            <w:tcW w:w="250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121A0A8" w14:textId="60D3706E" w:rsidR="00B212C9" w:rsidRPr="00B212C9" w:rsidRDefault="00B212C9" w:rsidP="0022284F">
            <w:pPr>
              <w:spacing w:line="360" w:lineRule="auto"/>
              <w:jc w:val="center"/>
              <w:rPr>
                <w:rFonts w:ascii="Times New Roman" w:hAnsi="Times New Roman"/>
                <w:b/>
              </w:rPr>
            </w:pPr>
            <w:r w:rsidRPr="00B212C9">
              <w:rPr>
                <w:rFonts w:ascii="Times New Roman" w:hAnsi="Times New Roman"/>
                <w:b/>
              </w:rPr>
              <w:t>1</w:t>
            </w:r>
            <w:r w:rsidR="00862515">
              <w:rPr>
                <w:rFonts w:ascii="Times New Roman" w:hAnsi="Times New Roman"/>
                <w:b/>
              </w:rPr>
              <w:t>382</w:t>
            </w:r>
          </w:p>
        </w:tc>
        <w:tc>
          <w:tcPr>
            <w:tcW w:w="242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21CF56B" w14:textId="09295CFF" w:rsidR="00B212C9" w:rsidRPr="00B212C9" w:rsidRDefault="00862515" w:rsidP="0022284F">
            <w:pPr>
              <w:spacing w:line="360" w:lineRule="auto"/>
              <w:jc w:val="center"/>
              <w:rPr>
                <w:rFonts w:ascii="Times New Roman" w:hAnsi="Times New Roman"/>
                <w:b/>
              </w:rPr>
            </w:pPr>
            <w:r>
              <w:rPr>
                <w:rFonts w:ascii="Times New Roman" w:hAnsi="Times New Roman"/>
                <w:b/>
              </w:rPr>
              <w:t>760</w:t>
            </w:r>
          </w:p>
        </w:tc>
      </w:tr>
    </w:tbl>
    <w:p w14:paraId="5C265C0F" w14:textId="77777777" w:rsidR="006E18F5" w:rsidRPr="00B212C9" w:rsidRDefault="006E18F5" w:rsidP="0022284F">
      <w:pPr>
        <w:spacing w:line="360" w:lineRule="auto"/>
        <w:rPr>
          <w:rFonts w:ascii="Times New Roman" w:eastAsia="Times New Roman" w:hAnsi="Times New Roman" w:cs="Times New Roman"/>
          <w:b/>
        </w:rPr>
      </w:pPr>
    </w:p>
    <w:p w14:paraId="3912E9A0" w14:textId="6AF841AF" w:rsidR="00DE1CAA" w:rsidRDefault="00DE1CAA" w:rsidP="00DE1CAA">
      <w:pPr>
        <w:spacing w:line="360" w:lineRule="auto"/>
        <w:jc w:val="both"/>
        <w:rPr>
          <w:rFonts w:ascii="Times New Roman" w:eastAsia="Times New Roman" w:hAnsi="Times New Roman" w:cs="Times New Roman"/>
          <w:b/>
        </w:rPr>
      </w:pPr>
      <w:r w:rsidRPr="00DE1CAA">
        <w:rPr>
          <w:rFonts w:ascii="Times New Roman" w:eastAsia="Times New Roman" w:hAnsi="Times New Roman" w:cs="Times New Roman"/>
          <w:b/>
        </w:rPr>
        <w:lastRenderedPageBreak/>
        <w:t>W przeważającej części ze wsparcia doradcy zawodowego korzystali mężczyźni</w:t>
      </w:r>
      <w:r>
        <w:rPr>
          <w:rFonts w:ascii="Times New Roman" w:eastAsia="Times New Roman" w:hAnsi="Times New Roman" w:cs="Times New Roman"/>
          <w:b/>
        </w:rPr>
        <w:t>:</w:t>
      </w:r>
    </w:p>
    <w:p w14:paraId="342B7021" w14:textId="563E8F79" w:rsidR="00B212C9" w:rsidRPr="00B212C9" w:rsidRDefault="00B212C9" w:rsidP="0022284F">
      <w:pPr>
        <w:spacing w:line="360" w:lineRule="auto"/>
        <w:jc w:val="center"/>
        <w:rPr>
          <w:rFonts w:ascii="Times New Roman" w:eastAsia="Times New Roman" w:hAnsi="Times New Roman" w:cs="Times New Roman"/>
          <w:b/>
        </w:rPr>
      </w:pPr>
      <w:r w:rsidRPr="00B212C9">
        <w:rPr>
          <w:rFonts w:ascii="Times New Roman" w:eastAsia="Times New Roman" w:hAnsi="Times New Roman" w:cs="Times New Roman"/>
          <w:b/>
          <w:noProof/>
        </w:rPr>
        <w:drawing>
          <wp:inline distT="0" distB="0" distL="0" distR="0" wp14:anchorId="4D718A49" wp14:editId="2E202F3B">
            <wp:extent cx="5857875" cy="3514725"/>
            <wp:effectExtent l="0" t="0" r="9525" b="9525"/>
            <wp:docPr id="1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49C9E14" w14:textId="6978C27E" w:rsidR="00B212C9" w:rsidRPr="00680ADB" w:rsidRDefault="00B212C9" w:rsidP="00DE1CAA">
      <w:pPr>
        <w:pStyle w:val="Nagwek5"/>
        <w:spacing w:line="360" w:lineRule="auto"/>
        <w:jc w:val="both"/>
        <w:rPr>
          <w:i w:val="0"/>
          <w:iCs w:val="0"/>
          <w:sz w:val="22"/>
          <w:szCs w:val="22"/>
        </w:rPr>
      </w:pPr>
      <w:r w:rsidRPr="00680ADB">
        <w:rPr>
          <w:i w:val="0"/>
          <w:iCs w:val="0"/>
          <w:sz w:val="22"/>
          <w:szCs w:val="22"/>
        </w:rPr>
        <w:t>Osoby bezrobotne korzystające z usług doradcy zawodowego ze względu na wykształcenie</w:t>
      </w:r>
      <w:r w:rsidR="006E18F5" w:rsidRPr="00680ADB">
        <w:rPr>
          <w:i w:val="0"/>
          <w:iCs w:val="0"/>
          <w:sz w:val="22"/>
          <w:szCs w:val="22"/>
        </w:rPr>
        <w:t>:</w:t>
      </w:r>
    </w:p>
    <w:p w14:paraId="6D649FF3" w14:textId="77777777" w:rsidR="00DE1CAA" w:rsidRDefault="00B212C9" w:rsidP="00DE1CAA">
      <w:pPr>
        <w:spacing w:line="360" w:lineRule="auto"/>
        <w:jc w:val="both"/>
        <w:rPr>
          <w:rFonts w:ascii="Times New Roman" w:eastAsia="Times New Roman" w:hAnsi="Times New Roman" w:cs="Times New Roman"/>
        </w:rPr>
      </w:pPr>
      <w:r w:rsidRPr="00B212C9">
        <w:rPr>
          <w:rFonts w:ascii="Times New Roman" w:eastAsia="Times New Roman" w:hAnsi="Times New Roman" w:cs="Times New Roman"/>
          <w:b/>
          <w:noProof/>
        </w:rPr>
        <w:drawing>
          <wp:inline distT="0" distB="0" distL="0" distR="0" wp14:anchorId="12800E90" wp14:editId="69842C69">
            <wp:extent cx="6057900" cy="3667125"/>
            <wp:effectExtent l="0" t="0" r="0" b="9525"/>
            <wp:docPr id="14"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FDA4555" w14:textId="382B3A34" w:rsidR="007D2837" w:rsidRDefault="00B212C9" w:rsidP="00DE1CAA">
      <w:pPr>
        <w:spacing w:line="360" w:lineRule="auto"/>
        <w:jc w:val="both"/>
        <w:rPr>
          <w:rFonts w:ascii="Times New Roman" w:eastAsia="Times New Roman" w:hAnsi="Times New Roman" w:cs="Times New Roman"/>
        </w:rPr>
      </w:pPr>
      <w:r w:rsidRPr="00B212C9">
        <w:rPr>
          <w:rFonts w:ascii="Times New Roman" w:eastAsia="Times New Roman" w:hAnsi="Times New Roman" w:cs="Times New Roman"/>
        </w:rPr>
        <w:t xml:space="preserve">Najliczniejszą grupą klientów doradców zawodowych były osoby z wykształceniem policealnym i średnim zawodowym. Najmniej liczna grupa to osoby z wykształceniem wyższym. </w:t>
      </w:r>
    </w:p>
    <w:p w14:paraId="69C57AAB" w14:textId="472D3A58" w:rsidR="00B559D3" w:rsidRPr="00680ADB" w:rsidRDefault="00B212C9" w:rsidP="00DE1CAA">
      <w:pPr>
        <w:pStyle w:val="Nagwek5"/>
        <w:spacing w:line="360" w:lineRule="auto"/>
        <w:jc w:val="both"/>
        <w:rPr>
          <w:i w:val="0"/>
          <w:iCs w:val="0"/>
          <w:sz w:val="22"/>
          <w:szCs w:val="22"/>
        </w:rPr>
      </w:pPr>
      <w:r w:rsidRPr="00680ADB">
        <w:rPr>
          <w:i w:val="0"/>
          <w:iCs w:val="0"/>
          <w:sz w:val="22"/>
          <w:szCs w:val="22"/>
        </w:rPr>
        <w:lastRenderedPageBreak/>
        <w:t>Osoby bezrobotne korzystające z pomocy doradcy zawodowego ze względu na staż pracy</w:t>
      </w:r>
      <w:r w:rsidR="006E18F5" w:rsidRPr="00680ADB">
        <w:rPr>
          <w:i w:val="0"/>
          <w:iCs w:val="0"/>
          <w:sz w:val="22"/>
          <w:szCs w:val="22"/>
        </w:rPr>
        <w:t>:</w:t>
      </w:r>
    </w:p>
    <w:p w14:paraId="0D76B491" w14:textId="1DF9CB7C" w:rsidR="00B559D3" w:rsidRPr="00B212C9" w:rsidRDefault="00B559D3" w:rsidP="0022284F">
      <w:pPr>
        <w:spacing w:after="0" w:line="360" w:lineRule="auto"/>
        <w:jc w:val="center"/>
        <w:rPr>
          <w:rFonts w:ascii="Times New Roman" w:eastAsia="Times New Roman" w:hAnsi="Times New Roman" w:cs="Times New Roman"/>
          <w:b/>
        </w:rPr>
      </w:pPr>
      <w:r w:rsidRPr="00B212C9">
        <w:rPr>
          <w:rFonts w:ascii="Times New Roman" w:eastAsia="Times New Roman" w:hAnsi="Times New Roman" w:cs="Times New Roman"/>
          <w:b/>
          <w:noProof/>
        </w:rPr>
        <w:drawing>
          <wp:inline distT="0" distB="0" distL="0" distR="0" wp14:anchorId="13001F5A" wp14:editId="320B7CD1">
            <wp:extent cx="5940425" cy="4039737"/>
            <wp:effectExtent l="0" t="0" r="3175" b="18415"/>
            <wp:docPr id="6" name="Wykres 1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926456D" w14:textId="74EB4AF7" w:rsidR="008D58E0" w:rsidRPr="00B212C9" w:rsidRDefault="00B212C9" w:rsidP="00DE1CAA">
      <w:pPr>
        <w:spacing w:line="360" w:lineRule="auto"/>
        <w:jc w:val="both"/>
        <w:rPr>
          <w:rFonts w:ascii="Times New Roman" w:eastAsia="Times New Roman" w:hAnsi="Times New Roman" w:cs="Times New Roman"/>
        </w:rPr>
      </w:pPr>
      <w:r w:rsidRPr="00B212C9">
        <w:rPr>
          <w:rFonts w:ascii="Times New Roman" w:eastAsia="Times New Roman" w:hAnsi="Times New Roman" w:cs="Times New Roman"/>
        </w:rPr>
        <w:t>Powyższy wykres przedstawia osoby pod względem staż pracy. Najliczniejszą grupę stanowiły osoby, które pracowały formalnie od 1 roku do 5 lat.</w:t>
      </w:r>
    </w:p>
    <w:p w14:paraId="73DCA42C" w14:textId="58CA413A" w:rsidR="00B212C9" w:rsidRPr="00680ADB" w:rsidRDefault="00B212C9" w:rsidP="00DE1CAA">
      <w:pPr>
        <w:pStyle w:val="Nagwek5"/>
        <w:spacing w:line="360" w:lineRule="auto"/>
        <w:jc w:val="both"/>
        <w:rPr>
          <w:i w:val="0"/>
          <w:iCs w:val="0"/>
          <w:sz w:val="22"/>
          <w:szCs w:val="22"/>
        </w:rPr>
      </w:pPr>
      <w:r w:rsidRPr="00680ADB">
        <w:rPr>
          <w:i w:val="0"/>
          <w:iCs w:val="0"/>
          <w:sz w:val="22"/>
          <w:szCs w:val="22"/>
        </w:rPr>
        <w:t>Wybrane kategorie osób zarejestrowanych jako bezrobotne</w:t>
      </w:r>
      <w:r w:rsidR="006E18F5" w:rsidRPr="00680ADB">
        <w:rPr>
          <w:i w:val="0"/>
          <w:iCs w:val="0"/>
          <w:sz w:val="22"/>
          <w:szCs w:val="22"/>
        </w:rPr>
        <w:t>:</w:t>
      </w:r>
    </w:p>
    <w:tbl>
      <w:tblPr>
        <w:tblW w:w="96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6"/>
        <w:gridCol w:w="3563"/>
        <w:gridCol w:w="3102"/>
      </w:tblGrid>
      <w:tr w:rsidR="00B212C9" w:rsidRPr="00B212C9" w14:paraId="3F0D2234" w14:textId="77777777" w:rsidTr="0090123F">
        <w:trPr>
          <w:trHeight w:hRule="exact" w:val="766"/>
          <w:jc w:val="center"/>
        </w:trPr>
        <w:tc>
          <w:tcPr>
            <w:tcW w:w="297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7293200C" w14:textId="77777777" w:rsidR="00B212C9" w:rsidRPr="00B212C9" w:rsidRDefault="00B212C9" w:rsidP="0022284F">
            <w:pPr>
              <w:spacing w:line="360" w:lineRule="auto"/>
              <w:jc w:val="center"/>
              <w:rPr>
                <w:rFonts w:ascii="Times New Roman" w:eastAsia="Times New Roman" w:hAnsi="Times New Roman" w:cs="Times New Roman"/>
                <w:b/>
                <w:color w:val="000000" w:themeColor="text1"/>
                <w:lang w:eastAsia="en-US"/>
              </w:rPr>
            </w:pPr>
            <w:r w:rsidRPr="00B212C9">
              <w:rPr>
                <w:rFonts w:ascii="Times New Roman" w:eastAsia="Times New Roman" w:hAnsi="Times New Roman" w:cs="Times New Roman"/>
                <w:b/>
                <w:color w:val="000000" w:themeColor="text1"/>
                <w:lang w:eastAsia="en-US"/>
              </w:rPr>
              <w:t>Wyszczególnienie</w:t>
            </w:r>
          </w:p>
        </w:tc>
        <w:tc>
          <w:tcPr>
            <w:tcW w:w="356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11415423" w14:textId="77777777" w:rsidR="00B212C9" w:rsidRPr="00B212C9" w:rsidRDefault="00B212C9" w:rsidP="0022284F">
            <w:pPr>
              <w:spacing w:line="360" w:lineRule="auto"/>
              <w:jc w:val="center"/>
              <w:rPr>
                <w:rFonts w:ascii="Times New Roman" w:eastAsia="Times New Roman" w:hAnsi="Times New Roman" w:cs="Times New Roman"/>
                <w:b/>
                <w:color w:val="000000" w:themeColor="text1"/>
                <w:lang w:eastAsia="en-US"/>
              </w:rPr>
            </w:pPr>
            <w:r w:rsidRPr="00B212C9">
              <w:rPr>
                <w:rFonts w:ascii="Times New Roman" w:eastAsia="Times New Roman" w:hAnsi="Times New Roman" w:cs="Times New Roman"/>
                <w:b/>
                <w:color w:val="000000" w:themeColor="text1"/>
                <w:lang w:eastAsia="en-US"/>
              </w:rPr>
              <w:t>Liczba klientów doradcy zawodowego</w:t>
            </w:r>
          </w:p>
        </w:tc>
        <w:tc>
          <w:tcPr>
            <w:tcW w:w="310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3D1A7C61" w14:textId="77777777" w:rsidR="0090123F" w:rsidRDefault="00B212C9" w:rsidP="0090123F">
            <w:pPr>
              <w:spacing w:line="360" w:lineRule="auto"/>
              <w:jc w:val="center"/>
              <w:rPr>
                <w:rFonts w:ascii="Times New Roman" w:eastAsia="Times New Roman" w:hAnsi="Times New Roman" w:cs="Times New Roman"/>
                <w:b/>
                <w:color w:val="000000" w:themeColor="text1"/>
                <w:lang w:eastAsia="en-US"/>
              </w:rPr>
            </w:pPr>
            <w:r w:rsidRPr="00B212C9">
              <w:rPr>
                <w:rFonts w:ascii="Times New Roman" w:eastAsia="Times New Roman" w:hAnsi="Times New Roman" w:cs="Times New Roman"/>
                <w:b/>
                <w:color w:val="000000" w:themeColor="text1"/>
                <w:lang w:eastAsia="en-US"/>
              </w:rPr>
              <w:t>%  ogółu klientów doradcy zawodowego</w:t>
            </w:r>
            <w:r w:rsidR="0090123F">
              <w:rPr>
                <w:rFonts w:ascii="Times New Roman" w:eastAsia="Times New Roman" w:hAnsi="Times New Roman" w:cs="Times New Roman"/>
                <w:b/>
                <w:color w:val="000000" w:themeColor="text1"/>
                <w:lang w:eastAsia="en-US"/>
              </w:rPr>
              <w:t xml:space="preserve"> </w:t>
            </w:r>
          </w:p>
          <w:p w14:paraId="11212174" w14:textId="59737348" w:rsidR="00B212C9" w:rsidRPr="00B212C9" w:rsidRDefault="00B212C9" w:rsidP="0090123F">
            <w:pPr>
              <w:spacing w:line="360" w:lineRule="auto"/>
              <w:jc w:val="center"/>
              <w:rPr>
                <w:rFonts w:ascii="Times New Roman" w:eastAsia="Times New Roman" w:hAnsi="Times New Roman" w:cs="Times New Roman"/>
                <w:b/>
                <w:color w:val="000000" w:themeColor="text1"/>
                <w:lang w:eastAsia="en-US"/>
              </w:rPr>
            </w:pPr>
            <w:r w:rsidRPr="00B212C9">
              <w:rPr>
                <w:rFonts w:ascii="Times New Roman" w:eastAsia="Times New Roman" w:hAnsi="Times New Roman" w:cs="Times New Roman"/>
                <w:b/>
                <w:color w:val="000000" w:themeColor="text1"/>
                <w:lang w:eastAsia="en-US"/>
              </w:rPr>
              <w:t xml:space="preserve">Wartość procentowa </w:t>
            </w:r>
            <w:r w:rsidRPr="00B212C9">
              <w:rPr>
                <w:rFonts w:ascii="Times New Roman" w:eastAsia="Times New Roman" w:hAnsi="Times New Roman" w:cs="Times New Roman"/>
                <w:b/>
                <w:color w:val="000000" w:themeColor="text1"/>
                <w:lang w:eastAsia="en-US"/>
              </w:rPr>
              <w:br/>
            </w:r>
          </w:p>
        </w:tc>
      </w:tr>
      <w:tr w:rsidR="00B212C9" w:rsidRPr="00B212C9" w14:paraId="31EFF050" w14:textId="77777777" w:rsidTr="0090123F">
        <w:trPr>
          <w:trHeight w:hRule="exact" w:val="459"/>
          <w:jc w:val="center"/>
        </w:trPr>
        <w:tc>
          <w:tcPr>
            <w:tcW w:w="297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5E5EE2B" w14:textId="77777777" w:rsidR="00B212C9" w:rsidRPr="0090123F" w:rsidRDefault="00B212C9" w:rsidP="0090123F">
            <w:pPr>
              <w:spacing w:line="360" w:lineRule="auto"/>
              <w:jc w:val="center"/>
              <w:rPr>
                <w:rFonts w:ascii="Times New Roman" w:eastAsia="Times New Roman" w:hAnsi="Times New Roman" w:cs="Times New Roman"/>
                <w:b/>
                <w:bCs/>
                <w:lang w:eastAsia="en-US"/>
              </w:rPr>
            </w:pPr>
            <w:r w:rsidRPr="0090123F">
              <w:rPr>
                <w:rFonts w:ascii="Times New Roman" w:eastAsia="Times New Roman" w:hAnsi="Times New Roman" w:cs="Times New Roman"/>
                <w:b/>
                <w:bCs/>
                <w:lang w:eastAsia="en-US"/>
              </w:rPr>
              <w:t>do 30 r.ż.</w:t>
            </w:r>
          </w:p>
        </w:tc>
        <w:tc>
          <w:tcPr>
            <w:tcW w:w="3563" w:type="dxa"/>
            <w:tcBorders>
              <w:top w:val="single" w:sz="4" w:space="0" w:color="000000"/>
              <w:left w:val="single" w:sz="4" w:space="0" w:color="000000"/>
              <w:bottom w:val="single" w:sz="4" w:space="0" w:color="000000"/>
              <w:right w:val="single" w:sz="4" w:space="0" w:color="000000"/>
            </w:tcBorders>
            <w:vAlign w:val="center"/>
            <w:hideMark/>
          </w:tcPr>
          <w:p w14:paraId="10EEDA31" w14:textId="77777777" w:rsidR="00B212C9" w:rsidRPr="00B212C9" w:rsidRDefault="00B212C9" w:rsidP="0022284F">
            <w:pPr>
              <w:spacing w:line="360" w:lineRule="auto"/>
              <w:jc w:val="center"/>
              <w:rPr>
                <w:rFonts w:ascii="Times New Roman" w:eastAsia="Times New Roman" w:hAnsi="Times New Roman" w:cs="Times New Roman"/>
                <w:lang w:eastAsia="en-US"/>
              </w:rPr>
            </w:pPr>
            <w:r w:rsidRPr="00B212C9">
              <w:rPr>
                <w:rFonts w:ascii="Times New Roman" w:eastAsia="Times New Roman" w:hAnsi="Times New Roman" w:cs="Times New Roman"/>
                <w:lang w:eastAsia="en-US"/>
              </w:rPr>
              <w:t>45</w:t>
            </w:r>
          </w:p>
        </w:tc>
        <w:tc>
          <w:tcPr>
            <w:tcW w:w="3102" w:type="dxa"/>
            <w:tcBorders>
              <w:top w:val="single" w:sz="4" w:space="0" w:color="000000"/>
              <w:left w:val="single" w:sz="4" w:space="0" w:color="000000"/>
              <w:bottom w:val="single" w:sz="4" w:space="0" w:color="000000"/>
              <w:right w:val="single" w:sz="4" w:space="0" w:color="000000"/>
            </w:tcBorders>
            <w:vAlign w:val="center"/>
            <w:hideMark/>
          </w:tcPr>
          <w:p w14:paraId="363532F0" w14:textId="77777777" w:rsidR="00B212C9" w:rsidRPr="00B212C9" w:rsidRDefault="00B212C9" w:rsidP="0022284F">
            <w:pPr>
              <w:spacing w:line="360" w:lineRule="auto"/>
              <w:jc w:val="center"/>
              <w:rPr>
                <w:rFonts w:ascii="Times New Roman" w:eastAsia="Times New Roman" w:hAnsi="Times New Roman" w:cs="Times New Roman"/>
                <w:color w:val="FF0000"/>
                <w:lang w:eastAsia="en-US"/>
              </w:rPr>
            </w:pPr>
            <w:r w:rsidRPr="00B212C9">
              <w:rPr>
                <w:rFonts w:ascii="Times New Roman" w:eastAsia="Times New Roman" w:hAnsi="Times New Roman" w:cs="Times New Roman"/>
                <w:color w:val="FF0000"/>
                <w:lang w:eastAsia="en-US"/>
              </w:rPr>
              <w:t>50</w:t>
            </w:r>
          </w:p>
        </w:tc>
      </w:tr>
      <w:tr w:rsidR="00B212C9" w:rsidRPr="00B212C9" w14:paraId="4BC7C2A5" w14:textId="77777777" w:rsidTr="0090123F">
        <w:trPr>
          <w:trHeight w:hRule="exact" w:val="438"/>
          <w:jc w:val="center"/>
        </w:trPr>
        <w:tc>
          <w:tcPr>
            <w:tcW w:w="297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CE2FFB5" w14:textId="77777777" w:rsidR="00B212C9" w:rsidRPr="0090123F" w:rsidRDefault="00B212C9" w:rsidP="0090123F">
            <w:pPr>
              <w:spacing w:line="360" w:lineRule="auto"/>
              <w:jc w:val="center"/>
              <w:rPr>
                <w:rFonts w:ascii="Times New Roman" w:eastAsia="Times New Roman" w:hAnsi="Times New Roman" w:cs="Times New Roman"/>
                <w:b/>
                <w:bCs/>
                <w:lang w:eastAsia="en-US"/>
              </w:rPr>
            </w:pPr>
            <w:r w:rsidRPr="0090123F">
              <w:rPr>
                <w:rFonts w:ascii="Times New Roman" w:eastAsia="Times New Roman" w:hAnsi="Times New Roman" w:cs="Times New Roman"/>
                <w:b/>
                <w:bCs/>
                <w:lang w:eastAsia="en-US"/>
              </w:rPr>
              <w:t>po 50 r.ż.</w:t>
            </w:r>
          </w:p>
        </w:tc>
        <w:tc>
          <w:tcPr>
            <w:tcW w:w="3563" w:type="dxa"/>
            <w:tcBorders>
              <w:top w:val="single" w:sz="4" w:space="0" w:color="000000"/>
              <w:left w:val="single" w:sz="4" w:space="0" w:color="000000"/>
              <w:bottom w:val="single" w:sz="4" w:space="0" w:color="000000"/>
              <w:right w:val="single" w:sz="4" w:space="0" w:color="000000"/>
            </w:tcBorders>
            <w:vAlign w:val="center"/>
            <w:hideMark/>
          </w:tcPr>
          <w:p w14:paraId="0B78AA02" w14:textId="77777777" w:rsidR="00B212C9" w:rsidRPr="00B212C9" w:rsidRDefault="00B212C9" w:rsidP="0022284F">
            <w:pPr>
              <w:spacing w:line="360" w:lineRule="auto"/>
              <w:jc w:val="center"/>
              <w:rPr>
                <w:rFonts w:ascii="Times New Roman" w:eastAsia="Times New Roman" w:hAnsi="Times New Roman" w:cs="Times New Roman"/>
                <w:lang w:eastAsia="en-US"/>
              </w:rPr>
            </w:pPr>
            <w:r w:rsidRPr="00B212C9">
              <w:rPr>
                <w:rFonts w:ascii="Times New Roman" w:eastAsia="Times New Roman" w:hAnsi="Times New Roman" w:cs="Times New Roman"/>
                <w:lang w:eastAsia="en-US"/>
              </w:rPr>
              <w:t>9</w:t>
            </w:r>
          </w:p>
        </w:tc>
        <w:tc>
          <w:tcPr>
            <w:tcW w:w="3102" w:type="dxa"/>
            <w:tcBorders>
              <w:top w:val="single" w:sz="4" w:space="0" w:color="000000"/>
              <w:left w:val="single" w:sz="4" w:space="0" w:color="000000"/>
              <w:bottom w:val="single" w:sz="4" w:space="0" w:color="000000"/>
              <w:right w:val="single" w:sz="4" w:space="0" w:color="000000"/>
            </w:tcBorders>
            <w:vAlign w:val="center"/>
            <w:hideMark/>
          </w:tcPr>
          <w:p w14:paraId="2F1ECDBE" w14:textId="77777777" w:rsidR="00B212C9" w:rsidRPr="00B212C9" w:rsidRDefault="00B212C9" w:rsidP="0022284F">
            <w:pPr>
              <w:spacing w:line="360" w:lineRule="auto"/>
              <w:jc w:val="center"/>
              <w:rPr>
                <w:rFonts w:ascii="Times New Roman" w:eastAsia="Times New Roman" w:hAnsi="Times New Roman" w:cs="Times New Roman"/>
                <w:color w:val="FF0000"/>
                <w:lang w:eastAsia="en-US"/>
              </w:rPr>
            </w:pPr>
            <w:r w:rsidRPr="00B212C9">
              <w:rPr>
                <w:rFonts w:ascii="Times New Roman" w:eastAsia="Times New Roman" w:hAnsi="Times New Roman" w:cs="Times New Roman"/>
                <w:color w:val="FF0000"/>
                <w:lang w:eastAsia="en-US"/>
              </w:rPr>
              <w:t>10</w:t>
            </w:r>
          </w:p>
        </w:tc>
      </w:tr>
      <w:tr w:rsidR="00B212C9" w:rsidRPr="00B212C9" w14:paraId="54502EBC" w14:textId="77777777" w:rsidTr="0090123F">
        <w:trPr>
          <w:trHeight w:hRule="exact" w:val="415"/>
          <w:jc w:val="center"/>
        </w:trPr>
        <w:tc>
          <w:tcPr>
            <w:tcW w:w="297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9831EDD" w14:textId="77777777" w:rsidR="00B212C9" w:rsidRPr="0090123F" w:rsidRDefault="00B212C9" w:rsidP="0090123F">
            <w:pPr>
              <w:spacing w:line="360" w:lineRule="auto"/>
              <w:jc w:val="center"/>
              <w:rPr>
                <w:rFonts w:ascii="Times New Roman" w:eastAsia="Times New Roman" w:hAnsi="Times New Roman" w:cs="Times New Roman"/>
                <w:b/>
                <w:bCs/>
                <w:lang w:eastAsia="en-US"/>
              </w:rPr>
            </w:pPr>
            <w:r w:rsidRPr="0090123F">
              <w:rPr>
                <w:rFonts w:ascii="Times New Roman" w:eastAsia="Times New Roman" w:hAnsi="Times New Roman" w:cs="Times New Roman"/>
                <w:b/>
                <w:bCs/>
                <w:lang w:eastAsia="en-US"/>
              </w:rPr>
              <w:t>długotrwale bezrobotni</w:t>
            </w:r>
          </w:p>
        </w:tc>
        <w:tc>
          <w:tcPr>
            <w:tcW w:w="3563" w:type="dxa"/>
            <w:tcBorders>
              <w:top w:val="single" w:sz="4" w:space="0" w:color="000000"/>
              <w:left w:val="single" w:sz="4" w:space="0" w:color="000000"/>
              <w:bottom w:val="single" w:sz="4" w:space="0" w:color="000000"/>
              <w:right w:val="single" w:sz="4" w:space="0" w:color="000000"/>
            </w:tcBorders>
            <w:vAlign w:val="center"/>
            <w:hideMark/>
          </w:tcPr>
          <w:p w14:paraId="4643E5D7" w14:textId="77777777" w:rsidR="00B212C9" w:rsidRPr="00B212C9" w:rsidRDefault="00B212C9" w:rsidP="0022284F">
            <w:pPr>
              <w:spacing w:line="360" w:lineRule="auto"/>
              <w:jc w:val="center"/>
              <w:rPr>
                <w:rFonts w:ascii="Times New Roman" w:eastAsia="Times New Roman" w:hAnsi="Times New Roman" w:cs="Times New Roman"/>
                <w:lang w:eastAsia="en-US"/>
              </w:rPr>
            </w:pPr>
            <w:r w:rsidRPr="00B212C9">
              <w:rPr>
                <w:rFonts w:ascii="Times New Roman" w:eastAsia="Times New Roman" w:hAnsi="Times New Roman" w:cs="Times New Roman"/>
                <w:lang w:eastAsia="en-US"/>
              </w:rPr>
              <w:t>33</w:t>
            </w:r>
          </w:p>
        </w:tc>
        <w:tc>
          <w:tcPr>
            <w:tcW w:w="3102" w:type="dxa"/>
            <w:tcBorders>
              <w:top w:val="single" w:sz="4" w:space="0" w:color="000000"/>
              <w:left w:val="single" w:sz="4" w:space="0" w:color="000000"/>
              <w:bottom w:val="single" w:sz="4" w:space="0" w:color="000000"/>
              <w:right w:val="single" w:sz="4" w:space="0" w:color="000000"/>
            </w:tcBorders>
            <w:vAlign w:val="center"/>
            <w:hideMark/>
          </w:tcPr>
          <w:p w14:paraId="35D555FA" w14:textId="77777777" w:rsidR="00B212C9" w:rsidRPr="00B212C9" w:rsidRDefault="00B212C9" w:rsidP="0022284F">
            <w:pPr>
              <w:spacing w:line="360" w:lineRule="auto"/>
              <w:jc w:val="center"/>
              <w:rPr>
                <w:rFonts w:ascii="Times New Roman" w:eastAsia="Times New Roman" w:hAnsi="Times New Roman" w:cs="Times New Roman"/>
                <w:color w:val="FF0000"/>
                <w:lang w:eastAsia="en-US"/>
              </w:rPr>
            </w:pPr>
            <w:r w:rsidRPr="00B212C9">
              <w:rPr>
                <w:rFonts w:ascii="Times New Roman" w:eastAsia="Times New Roman" w:hAnsi="Times New Roman" w:cs="Times New Roman"/>
                <w:color w:val="FF0000"/>
                <w:lang w:eastAsia="en-US"/>
              </w:rPr>
              <w:t>36,6</w:t>
            </w:r>
          </w:p>
        </w:tc>
      </w:tr>
      <w:tr w:rsidR="00B212C9" w:rsidRPr="00B212C9" w14:paraId="18E70948" w14:textId="77777777" w:rsidTr="0090123F">
        <w:trPr>
          <w:trHeight w:hRule="exact" w:val="435"/>
          <w:jc w:val="center"/>
        </w:trPr>
        <w:tc>
          <w:tcPr>
            <w:tcW w:w="297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231DD71D" w14:textId="77777777" w:rsidR="00B212C9" w:rsidRPr="0090123F" w:rsidRDefault="00B212C9" w:rsidP="0090123F">
            <w:pPr>
              <w:spacing w:line="360" w:lineRule="auto"/>
              <w:jc w:val="center"/>
              <w:rPr>
                <w:rFonts w:ascii="Times New Roman" w:eastAsia="Times New Roman" w:hAnsi="Times New Roman" w:cs="Times New Roman"/>
                <w:b/>
                <w:bCs/>
                <w:lang w:eastAsia="en-US"/>
              </w:rPr>
            </w:pPr>
            <w:r w:rsidRPr="0090123F">
              <w:rPr>
                <w:rFonts w:ascii="Times New Roman" w:eastAsia="Times New Roman" w:hAnsi="Times New Roman" w:cs="Times New Roman"/>
                <w:b/>
                <w:bCs/>
                <w:lang w:eastAsia="en-US"/>
              </w:rPr>
              <w:t>niepełnosprawni</w:t>
            </w:r>
          </w:p>
        </w:tc>
        <w:tc>
          <w:tcPr>
            <w:tcW w:w="3563" w:type="dxa"/>
            <w:tcBorders>
              <w:top w:val="single" w:sz="4" w:space="0" w:color="000000"/>
              <w:left w:val="single" w:sz="4" w:space="0" w:color="000000"/>
              <w:bottom w:val="single" w:sz="4" w:space="0" w:color="000000"/>
              <w:right w:val="single" w:sz="4" w:space="0" w:color="000000"/>
            </w:tcBorders>
            <w:vAlign w:val="center"/>
            <w:hideMark/>
          </w:tcPr>
          <w:p w14:paraId="4AD22DD4" w14:textId="77777777" w:rsidR="00B212C9" w:rsidRPr="00B212C9" w:rsidRDefault="00B212C9" w:rsidP="0022284F">
            <w:pPr>
              <w:spacing w:line="360" w:lineRule="auto"/>
              <w:jc w:val="center"/>
              <w:rPr>
                <w:rFonts w:ascii="Times New Roman" w:eastAsia="Times New Roman" w:hAnsi="Times New Roman" w:cs="Times New Roman"/>
                <w:lang w:eastAsia="en-US"/>
              </w:rPr>
            </w:pPr>
            <w:r w:rsidRPr="00B212C9">
              <w:rPr>
                <w:rFonts w:ascii="Times New Roman" w:eastAsia="Times New Roman" w:hAnsi="Times New Roman" w:cs="Times New Roman"/>
                <w:lang w:eastAsia="en-US"/>
              </w:rPr>
              <w:t>1</w:t>
            </w:r>
          </w:p>
        </w:tc>
        <w:tc>
          <w:tcPr>
            <w:tcW w:w="3102" w:type="dxa"/>
            <w:tcBorders>
              <w:top w:val="single" w:sz="4" w:space="0" w:color="000000"/>
              <w:left w:val="single" w:sz="4" w:space="0" w:color="000000"/>
              <w:bottom w:val="single" w:sz="4" w:space="0" w:color="000000"/>
              <w:right w:val="single" w:sz="4" w:space="0" w:color="000000"/>
            </w:tcBorders>
            <w:vAlign w:val="center"/>
            <w:hideMark/>
          </w:tcPr>
          <w:p w14:paraId="7C3503FD" w14:textId="77777777" w:rsidR="00B212C9" w:rsidRPr="00B212C9" w:rsidRDefault="00B212C9" w:rsidP="0022284F">
            <w:pPr>
              <w:spacing w:line="360" w:lineRule="auto"/>
              <w:jc w:val="center"/>
              <w:rPr>
                <w:rFonts w:ascii="Times New Roman" w:eastAsia="Times New Roman" w:hAnsi="Times New Roman" w:cs="Times New Roman"/>
                <w:color w:val="FF0000"/>
                <w:lang w:eastAsia="en-US"/>
              </w:rPr>
            </w:pPr>
            <w:r w:rsidRPr="00B212C9">
              <w:rPr>
                <w:rFonts w:ascii="Times New Roman" w:eastAsia="Times New Roman" w:hAnsi="Times New Roman" w:cs="Times New Roman"/>
                <w:color w:val="FF0000"/>
                <w:lang w:eastAsia="en-US"/>
              </w:rPr>
              <w:t>1</w:t>
            </w:r>
          </w:p>
        </w:tc>
      </w:tr>
      <w:tr w:rsidR="00B212C9" w:rsidRPr="00B212C9" w14:paraId="23005556" w14:textId="77777777" w:rsidTr="0090123F">
        <w:trPr>
          <w:trHeight w:hRule="exact" w:val="413"/>
          <w:jc w:val="center"/>
        </w:trPr>
        <w:tc>
          <w:tcPr>
            <w:tcW w:w="2976"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hideMark/>
          </w:tcPr>
          <w:p w14:paraId="725BD91C" w14:textId="77777777" w:rsidR="00B212C9" w:rsidRPr="0090123F" w:rsidRDefault="00B212C9" w:rsidP="0090123F">
            <w:pPr>
              <w:spacing w:line="360" w:lineRule="auto"/>
              <w:jc w:val="center"/>
              <w:rPr>
                <w:rFonts w:ascii="Times New Roman" w:eastAsia="Times New Roman" w:hAnsi="Times New Roman" w:cs="Times New Roman"/>
                <w:b/>
                <w:bCs/>
                <w:lang w:eastAsia="en-US"/>
              </w:rPr>
            </w:pPr>
            <w:r w:rsidRPr="0090123F">
              <w:rPr>
                <w:rFonts w:ascii="Times New Roman" w:eastAsia="Times New Roman" w:hAnsi="Times New Roman" w:cs="Times New Roman"/>
                <w:b/>
                <w:bCs/>
                <w:lang w:eastAsia="en-US"/>
              </w:rPr>
              <w:t>zamieszkali na wsi</w:t>
            </w:r>
          </w:p>
        </w:tc>
        <w:tc>
          <w:tcPr>
            <w:tcW w:w="3563" w:type="dxa"/>
            <w:tcBorders>
              <w:top w:val="single" w:sz="4" w:space="0" w:color="000000"/>
              <w:left w:val="single" w:sz="4" w:space="0" w:color="000000"/>
              <w:bottom w:val="single" w:sz="4" w:space="0" w:color="000000"/>
              <w:right w:val="single" w:sz="4" w:space="0" w:color="000000"/>
            </w:tcBorders>
            <w:vAlign w:val="center"/>
            <w:hideMark/>
          </w:tcPr>
          <w:p w14:paraId="48A4EBBA" w14:textId="77777777" w:rsidR="00B212C9" w:rsidRPr="00B212C9" w:rsidRDefault="00B212C9" w:rsidP="0022284F">
            <w:pPr>
              <w:spacing w:line="360" w:lineRule="auto"/>
              <w:jc w:val="center"/>
              <w:rPr>
                <w:rFonts w:ascii="Times New Roman" w:eastAsia="Times New Roman" w:hAnsi="Times New Roman" w:cs="Times New Roman"/>
                <w:color w:val="C00000"/>
                <w:lang w:eastAsia="en-US"/>
              </w:rPr>
            </w:pPr>
            <w:r w:rsidRPr="00B212C9">
              <w:rPr>
                <w:rFonts w:ascii="Times New Roman" w:eastAsia="Times New Roman" w:hAnsi="Times New Roman" w:cs="Times New Roman"/>
                <w:lang w:eastAsia="en-US"/>
              </w:rPr>
              <w:t>61</w:t>
            </w:r>
          </w:p>
        </w:tc>
        <w:tc>
          <w:tcPr>
            <w:tcW w:w="3102" w:type="dxa"/>
            <w:tcBorders>
              <w:top w:val="single" w:sz="4" w:space="0" w:color="000000"/>
              <w:left w:val="single" w:sz="4" w:space="0" w:color="000000"/>
              <w:bottom w:val="single" w:sz="4" w:space="0" w:color="000000"/>
              <w:right w:val="single" w:sz="4" w:space="0" w:color="000000"/>
            </w:tcBorders>
            <w:vAlign w:val="center"/>
            <w:hideMark/>
          </w:tcPr>
          <w:p w14:paraId="79F40F6A" w14:textId="77777777" w:rsidR="00B212C9" w:rsidRPr="00B212C9" w:rsidRDefault="00B212C9" w:rsidP="0022284F">
            <w:pPr>
              <w:spacing w:line="360" w:lineRule="auto"/>
              <w:jc w:val="center"/>
              <w:rPr>
                <w:rFonts w:ascii="Times New Roman" w:eastAsia="Times New Roman" w:hAnsi="Times New Roman" w:cs="Times New Roman"/>
                <w:color w:val="FF0000"/>
                <w:lang w:eastAsia="en-US"/>
              </w:rPr>
            </w:pPr>
            <w:r w:rsidRPr="00B212C9">
              <w:rPr>
                <w:rFonts w:ascii="Times New Roman" w:eastAsia="Times New Roman" w:hAnsi="Times New Roman" w:cs="Times New Roman"/>
                <w:color w:val="FF0000"/>
                <w:lang w:eastAsia="en-US"/>
              </w:rPr>
              <w:t>67,8</w:t>
            </w:r>
          </w:p>
        </w:tc>
      </w:tr>
    </w:tbl>
    <w:p w14:paraId="67B42B5E" w14:textId="77777777" w:rsidR="00DE1CAA" w:rsidRDefault="00DE1CAA" w:rsidP="00DE1CAA">
      <w:pPr>
        <w:spacing w:after="0" w:line="360" w:lineRule="auto"/>
        <w:jc w:val="both"/>
        <w:rPr>
          <w:rFonts w:ascii="Times New Roman" w:eastAsia="Times New Roman" w:hAnsi="Times New Roman" w:cs="Times New Roman"/>
        </w:rPr>
      </w:pPr>
    </w:p>
    <w:p w14:paraId="0D5ADCF7" w14:textId="4530442C" w:rsidR="0090123F" w:rsidRDefault="00B212C9" w:rsidP="00DE1CAA">
      <w:pPr>
        <w:spacing w:after="0" w:line="360" w:lineRule="auto"/>
        <w:jc w:val="both"/>
        <w:rPr>
          <w:rFonts w:ascii="Times New Roman" w:eastAsia="Times New Roman" w:hAnsi="Times New Roman" w:cs="Times New Roman"/>
        </w:rPr>
      </w:pPr>
      <w:r w:rsidRPr="00B212C9">
        <w:rPr>
          <w:rFonts w:ascii="Times New Roman" w:eastAsia="Times New Roman" w:hAnsi="Times New Roman" w:cs="Times New Roman"/>
        </w:rPr>
        <w:t xml:space="preserve">Wśród klientów doradców zawodowych najliczniejsze grupy stanowiły osoby zamieszkałe na wsi i osoby do 30 r.ż.. Niewielki odsetek stanowiły osoby niepełnosprawne i po 50 r.ż. Osoby zamieszkałe na wsi i  do 30 r.ż., korzystające z indywidualnych porad zawodowych, borykały się najczęściej z trudnościami w podjęciu pracy, wynikającymi z braku doświadczenia zawodowego, z powodu braku bądź niewystarczających kwalifikacji, a także z utrudnionym  dojazdem do miejsca pracy. </w:t>
      </w:r>
    </w:p>
    <w:p w14:paraId="461B3826" w14:textId="60EA08A7" w:rsidR="008D58E0" w:rsidRPr="00B212C9" w:rsidRDefault="00B212C9" w:rsidP="0022284F">
      <w:pPr>
        <w:spacing w:after="0" w:line="360" w:lineRule="auto"/>
        <w:jc w:val="both"/>
        <w:rPr>
          <w:rFonts w:ascii="Times New Roman" w:eastAsia="Times New Roman" w:hAnsi="Times New Roman" w:cs="Times New Roman"/>
        </w:rPr>
      </w:pPr>
      <w:r w:rsidRPr="00B212C9">
        <w:rPr>
          <w:rFonts w:ascii="Times New Roman" w:eastAsia="Times New Roman" w:hAnsi="Times New Roman" w:cs="Times New Roman"/>
        </w:rPr>
        <w:t>Z powyższych względów tej grupie klientów najczęściej proponowano podnoszenie kwalifikacji poprzez szkolenia lub zdobycie doświadczenia dzięki realizacji stażu.</w:t>
      </w:r>
    </w:p>
    <w:p w14:paraId="1E9356B4" w14:textId="71701644" w:rsidR="00B212C9" w:rsidRPr="00234EC2" w:rsidRDefault="00234EC2" w:rsidP="00055CD7">
      <w:pPr>
        <w:pStyle w:val="Nagwek5"/>
        <w:numPr>
          <w:ilvl w:val="1"/>
          <w:numId w:val="30"/>
        </w:numPr>
        <w:spacing w:line="360" w:lineRule="auto"/>
        <w:jc w:val="both"/>
        <w:rPr>
          <w:i w:val="0"/>
          <w:iCs w:val="0"/>
          <w:color w:val="BF8F00" w:themeColor="accent4" w:themeShade="BF"/>
          <w:sz w:val="24"/>
          <w:szCs w:val="24"/>
        </w:rPr>
      </w:pPr>
      <w:r>
        <w:rPr>
          <w:i w:val="0"/>
          <w:iCs w:val="0"/>
          <w:color w:val="BF8F00" w:themeColor="accent4" w:themeShade="BF"/>
          <w:sz w:val="24"/>
          <w:szCs w:val="24"/>
        </w:rPr>
        <w:lastRenderedPageBreak/>
        <w:t xml:space="preserve"> </w:t>
      </w:r>
      <w:r w:rsidR="00B212C9" w:rsidRPr="00234EC2">
        <w:rPr>
          <w:i w:val="0"/>
          <w:iCs w:val="0"/>
          <w:color w:val="806000" w:themeColor="accent4" w:themeShade="80"/>
          <w:sz w:val="24"/>
          <w:szCs w:val="24"/>
        </w:rPr>
        <w:t>Porady zawodowe</w:t>
      </w:r>
    </w:p>
    <w:p w14:paraId="15720C10" w14:textId="77777777" w:rsidR="00B212C9" w:rsidRPr="00680ADB" w:rsidRDefault="00B212C9" w:rsidP="00055CD7">
      <w:pPr>
        <w:pStyle w:val="Nagwek5"/>
        <w:numPr>
          <w:ilvl w:val="0"/>
          <w:numId w:val="19"/>
        </w:numPr>
        <w:spacing w:line="360" w:lineRule="auto"/>
        <w:jc w:val="both"/>
        <w:rPr>
          <w:i w:val="0"/>
          <w:iCs w:val="0"/>
          <w:sz w:val="22"/>
          <w:szCs w:val="22"/>
        </w:rPr>
      </w:pPr>
      <w:r w:rsidRPr="00680ADB">
        <w:rPr>
          <w:i w:val="0"/>
          <w:iCs w:val="0"/>
          <w:sz w:val="22"/>
          <w:szCs w:val="22"/>
        </w:rPr>
        <w:t>Porady indywidualne</w:t>
      </w:r>
    </w:p>
    <w:p w14:paraId="53457F07" w14:textId="77777777" w:rsidR="00B212C9" w:rsidRPr="00B212C9" w:rsidRDefault="00B212C9" w:rsidP="00DE1CAA">
      <w:pPr>
        <w:spacing w:line="360" w:lineRule="auto"/>
        <w:jc w:val="both"/>
        <w:rPr>
          <w:rFonts w:ascii="Times New Roman" w:eastAsia="Times New Roman" w:hAnsi="Times New Roman" w:cs="Times New Roman"/>
        </w:rPr>
      </w:pPr>
      <w:r w:rsidRPr="00B212C9">
        <w:rPr>
          <w:rFonts w:ascii="Times New Roman" w:eastAsia="Times New Roman" w:hAnsi="Times New Roman" w:cs="Times New Roman"/>
        </w:rPr>
        <w:t xml:space="preserve">Doradcy zawodowi w 2021 r. przeprowadzili 90 indywidualnych porad zawodowych w ramach których obyło się 126 wizyt . Podczas spotkań doradcy: </w:t>
      </w:r>
    </w:p>
    <w:p w14:paraId="2C2718BE" w14:textId="77777777" w:rsidR="00B212C9" w:rsidRPr="00B212C9" w:rsidRDefault="00B212C9" w:rsidP="00055CD7">
      <w:pPr>
        <w:numPr>
          <w:ilvl w:val="0"/>
          <w:numId w:val="10"/>
        </w:numPr>
        <w:spacing w:line="360" w:lineRule="auto"/>
        <w:contextualSpacing/>
        <w:jc w:val="both"/>
        <w:rPr>
          <w:rFonts w:ascii="Times New Roman" w:eastAsia="Times New Roman" w:hAnsi="Times New Roman" w:cs="Times New Roman"/>
        </w:rPr>
      </w:pPr>
      <w:r w:rsidRPr="00B212C9">
        <w:rPr>
          <w:rFonts w:ascii="Times New Roman" w:eastAsia="Times New Roman" w:hAnsi="Times New Roman" w:cs="Times New Roman"/>
        </w:rPr>
        <w:t>badali predyspozycje zawodowe;</w:t>
      </w:r>
    </w:p>
    <w:p w14:paraId="72ED0BC2" w14:textId="77777777" w:rsidR="00B212C9" w:rsidRPr="00B212C9" w:rsidRDefault="00B212C9" w:rsidP="00055CD7">
      <w:pPr>
        <w:numPr>
          <w:ilvl w:val="0"/>
          <w:numId w:val="10"/>
        </w:numPr>
        <w:spacing w:line="360" w:lineRule="auto"/>
        <w:contextualSpacing/>
        <w:jc w:val="both"/>
        <w:rPr>
          <w:rFonts w:ascii="Times New Roman" w:eastAsia="Times New Roman" w:hAnsi="Times New Roman" w:cs="Times New Roman"/>
        </w:rPr>
      </w:pPr>
      <w:r w:rsidRPr="00B212C9">
        <w:rPr>
          <w:rFonts w:ascii="Times New Roman" w:eastAsia="Times New Roman" w:hAnsi="Times New Roman" w:cs="Times New Roman"/>
        </w:rPr>
        <w:t>określali ścieżki zawodowe klientów;</w:t>
      </w:r>
    </w:p>
    <w:p w14:paraId="0AE91069" w14:textId="77777777" w:rsidR="00B212C9" w:rsidRPr="00B212C9" w:rsidRDefault="00B212C9" w:rsidP="00055CD7">
      <w:pPr>
        <w:numPr>
          <w:ilvl w:val="0"/>
          <w:numId w:val="10"/>
        </w:numPr>
        <w:spacing w:line="360" w:lineRule="auto"/>
        <w:contextualSpacing/>
        <w:jc w:val="both"/>
        <w:rPr>
          <w:rFonts w:ascii="Times New Roman" w:eastAsia="Times New Roman" w:hAnsi="Times New Roman" w:cs="Times New Roman"/>
        </w:rPr>
      </w:pPr>
      <w:r w:rsidRPr="00B212C9">
        <w:rPr>
          <w:rFonts w:ascii="Times New Roman" w:eastAsia="Times New Roman" w:hAnsi="Times New Roman" w:cs="Times New Roman"/>
        </w:rPr>
        <w:t>dokonywali oceny szans  i wiarygodności przedsięwzięć związanych z prowadzeniem działalności gospodarczej;</w:t>
      </w:r>
    </w:p>
    <w:p w14:paraId="2A27343C" w14:textId="77777777" w:rsidR="00B212C9" w:rsidRPr="00B212C9" w:rsidRDefault="00B212C9" w:rsidP="00055CD7">
      <w:pPr>
        <w:numPr>
          <w:ilvl w:val="0"/>
          <w:numId w:val="10"/>
        </w:numPr>
        <w:spacing w:line="360" w:lineRule="auto"/>
        <w:contextualSpacing/>
        <w:jc w:val="both"/>
        <w:rPr>
          <w:rFonts w:ascii="Times New Roman" w:eastAsia="Times New Roman" w:hAnsi="Times New Roman" w:cs="Times New Roman"/>
        </w:rPr>
      </w:pPr>
      <w:r w:rsidRPr="00B212C9">
        <w:rPr>
          <w:rFonts w:ascii="Times New Roman" w:eastAsia="Times New Roman" w:hAnsi="Times New Roman" w:cs="Times New Roman"/>
        </w:rPr>
        <w:t>wydawali opinie o zasadności skierowania na szkolenia zawodowe;</w:t>
      </w:r>
    </w:p>
    <w:p w14:paraId="423F1850" w14:textId="383DD438" w:rsidR="008D58E0" w:rsidRDefault="00B212C9" w:rsidP="00055CD7">
      <w:pPr>
        <w:numPr>
          <w:ilvl w:val="0"/>
          <w:numId w:val="10"/>
        </w:numPr>
        <w:spacing w:line="360" w:lineRule="auto"/>
        <w:contextualSpacing/>
        <w:jc w:val="both"/>
        <w:rPr>
          <w:rFonts w:ascii="Times New Roman" w:eastAsia="Times New Roman" w:hAnsi="Times New Roman" w:cs="Times New Roman"/>
        </w:rPr>
      </w:pPr>
      <w:r w:rsidRPr="00B212C9">
        <w:rPr>
          <w:rFonts w:ascii="Times New Roman" w:eastAsia="Times New Roman" w:hAnsi="Times New Roman" w:cs="Times New Roman"/>
        </w:rPr>
        <w:t>wydawali skierowania na badania lekarskie, umożliwiające wydanie przez doradcę opinii o przydatności zawodowej do kierunku szkolenia lub pracy;</w:t>
      </w:r>
    </w:p>
    <w:p w14:paraId="10D8586C" w14:textId="567D1013" w:rsidR="00B212C9" w:rsidRPr="00680ADB" w:rsidRDefault="00B212C9" w:rsidP="00DE1CAA">
      <w:pPr>
        <w:pStyle w:val="Nagwek5"/>
        <w:spacing w:line="360" w:lineRule="auto"/>
        <w:jc w:val="both"/>
        <w:rPr>
          <w:i w:val="0"/>
          <w:iCs w:val="0"/>
        </w:rPr>
      </w:pPr>
      <w:r w:rsidRPr="00680ADB">
        <w:rPr>
          <w:i w:val="0"/>
          <w:iCs w:val="0"/>
          <w:sz w:val="22"/>
          <w:szCs w:val="22"/>
        </w:rPr>
        <w:t>Wybrane kategorie osób bezrobotnych korzystających z porad indywidualnych</w:t>
      </w:r>
      <w:r w:rsidR="00680ADB" w:rsidRPr="00680ADB">
        <w:rPr>
          <w:i w:val="0"/>
          <w:iCs w:val="0"/>
          <w:sz w:val="22"/>
          <w:szCs w:val="22"/>
        </w:rPr>
        <w:t>:</w:t>
      </w:r>
    </w:p>
    <w:tbl>
      <w:tblPr>
        <w:tblW w:w="98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8"/>
        <w:gridCol w:w="2735"/>
        <w:gridCol w:w="2804"/>
      </w:tblGrid>
      <w:tr w:rsidR="00B212C9" w:rsidRPr="00B212C9" w14:paraId="16C31C82" w14:textId="77777777" w:rsidTr="00680ADB">
        <w:trPr>
          <w:trHeight w:hRule="exact" w:val="803"/>
          <w:jc w:val="center"/>
        </w:trPr>
        <w:tc>
          <w:tcPr>
            <w:tcW w:w="432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56C4F0E3" w14:textId="77777777" w:rsidR="00B212C9" w:rsidRPr="00B212C9" w:rsidRDefault="00B212C9" w:rsidP="00DE1CAA">
            <w:pPr>
              <w:spacing w:line="360" w:lineRule="auto"/>
              <w:jc w:val="both"/>
              <w:rPr>
                <w:rFonts w:ascii="Times New Roman" w:eastAsia="Times New Roman" w:hAnsi="Times New Roman" w:cs="Times New Roman"/>
                <w:b/>
                <w:color w:val="000000" w:themeColor="text1"/>
                <w:lang w:eastAsia="en-US"/>
              </w:rPr>
            </w:pPr>
            <w:r w:rsidRPr="00B212C9">
              <w:rPr>
                <w:rFonts w:ascii="Times New Roman" w:eastAsia="Times New Roman" w:hAnsi="Times New Roman" w:cs="Times New Roman"/>
                <w:b/>
                <w:color w:val="000000" w:themeColor="text1"/>
                <w:lang w:eastAsia="en-US"/>
              </w:rPr>
              <w:t>Wyszczególnienie</w:t>
            </w:r>
          </w:p>
        </w:tc>
        <w:tc>
          <w:tcPr>
            <w:tcW w:w="273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5C5A2382" w14:textId="77777777" w:rsidR="00B212C9" w:rsidRPr="00B212C9" w:rsidRDefault="00B212C9" w:rsidP="00DE1CAA">
            <w:pPr>
              <w:spacing w:line="360" w:lineRule="auto"/>
              <w:jc w:val="both"/>
              <w:rPr>
                <w:rFonts w:ascii="Times New Roman" w:eastAsia="Times New Roman" w:hAnsi="Times New Roman" w:cs="Times New Roman"/>
                <w:b/>
                <w:color w:val="000000" w:themeColor="text1"/>
                <w:lang w:eastAsia="en-US"/>
              </w:rPr>
            </w:pPr>
            <w:r w:rsidRPr="00B212C9">
              <w:rPr>
                <w:rFonts w:ascii="Times New Roman" w:eastAsia="Times New Roman" w:hAnsi="Times New Roman" w:cs="Times New Roman"/>
                <w:b/>
                <w:color w:val="000000" w:themeColor="text1"/>
                <w:lang w:eastAsia="en-US"/>
              </w:rPr>
              <w:t>Liczba klientów doradcy zawodowego</w:t>
            </w:r>
          </w:p>
        </w:tc>
        <w:tc>
          <w:tcPr>
            <w:tcW w:w="280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0911136A" w14:textId="77777777" w:rsidR="00B212C9" w:rsidRPr="00B212C9" w:rsidRDefault="00B212C9" w:rsidP="00DE1CAA">
            <w:pPr>
              <w:spacing w:line="360" w:lineRule="auto"/>
              <w:jc w:val="both"/>
              <w:rPr>
                <w:rFonts w:ascii="Times New Roman" w:eastAsia="Times New Roman" w:hAnsi="Times New Roman" w:cs="Times New Roman"/>
                <w:b/>
                <w:color w:val="000000" w:themeColor="text1"/>
                <w:lang w:eastAsia="en-US"/>
              </w:rPr>
            </w:pPr>
            <w:r w:rsidRPr="00B212C9">
              <w:rPr>
                <w:rFonts w:ascii="Times New Roman" w:eastAsia="Times New Roman" w:hAnsi="Times New Roman" w:cs="Times New Roman"/>
                <w:b/>
                <w:color w:val="000000" w:themeColor="text1"/>
                <w:lang w:eastAsia="en-US"/>
              </w:rPr>
              <w:t>%  ogółu klientów doradcy zawodowego</w:t>
            </w:r>
          </w:p>
          <w:p w14:paraId="6F226D2C" w14:textId="77777777" w:rsidR="00B212C9" w:rsidRPr="00B212C9" w:rsidRDefault="00B212C9" w:rsidP="00DE1CAA">
            <w:pPr>
              <w:spacing w:line="360" w:lineRule="auto"/>
              <w:jc w:val="both"/>
              <w:rPr>
                <w:rFonts w:ascii="Times New Roman" w:eastAsia="Times New Roman" w:hAnsi="Times New Roman" w:cs="Times New Roman"/>
                <w:b/>
                <w:color w:val="000000" w:themeColor="text1"/>
                <w:lang w:eastAsia="en-US"/>
              </w:rPr>
            </w:pPr>
            <w:r w:rsidRPr="00B212C9">
              <w:rPr>
                <w:rFonts w:ascii="Times New Roman" w:eastAsia="Times New Roman" w:hAnsi="Times New Roman" w:cs="Times New Roman"/>
                <w:b/>
                <w:color w:val="000000" w:themeColor="text1"/>
                <w:lang w:eastAsia="en-US"/>
              </w:rPr>
              <w:t xml:space="preserve">Wartość procentowa </w:t>
            </w:r>
            <w:r w:rsidRPr="00B212C9">
              <w:rPr>
                <w:rFonts w:ascii="Times New Roman" w:eastAsia="Times New Roman" w:hAnsi="Times New Roman" w:cs="Times New Roman"/>
                <w:b/>
                <w:color w:val="000000" w:themeColor="text1"/>
                <w:lang w:eastAsia="en-US"/>
              </w:rPr>
              <w:br/>
            </w:r>
          </w:p>
        </w:tc>
      </w:tr>
      <w:tr w:rsidR="00B212C9" w:rsidRPr="00B212C9" w14:paraId="5A5DE53E" w14:textId="77777777" w:rsidTr="00F2609F">
        <w:trPr>
          <w:trHeight w:hRule="exact" w:val="430"/>
          <w:jc w:val="center"/>
        </w:trPr>
        <w:tc>
          <w:tcPr>
            <w:tcW w:w="432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62973E1" w14:textId="77777777" w:rsidR="00B212C9" w:rsidRPr="00DE1CAA" w:rsidRDefault="00B212C9" w:rsidP="00DE1CAA">
            <w:pPr>
              <w:spacing w:line="360" w:lineRule="auto"/>
              <w:jc w:val="both"/>
              <w:rPr>
                <w:rFonts w:ascii="Times New Roman" w:eastAsia="Times New Roman" w:hAnsi="Times New Roman" w:cs="Times New Roman"/>
                <w:b/>
                <w:bCs/>
                <w:lang w:eastAsia="en-US"/>
              </w:rPr>
            </w:pPr>
            <w:r w:rsidRPr="00DE1CAA">
              <w:rPr>
                <w:rFonts w:ascii="Times New Roman" w:eastAsia="Times New Roman" w:hAnsi="Times New Roman" w:cs="Times New Roman"/>
                <w:b/>
                <w:bCs/>
                <w:color w:val="000000"/>
                <w:lang w:eastAsia="en-US"/>
              </w:rPr>
              <w:t>zarejestrowani nie dłużej niż 6 miesięcy</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0F4F519D" w14:textId="77777777" w:rsidR="00B212C9" w:rsidRPr="00B212C9" w:rsidRDefault="00B212C9" w:rsidP="00DE1CAA">
            <w:pPr>
              <w:spacing w:line="360" w:lineRule="auto"/>
              <w:jc w:val="center"/>
              <w:rPr>
                <w:rFonts w:ascii="Times New Roman" w:eastAsia="Times New Roman" w:hAnsi="Times New Roman" w:cs="Times New Roman"/>
                <w:lang w:eastAsia="en-US"/>
              </w:rPr>
            </w:pPr>
            <w:r w:rsidRPr="00B212C9">
              <w:rPr>
                <w:rFonts w:ascii="Times New Roman" w:eastAsia="Times New Roman" w:hAnsi="Times New Roman" w:cs="Times New Roman"/>
                <w:lang w:eastAsia="en-US"/>
              </w:rPr>
              <w:t>48</w:t>
            </w:r>
          </w:p>
        </w:tc>
        <w:tc>
          <w:tcPr>
            <w:tcW w:w="2804" w:type="dxa"/>
            <w:tcBorders>
              <w:top w:val="single" w:sz="4" w:space="0" w:color="000000"/>
              <w:left w:val="single" w:sz="4" w:space="0" w:color="000000"/>
              <w:bottom w:val="single" w:sz="4" w:space="0" w:color="000000"/>
              <w:right w:val="single" w:sz="4" w:space="0" w:color="000000"/>
            </w:tcBorders>
            <w:vAlign w:val="center"/>
            <w:hideMark/>
          </w:tcPr>
          <w:p w14:paraId="70FAA376" w14:textId="77777777" w:rsidR="00B212C9" w:rsidRPr="00EB0C3F" w:rsidRDefault="00B212C9" w:rsidP="00DE1CAA">
            <w:pPr>
              <w:spacing w:line="360" w:lineRule="auto"/>
              <w:jc w:val="center"/>
              <w:rPr>
                <w:rFonts w:ascii="Times New Roman" w:eastAsia="Times New Roman" w:hAnsi="Times New Roman" w:cs="Times New Roman"/>
                <w:color w:val="FF0000"/>
                <w:lang w:eastAsia="en-US"/>
              </w:rPr>
            </w:pPr>
            <w:r w:rsidRPr="00EB0C3F">
              <w:rPr>
                <w:rFonts w:ascii="Times New Roman" w:eastAsia="Times New Roman" w:hAnsi="Times New Roman" w:cs="Times New Roman"/>
                <w:color w:val="FF0000"/>
                <w:lang w:eastAsia="en-US"/>
              </w:rPr>
              <w:t>53,3</w:t>
            </w:r>
          </w:p>
        </w:tc>
      </w:tr>
      <w:tr w:rsidR="00B212C9" w:rsidRPr="00B212C9" w14:paraId="60E52055" w14:textId="77777777" w:rsidTr="00F2609F">
        <w:trPr>
          <w:trHeight w:hRule="exact" w:val="435"/>
          <w:jc w:val="center"/>
        </w:trPr>
        <w:tc>
          <w:tcPr>
            <w:tcW w:w="432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F3073A2" w14:textId="77777777" w:rsidR="00B212C9" w:rsidRPr="00DE1CAA" w:rsidRDefault="00B212C9" w:rsidP="00DE1CAA">
            <w:pPr>
              <w:spacing w:line="360" w:lineRule="auto"/>
              <w:jc w:val="both"/>
              <w:rPr>
                <w:rFonts w:ascii="Times New Roman" w:eastAsia="Times New Roman" w:hAnsi="Times New Roman" w:cs="Times New Roman"/>
                <w:b/>
                <w:bCs/>
                <w:lang w:eastAsia="en-US"/>
              </w:rPr>
            </w:pPr>
            <w:r w:rsidRPr="00DE1CAA">
              <w:rPr>
                <w:rFonts w:ascii="Times New Roman" w:eastAsia="Times New Roman" w:hAnsi="Times New Roman" w:cs="Times New Roman"/>
                <w:b/>
                <w:bCs/>
                <w:color w:val="000000"/>
                <w:lang w:eastAsia="en-US"/>
              </w:rPr>
              <w:t>zamieszkali na wsi</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60D0EE35" w14:textId="77777777" w:rsidR="00B212C9" w:rsidRPr="00B212C9" w:rsidRDefault="00B212C9" w:rsidP="00DE1CAA">
            <w:pPr>
              <w:spacing w:line="360" w:lineRule="auto"/>
              <w:jc w:val="center"/>
              <w:rPr>
                <w:rFonts w:ascii="Times New Roman" w:eastAsia="Times New Roman" w:hAnsi="Times New Roman" w:cs="Times New Roman"/>
                <w:lang w:eastAsia="en-US"/>
              </w:rPr>
            </w:pPr>
            <w:r w:rsidRPr="00B212C9">
              <w:rPr>
                <w:rFonts w:ascii="Times New Roman" w:eastAsia="Times New Roman" w:hAnsi="Times New Roman" w:cs="Times New Roman"/>
                <w:lang w:eastAsia="en-US"/>
              </w:rPr>
              <w:t>61</w:t>
            </w:r>
          </w:p>
        </w:tc>
        <w:tc>
          <w:tcPr>
            <w:tcW w:w="2804" w:type="dxa"/>
            <w:tcBorders>
              <w:top w:val="single" w:sz="4" w:space="0" w:color="000000"/>
              <w:left w:val="single" w:sz="4" w:space="0" w:color="000000"/>
              <w:bottom w:val="single" w:sz="4" w:space="0" w:color="000000"/>
              <w:right w:val="single" w:sz="4" w:space="0" w:color="000000"/>
            </w:tcBorders>
            <w:vAlign w:val="center"/>
            <w:hideMark/>
          </w:tcPr>
          <w:p w14:paraId="4A4F57B9" w14:textId="77777777" w:rsidR="00B212C9" w:rsidRPr="00EB0C3F" w:rsidRDefault="00B212C9" w:rsidP="00DE1CAA">
            <w:pPr>
              <w:spacing w:line="360" w:lineRule="auto"/>
              <w:jc w:val="center"/>
              <w:rPr>
                <w:rFonts w:ascii="Times New Roman" w:eastAsia="Times New Roman" w:hAnsi="Times New Roman" w:cs="Times New Roman"/>
                <w:color w:val="FF0000"/>
                <w:lang w:eastAsia="en-US"/>
              </w:rPr>
            </w:pPr>
            <w:r w:rsidRPr="00EB0C3F">
              <w:rPr>
                <w:rFonts w:ascii="Times New Roman" w:eastAsia="Times New Roman" w:hAnsi="Times New Roman" w:cs="Times New Roman"/>
                <w:color w:val="FF0000"/>
                <w:lang w:eastAsia="en-US"/>
              </w:rPr>
              <w:t>67,8</w:t>
            </w:r>
          </w:p>
        </w:tc>
      </w:tr>
      <w:tr w:rsidR="00B212C9" w:rsidRPr="00B212C9" w14:paraId="1B7BC5F9" w14:textId="77777777" w:rsidTr="00F2609F">
        <w:trPr>
          <w:trHeight w:hRule="exact" w:val="427"/>
          <w:jc w:val="center"/>
        </w:trPr>
        <w:tc>
          <w:tcPr>
            <w:tcW w:w="432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1164BB2" w14:textId="77777777" w:rsidR="00B212C9" w:rsidRPr="00DE1CAA" w:rsidRDefault="00B212C9" w:rsidP="00DE1CAA">
            <w:pPr>
              <w:spacing w:line="360" w:lineRule="auto"/>
              <w:jc w:val="both"/>
              <w:rPr>
                <w:rFonts w:ascii="Times New Roman" w:eastAsia="Times New Roman" w:hAnsi="Times New Roman" w:cs="Times New Roman"/>
                <w:b/>
                <w:bCs/>
                <w:lang w:eastAsia="en-US"/>
              </w:rPr>
            </w:pPr>
            <w:r w:rsidRPr="00DE1CAA">
              <w:rPr>
                <w:rFonts w:ascii="Times New Roman" w:eastAsia="Times New Roman" w:hAnsi="Times New Roman" w:cs="Times New Roman"/>
                <w:b/>
                <w:bCs/>
                <w:color w:val="000000"/>
                <w:lang w:eastAsia="en-US"/>
              </w:rPr>
              <w:t>kobiety</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5F62DE4E" w14:textId="77777777" w:rsidR="00B212C9" w:rsidRPr="00B212C9" w:rsidRDefault="00B212C9" w:rsidP="00DE1CAA">
            <w:pPr>
              <w:spacing w:line="360" w:lineRule="auto"/>
              <w:jc w:val="center"/>
              <w:rPr>
                <w:rFonts w:ascii="Times New Roman" w:eastAsia="Times New Roman" w:hAnsi="Times New Roman" w:cs="Times New Roman"/>
                <w:lang w:eastAsia="en-US"/>
              </w:rPr>
            </w:pPr>
            <w:r w:rsidRPr="00B212C9">
              <w:rPr>
                <w:rFonts w:ascii="Times New Roman" w:eastAsia="Times New Roman" w:hAnsi="Times New Roman" w:cs="Times New Roman"/>
                <w:lang w:eastAsia="en-US"/>
              </w:rPr>
              <w:t>40</w:t>
            </w:r>
          </w:p>
        </w:tc>
        <w:tc>
          <w:tcPr>
            <w:tcW w:w="2804" w:type="dxa"/>
            <w:tcBorders>
              <w:top w:val="single" w:sz="4" w:space="0" w:color="000000"/>
              <w:left w:val="single" w:sz="4" w:space="0" w:color="000000"/>
              <w:bottom w:val="single" w:sz="4" w:space="0" w:color="000000"/>
              <w:right w:val="single" w:sz="4" w:space="0" w:color="000000"/>
            </w:tcBorders>
            <w:vAlign w:val="center"/>
            <w:hideMark/>
          </w:tcPr>
          <w:p w14:paraId="6EF72CBA" w14:textId="77777777" w:rsidR="00B212C9" w:rsidRPr="00EB0C3F" w:rsidRDefault="00B212C9" w:rsidP="00DE1CAA">
            <w:pPr>
              <w:spacing w:line="360" w:lineRule="auto"/>
              <w:jc w:val="center"/>
              <w:rPr>
                <w:rFonts w:ascii="Times New Roman" w:eastAsia="Times New Roman" w:hAnsi="Times New Roman" w:cs="Times New Roman"/>
                <w:color w:val="FF0000"/>
                <w:lang w:eastAsia="en-US"/>
              </w:rPr>
            </w:pPr>
            <w:r w:rsidRPr="00EB0C3F">
              <w:rPr>
                <w:rFonts w:ascii="Times New Roman" w:eastAsia="Times New Roman" w:hAnsi="Times New Roman" w:cs="Times New Roman"/>
                <w:color w:val="FF0000"/>
                <w:lang w:eastAsia="en-US"/>
              </w:rPr>
              <w:t>44</w:t>
            </w:r>
          </w:p>
        </w:tc>
      </w:tr>
      <w:tr w:rsidR="00B212C9" w:rsidRPr="00B212C9" w14:paraId="48D054B6" w14:textId="77777777" w:rsidTr="00680ADB">
        <w:trPr>
          <w:trHeight w:hRule="exact" w:val="493"/>
          <w:jc w:val="center"/>
        </w:trPr>
        <w:tc>
          <w:tcPr>
            <w:tcW w:w="432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hideMark/>
          </w:tcPr>
          <w:p w14:paraId="7666923B" w14:textId="77777777" w:rsidR="00B212C9" w:rsidRPr="00DE1CAA" w:rsidRDefault="00B212C9" w:rsidP="00DE1CAA">
            <w:pPr>
              <w:spacing w:line="360" w:lineRule="auto"/>
              <w:jc w:val="both"/>
              <w:rPr>
                <w:rFonts w:ascii="Times New Roman" w:eastAsia="Times New Roman" w:hAnsi="Times New Roman" w:cs="Times New Roman"/>
                <w:b/>
                <w:bCs/>
                <w:lang w:eastAsia="en-US"/>
              </w:rPr>
            </w:pPr>
            <w:r w:rsidRPr="00DE1CAA">
              <w:rPr>
                <w:rFonts w:ascii="Times New Roman" w:eastAsia="Times New Roman" w:hAnsi="Times New Roman" w:cs="Times New Roman"/>
                <w:b/>
                <w:bCs/>
                <w:color w:val="000000"/>
                <w:lang w:eastAsia="en-US"/>
              </w:rPr>
              <w:t>bezrobotni do 30 r. ż</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5804EB27" w14:textId="77777777" w:rsidR="00B212C9" w:rsidRPr="00B212C9" w:rsidRDefault="00B212C9" w:rsidP="00DE1CAA">
            <w:pPr>
              <w:spacing w:line="360" w:lineRule="auto"/>
              <w:jc w:val="center"/>
              <w:rPr>
                <w:rFonts w:ascii="Times New Roman" w:eastAsia="Times New Roman" w:hAnsi="Times New Roman" w:cs="Times New Roman"/>
                <w:lang w:eastAsia="en-US"/>
              </w:rPr>
            </w:pPr>
            <w:r w:rsidRPr="00B212C9">
              <w:rPr>
                <w:rFonts w:ascii="Times New Roman" w:eastAsia="Times New Roman" w:hAnsi="Times New Roman" w:cs="Times New Roman"/>
                <w:lang w:eastAsia="en-US"/>
              </w:rPr>
              <w:t>45</w:t>
            </w:r>
          </w:p>
        </w:tc>
        <w:tc>
          <w:tcPr>
            <w:tcW w:w="2804" w:type="dxa"/>
            <w:tcBorders>
              <w:top w:val="single" w:sz="4" w:space="0" w:color="000000"/>
              <w:left w:val="single" w:sz="4" w:space="0" w:color="000000"/>
              <w:bottom w:val="single" w:sz="4" w:space="0" w:color="000000"/>
              <w:right w:val="single" w:sz="4" w:space="0" w:color="000000"/>
            </w:tcBorders>
            <w:vAlign w:val="center"/>
            <w:hideMark/>
          </w:tcPr>
          <w:p w14:paraId="4FBE0B9D" w14:textId="77777777" w:rsidR="00B212C9" w:rsidRPr="00EB0C3F" w:rsidRDefault="00B212C9" w:rsidP="00DE1CAA">
            <w:pPr>
              <w:spacing w:line="360" w:lineRule="auto"/>
              <w:jc w:val="center"/>
              <w:rPr>
                <w:rFonts w:ascii="Times New Roman" w:eastAsia="Times New Roman" w:hAnsi="Times New Roman" w:cs="Times New Roman"/>
                <w:color w:val="FF0000"/>
                <w:lang w:eastAsia="en-US"/>
              </w:rPr>
            </w:pPr>
            <w:r w:rsidRPr="00EB0C3F">
              <w:rPr>
                <w:rFonts w:ascii="Times New Roman" w:eastAsia="Times New Roman" w:hAnsi="Times New Roman" w:cs="Times New Roman"/>
                <w:color w:val="FF0000"/>
                <w:lang w:eastAsia="en-US"/>
              </w:rPr>
              <w:t>50</w:t>
            </w:r>
          </w:p>
        </w:tc>
      </w:tr>
      <w:tr w:rsidR="00B212C9" w:rsidRPr="00B212C9" w14:paraId="79685A97" w14:textId="77777777" w:rsidTr="00680ADB">
        <w:trPr>
          <w:trHeight w:hRule="exact" w:val="736"/>
          <w:jc w:val="center"/>
        </w:trPr>
        <w:tc>
          <w:tcPr>
            <w:tcW w:w="432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B4E9950" w14:textId="77777777" w:rsidR="00B212C9" w:rsidRPr="00DE1CAA" w:rsidRDefault="00B212C9" w:rsidP="00DE1CAA">
            <w:pPr>
              <w:spacing w:line="360" w:lineRule="auto"/>
              <w:jc w:val="both"/>
              <w:rPr>
                <w:rFonts w:ascii="Times New Roman" w:eastAsia="Times New Roman" w:hAnsi="Times New Roman" w:cs="Times New Roman"/>
                <w:b/>
                <w:bCs/>
                <w:color w:val="000000"/>
                <w:lang w:eastAsia="en-US"/>
              </w:rPr>
            </w:pPr>
            <w:r w:rsidRPr="00DE1CAA">
              <w:rPr>
                <w:rFonts w:ascii="Times New Roman" w:eastAsia="Times New Roman" w:hAnsi="Times New Roman" w:cs="Times New Roman"/>
                <w:b/>
                <w:bCs/>
                <w:color w:val="000000"/>
                <w:lang w:eastAsia="en-US"/>
              </w:rPr>
              <w:t>bez doświadczenia zawodowego lub z niewielkim stażem do 1 roku</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115C920B" w14:textId="77777777" w:rsidR="00B212C9" w:rsidRPr="00B212C9" w:rsidRDefault="00B212C9" w:rsidP="00DE1CAA">
            <w:pPr>
              <w:spacing w:line="360" w:lineRule="auto"/>
              <w:jc w:val="center"/>
              <w:rPr>
                <w:rFonts w:ascii="Times New Roman" w:eastAsia="Times New Roman" w:hAnsi="Times New Roman" w:cs="Times New Roman"/>
                <w:lang w:eastAsia="en-US"/>
              </w:rPr>
            </w:pPr>
            <w:r w:rsidRPr="00B212C9">
              <w:rPr>
                <w:rFonts w:ascii="Times New Roman" w:eastAsia="Times New Roman" w:hAnsi="Times New Roman" w:cs="Times New Roman"/>
                <w:lang w:eastAsia="en-US"/>
              </w:rPr>
              <w:t>33</w:t>
            </w:r>
          </w:p>
        </w:tc>
        <w:tc>
          <w:tcPr>
            <w:tcW w:w="2804" w:type="dxa"/>
            <w:tcBorders>
              <w:top w:val="single" w:sz="4" w:space="0" w:color="000000"/>
              <w:left w:val="single" w:sz="4" w:space="0" w:color="000000"/>
              <w:bottom w:val="single" w:sz="4" w:space="0" w:color="000000"/>
              <w:right w:val="single" w:sz="4" w:space="0" w:color="000000"/>
            </w:tcBorders>
            <w:vAlign w:val="center"/>
            <w:hideMark/>
          </w:tcPr>
          <w:p w14:paraId="275B6CC4" w14:textId="77777777" w:rsidR="00B212C9" w:rsidRPr="00EB0C3F" w:rsidRDefault="00B212C9" w:rsidP="00DE1CAA">
            <w:pPr>
              <w:spacing w:line="360" w:lineRule="auto"/>
              <w:jc w:val="center"/>
              <w:rPr>
                <w:rFonts w:ascii="Times New Roman" w:eastAsia="Times New Roman" w:hAnsi="Times New Roman" w:cs="Times New Roman"/>
                <w:color w:val="FF0000"/>
                <w:lang w:eastAsia="en-US"/>
              </w:rPr>
            </w:pPr>
            <w:r w:rsidRPr="00EB0C3F">
              <w:rPr>
                <w:rFonts w:ascii="Times New Roman" w:eastAsia="Times New Roman" w:hAnsi="Times New Roman" w:cs="Times New Roman"/>
                <w:color w:val="FF0000"/>
                <w:lang w:eastAsia="en-US"/>
              </w:rPr>
              <w:t>36,6</w:t>
            </w:r>
          </w:p>
        </w:tc>
      </w:tr>
      <w:tr w:rsidR="00B212C9" w:rsidRPr="00B212C9" w14:paraId="3F10BA50" w14:textId="77777777" w:rsidTr="00F2609F">
        <w:trPr>
          <w:trHeight w:hRule="exact" w:val="465"/>
          <w:jc w:val="center"/>
        </w:trPr>
        <w:tc>
          <w:tcPr>
            <w:tcW w:w="4328"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hideMark/>
          </w:tcPr>
          <w:p w14:paraId="33684652" w14:textId="77777777" w:rsidR="00B212C9" w:rsidRPr="00DE1CAA" w:rsidRDefault="00B212C9" w:rsidP="00DE1CAA">
            <w:pPr>
              <w:spacing w:line="360" w:lineRule="auto"/>
              <w:jc w:val="both"/>
              <w:rPr>
                <w:rFonts w:ascii="Times New Roman" w:eastAsia="Times New Roman" w:hAnsi="Times New Roman" w:cs="Times New Roman"/>
                <w:b/>
                <w:bCs/>
                <w:lang w:eastAsia="en-US"/>
              </w:rPr>
            </w:pPr>
            <w:r w:rsidRPr="00DE1CAA">
              <w:rPr>
                <w:rFonts w:ascii="Times New Roman" w:eastAsia="Times New Roman" w:hAnsi="Times New Roman" w:cs="Times New Roman"/>
                <w:b/>
                <w:bCs/>
                <w:color w:val="000000"/>
                <w:lang w:eastAsia="en-US"/>
              </w:rPr>
              <w:t>z wykształceniem wyższym</w:t>
            </w:r>
          </w:p>
        </w:tc>
        <w:tc>
          <w:tcPr>
            <w:tcW w:w="2735" w:type="dxa"/>
            <w:tcBorders>
              <w:top w:val="single" w:sz="4" w:space="0" w:color="000000"/>
              <w:left w:val="single" w:sz="4" w:space="0" w:color="000000"/>
              <w:bottom w:val="single" w:sz="4" w:space="0" w:color="000000"/>
              <w:right w:val="single" w:sz="4" w:space="0" w:color="000000"/>
            </w:tcBorders>
            <w:vAlign w:val="center"/>
            <w:hideMark/>
          </w:tcPr>
          <w:p w14:paraId="425E8E2E" w14:textId="77777777" w:rsidR="00B212C9" w:rsidRPr="00B212C9" w:rsidRDefault="00B212C9" w:rsidP="00DE1CAA">
            <w:pPr>
              <w:spacing w:line="360" w:lineRule="auto"/>
              <w:jc w:val="center"/>
              <w:rPr>
                <w:rFonts w:ascii="Times New Roman" w:eastAsia="Times New Roman" w:hAnsi="Times New Roman" w:cs="Times New Roman"/>
                <w:lang w:eastAsia="en-US"/>
              </w:rPr>
            </w:pPr>
            <w:r w:rsidRPr="00B212C9">
              <w:rPr>
                <w:rFonts w:ascii="Times New Roman" w:eastAsia="Times New Roman" w:hAnsi="Times New Roman" w:cs="Times New Roman"/>
                <w:lang w:eastAsia="en-US"/>
              </w:rPr>
              <w:t>10</w:t>
            </w:r>
          </w:p>
        </w:tc>
        <w:tc>
          <w:tcPr>
            <w:tcW w:w="2804" w:type="dxa"/>
            <w:tcBorders>
              <w:top w:val="single" w:sz="4" w:space="0" w:color="000000"/>
              <w:left w:val="single" w:sz="4" w:space="0" w:color="000000"/>
              <w:bottom w:val="single" w:sz="4" w:space="0" w:color="000000"/>
              <w:right w:val="single" w:sz="4" w:space="0" w:color="000000"/>
            </w:tcBorders>
            <w:vAlign w:val="center"/>
            <w:hideMark/>
          </w:tcPr>
          <w:p w14:paraId="4081651C" w14:textId="77777777" w:rsidR="00B212C9" w:rsidRPr="00EB0C3F" w:rsidRDefault="00B212C9" w:rsidP="00DE1CAA">
            <w:pPr>
              <w:spacing w:line="360" w:lineRule="auto"/>
              <w:jc w:val="center"/>
              <w:rPr>
                <w:rFonts w:ascii="Times New Roman" w:eastAsia="Times New Roman" w:hAnsi="Times New Roman" w:cs="Times New Roman"/>
                <w:color w:val="FF0000"/>
                <w:lang w:eastAsia="en-US"/>
              </w:rPr>
            </w:pPr>
            <w:r w:rsidRPr="00EB0C3F">
              <w:rPr>
                <w:rFonts w:ascii="Times New Roman" w:eastAsia="Times New Roman" w:hAnsi="Times New Roman" w:cs="Times New Roman"/>
                <w:color w:val="FF0000"/>
                <w:lang w:eastAsia="en-US"/>
              </w:rPr>
              <w:t>11,1</w:t>
            </w:r>
          </w:p>
        </w:tc>
      </w:tr>
    </w:tbl>
    <w:p w14:paraId="5888B92C" w14:textId="77777777" w:rsidR="00234B42" w:rsidRPr="003C7533" w:rsidRDefault="00234B42" w:rsidP="00DE1CAA">
      <w:pPr>
        <w:spacing w:after="0" w:line="360" w:lineRule="auto"/>
        <w:jc w:val="both"/>
        <w:rPr>
          <w:rFonts w:ascii="Times New Roman" w:eastAsia="Times New Roman" w:hAnsi="Times New Roman" w:cs="Times New Roman"/>
        </w:rPr>
      </w:pPr>
    </w:p>
    <w:p w14:paraId="7FC8726A" w14:textId="0AB839A9" w:rsidR="00B212C9" w:rsidRPr="00B212C9" w:rsidRDefault="00B212C9" w:rsidP="00DE1CAA">
      <w:pPr>
        <w:spacing w:after="0" w:line="360" w:lineRule="auto"/>
        <w:jc w:val="both"/>
        <w:rPr>
          <w:rFonts w:ascii="Times New Roman" w:eastAsia="Times New Roman" w:hAnsi="Times New Roman" w:cs="Times New Roman"/>
        </w:rPr>
      </w:pPr>
      <w:r w:rsidRPr="00B212C9">
        <w:rPr>
          <w:rFonts w:ascii="Times New Roman" w:eastAsia="Times New Roman" w:hAnsi="Times New Roman" w:cs="Times New Roman"/>
        </w:rPr>
        <w:t>Najczęściej z indywidualnych porad zawodowych korzystały osoby zarejestrowane w urzędzie pracy, które zamieszkują na wsi oraz osoby zarejestrowane nie dłużej niż 6 miesięcy.</w:t>
      </w:r>
    </w:p>
    <w:p w14:paraId="7128063F" w14:textId="5F8B1A91" w:rsidR="00680ADB" w:rsidRPr="00B212C9" w:rsidRDefault="00B212C9" w:rsidP="00DE1CAA">
      <w:pPr>
        <w:spacing w:after="0" w:line="360" w:lineRule="auto"/>
        <w:jc w:val="both"/>
        <w:rPr>
          <w:rFonts w:ascii="Times New Roman" w:eastAsia="Times New Roman" w:hAnsi="Times New Roman" w:cs="Times New Roman"/>
        </w:rPr>
      </w:pPr>
      <w:r w:rsidRPr="00B212C9">
        <w:rPr>
          <w:rFonts w:ascii="Times New Roman" w:eastAsia="Times New Roman" w:hAnsi="Times New Roman" w:cs="Times New Roman"/>
        </w:rPr>
        <w:t>Najmniej liczną grupę korzystającą z usług doradców zawodowych były osoby posiadające wykształcenie wyższe.</w:t>
      </w:r>
    </w:p>
    <w:p w14:paraId="58331BF1" w14:textId="3FF5A729" w:rsidR="00E85284" w:rsidRPr="00680ADB" w:rsidRDefault="00B212C9" w:rsidP="00055CD7">
      <w:pPr>
        <w:pStyle w:val="Nagwek5"/>
        <w:numPr>
          <w:ilvl w:val="0"/>
          <w:numId w:val="19"/>
        </w:numPr>
        <w:spacing w:line="360" w:lineRule="auto"/>
        <w:jc w:val="both"/>
        <w:rPr>
          <w:i w:val="0"/>
          <w:iCs w:val="0"/>
          <w:sz w:val="22"/>
          <w:szCs w:val="22"/>
        </w:rPr>
      </w:pPr>
      <w:r w:rsidRPr="00680ADB">
        <w:rPr>
          <w:i w:val="0"/>
          <w:iCs w:val="0"/>
          <w:sz w:val="22"/>
          <w:szCs w:val="22"/>
        </w:rPr>
        <w:t>Porady grupowe</w:t>
      </w:r>
    </w:p>
    <w:p w14:paraId="2AF9FF86" w14:textId="4504366D" w:rsidR="00534353" w:rsidRDefault="00B212C9" w:rsidP="00DE1CAA">
      <w:pPr>
        <w:spacing w:after="0" w:line="360" w:lineRule="auto"/>
        <w:jc w:val="both"/>
        <w:rPr>
          <w:rFonts w:ascii="Times New Roman" w:eastAsia="Times New Roman" w:hAnsi="Times New Roman" w:cs="Times New Roman"/>
        </w:rPr>
      </w:pPr>
      <w:r w:rsidRPr="00B212C9">
        <w:rPr>
          <w:rFonts w:ascii="Times New Roman" w:eastAsia="Times New Roman" w:hAnsi="Times New Roman" w:cs="Times New Roman"/>
        </w:rPr>
        <w:t xml:space="preserve">W związku z wprowadzeniem stanu epidemicznego od 12 marca 2020 r.  porady grupowe w 2021r. nie były realizowane. </w:t>
      </w:r>
    </w:p>
    <w:p w14:paraId="259021CB" w14:textId="7D99FFAB" w:rsidR="00B212C9" w:rsidRPr="00234EC2" w:rsidRDefault="00234EC2" w:rsidP="00055CD7">
      <w:pPr>
        <w:pStyle w:val="Nagwek5"/>
        <w:numPr>
          <w:ilvl w:val="1"/>
          <w:numId w:val="30"/>
        </w:numPr>
        <w:spacing w:line="360" w:lineRule="auto"/>
        <w:jc w:val="both"/>
        <w:rPr>
          <w:i w:val="0"/>
          <w:iCs w:val="0"/>
          <w:color w:val="BF8F00" w:themeColor="accent4" w:themeShade="BF"/>
          <w:sz w:val="24"/>
          <w:szCs w:val="24"/>
        </w:rPr>
      </w:pPr>
      <w:r>
        <w:rPr>
          <w:i w:val="0"/>
          <w:iCs w:val="0"/>
          <w:color w:val="BF8F00" w:themeColor="accent4" w:themeShade="BF"/>
          <w:sz w:val="24"/>
          <w:szCs w:val="24"/>
        </w:rPr>
        <w:t xml:space="preserve"> </w:t>
      </w:r>
      <w:r w:rsidR="00B212C9" w:rsidRPr="00234EC2">
        <w:rPr>
          <w:i w:val="0"/>
          <w:iCs w:val="0"/>
          <w:color w:val="806000" w:themeColor="accent4" w:themeShade="80"/>
          <w:sz w:val="24"/>
          <w:szCs w:val="24"/>
        </w:rPr>
        <w:t>Informacja zawodowa</w:t>
      </w:r>
    </w:p>
    <w:p w14:paraId="256D1D7F" w14:textId="77777777" w:rsidR="00B212C9" w:rsidRPr="00B212C9" w:rsidRDefault="00B212C9" w:rsidP="00DE1CAA">
      <w:pPr>
        <w:spacing w:line="360" w:lineRule="auto"/>
        <w:jc w:val="both"/>
        <w:rPr>
          <w:rFonts w:ascii="Times New Roman" w:eastAsia="Times New Roman" w:hAnsi="Times New Roman" w:cs="Times New Roman"/>
        </w:rPr>
      </w:pPr>
      <w:r w:rsidRPr="00B212C9">
        <w:rPr>
          <w:rFonts w:ascii="Times New Roman" w:eastAsia="Times New Roman" w:hAnsi="Times New Roman" w:cs="Times New Roman"/>
        </w:rPr>
        <w:t xml:space="preserve">W 2021 roku doradcy, w ramach swych zadań, świadczyli także usługi w postaci: </w:t>
      </w:r>
    </w:p>
    <w:p w14:paraId="6611662E" w14:textId="70077CDE" w:rsidR="00B212C9" w:rsidRPr="00680ADB" w:rsidRDefault="00B212C9" w:rsidP="00055CD7">
      <w:pPr>
        <w:pStyle w:val="Nagwek5"/>
        <w:numPr>
          <w:ilvl w:val="0"/>
          <w:numId w:val="19"/>
        </w:numPr>
        <w:spacing w:line="360" w:lineRule="auto"/>
        <w:jc w:val="both"/>
        <w:rPr>
          <w:i w:val="0"/>
          <w:iCs w:val="0"/>
          <w:sz w:val="22"/>
          <w:szCs w:val="22"/>
        </w:rPr>
      </w:pPr>
      <w:r w:rsidRPr="00680ADB">
        <w:rPr>
          <w:i w:val="0"/>
          <w:iCs w:val="0"/>
          <w:sz w:val="22"/>
          <w:szCs w:val="22"/>
        </w:rPr>
        <w:t>Indywidualnej informacji zawodowej</w:t>
      </w:r>
    </w:p>
    <w:p w14:paraId="4489D2C5" w14:textId="77777777" w:rsidR="00B212C9" w:rsidRPr="00B212C9" w:rsidRDefault="00B212C9" w:rsidP="00DE1CAA">
      <w:pPr>
        <w:spacing w:line="360" w:lineRule="auto"/>
        <w:jc w:val="both"/>
        <w:rPr>
          <w:rFonts w:ascii="Times New Roman" w:eastAsia="Times New Roman" w:hAnsi="Times New Roman" w:cs="Times New Roman"/>
        </w:rPr>
      </w:pPr>
      <w:r w:rsidRPr="00B212C9">
        <w:rPr>
          <w:rFonts w:ascii="Times New Roman" w:eastAsia="Times New Roman" w:hAnsi="Times New Roman" w:cs="Times New Roman"/>
        </w:rPr>
        <w:lastRenderedPageBreak/>
        <w:t>Z indywidualnej informacji zawodowej  skorzystało 1292 osób, w tym 720 kobiet.</w:t>
      </w:r>
    </w:p>
    <w:p w14:paraId="7667A428" w14:textId="77777777" w:rsidR="00B212C9" w:rsidRPr="000F6D14" w:rsidRDefault="00B212C9" w:rsidP="00DE1CAA">
      <w:pPr>
        <w:pStyle w:val="Nagwek5"/>
        <w:spacing w:line="360" w:lineRule="auto"/>
        <w:jc w:val="both"/>
        <w:rPr>
          <w:i w:val="0"/>
          <w:iCs w:val="0"/>
          <w:sz w:val="22"/>
          <w:szCs w:val="22"/>
        </w:rPr>
      </w:pPr>
      <w:r w:rsidRPr="000F6D14">
        <w:rPr>
          <w:i w:val="0"/>
          <w:iCs w:val="0"/>
          <w:sz w:val="22"/>
          <w:szCs w:val="22"/>
        </w:rPr>
        <w:t>Najczęściej pojawiająca się tematyka:</w:t>
      </w:r>
    </w:p>
    <w:p w14:paraId="01119583" w14:textId="77777777" w:rsidR="00B212C9" w:rsidRPr="00B212C9" w:rsidRDefault="00B212C9" w:rsidP="00055CD7">
      <w:pPr>
        <w:numPr>
          <w:ilvl w:val="0"/>
          <w:numId w:val="11"/>
        </w:numPr>
        <w:spacing w:line="360" w:lineRule="auto"/>
        <w:contextualSpacing/>
        <w:jc w:val="both"/>
        <w:rPr>
          <w:rFonts w:ascii="Times New Roman" w:eastAsia="Times New Roman" w:hAnsi="Times New Roman" w:cs="Times New Roman"/>
        </w:rPr>
      </w:pPr>
      <w:r w:rsidRPr="00B212C9">
        <w:rPr>
          <w:rFonts w:ascii="Times New Roman" w:eastAsia="Times New Roman" w:hAnsi="Times New Roman" w:cs="Times New Roman"/>
        </w:rPr>
        <w:t>zasady tworzenia dokumentów aplikacyjnych;</w:t>
      </w:r>
    </w:p>
    <w:p w14:paraId="1AA16330" w14:textId="77777777" w:rsidR="00B212C9" w:rsidRPr="00B212C9" w:rsidRDefault="00B212C9" w:rsidP="00055CD7">
      <w:pPr>
        <w:numPr>
          <w:ilvl w:val="0"/>
          <w:numId w:val="11"/>
        </w:numPr>
        <w:spacing w:line="360" w:lineRule="auto"/>
        <w:contextualSpacing/>
        <w:jc w:val="both"/>
        <w:rPr>
          <w:rFonts w:ascii="Times New Roman" w:eastAsia="Times New Roman" w:hAnsi="Times New Roman" w:cs="Times New Roman"/>
        </w:rPr>
      </w:pPr>
      <w:r w:rsidRPr="00B212C9">
        <w:rPr>
          <w:rFonts w:ascii="Times New Roman" w:eastAsia="Times New Roman" w:hAnsi="Times New Roman" w:cs="Times New Roman"/>
        </w:rPr>
        <w:t>metody poszukiwania pracy;</w:t>
      </w:r>
    </w:p>
    <w:p w14:paraId="3C66DC71" w14:textId="77777777" w:rsidR="00B212C9" w:rsidRPr="00B212C9" w:rsidRDefault="00B212C9" w:rsidP="00055CD7">
      <w:pPr>
        <w:numPr>
          <w:ilvl w:val="0"/>
          <w:numId w:val="11"/>
        </w:numPr>
        <w:spacing w:line="360" w:lineRule="auto"/>
        <w:contextualSpacing/>
        <w:jc w:val="both"/>
        <w:rPr>
          <w:rFonts w:ascii="Times New Roman" w:eastAsia="Times New Roman" w:hAnsi="Times New Roman" w:cs="Times New Roman"/>
        </w:rPr>
      </w:pPr>
      <w:r w:rsidRPr="00B212C9">
        <w:rPr>
          <w:rFonts w:ascii="Times New Roman" w:eastAsia="Times New Roman" w:hAnsi="Times New Roman" w:cs="Times New Roman"/>
        </w:rPr>
        <w:t>sposoby przekwalifikowania się;</w:t>
      </w:r>
    </w:p>
    <w:p w14:paraId="51239C46" w14:textId="77777777" w:rsidR="00B212C9" w:rsidRPr="00B212C9" w:rsidRDefault="00B212C9" w:rsidP="00055CD7">
      <w:pPr>
        <w:numPr>
          <w:ilvl w:val="0"/>
          <w:numId w:val="11"/>
        </w:numPr>
        <w:spacing w:line="360" w:lineRule="auto"/>
        <w:contextualSpacing/>
        <w:jc w:val="both"/>
        <w:rPr>
          <w:rFonts w:ascii="Times New Roman" w:eastAsia="Times New Roman" w:hAnsi="Times New Roman" w:cs="Times New Roman"/>
        </w:rPr>
      </w:pPr>
      <w:r w:rsidRPr="00B212C9">
        <w:rPr>
          <w:rFonts w:ascii="Times New Roman" w:eastAsia="Times New Roman" w:hAnsi="Times New Roman" w:cs="Times New Roman"/>
        </w:rPr>
        <w:t>warunki podejmowania działalności gospodarczej;</w:t>
      </w:r>
    </w:p>
    <w:p w14:paraId="5E2F1B05" w14:textId="77777777" w:rsidR="00B212C9" w:rsidRPr="00B212C9" w:rsidRDefault="00B212C9" w:rsidP="00055CD7">
      <w:pPr>
        <w:numPr>
          <w:ilvl w:val="0"/>
          <w:numId w:val="11"/>
        </w:numPr>
        <w:spacing w:line="360" w:lineRule="auto"/>
        <w:contextualSpacing/>
        <w:jc w:val="both"/>
        <w:rPr>
          <w:rFonts w:ascii="Times New Roman" w:eastAsia="Times New Roman" w:hAnsi="Times New Roman" w:cs="Times New Roman"/>
        </w:rPr>
      </w:pPr>
      <w:r w:rsidRPr="00B212C9">
        <w:rPr>
          <w:rFonts w:ascii="Times New Roman" w:eastAsia="Times New Roman" w:hAnsi="Times New Roman" w:cs="Times New Roman"/>
        </w:rPr>
        <w:t>warunki świadczenia pracy (rodzaje umów);</w:t>
      </w:r>
    </w:p>
    <w:p w14:paraId="502C76BE" w14:textId="77777777" w:rsidR="00B212C9" w:rsidRPr="00B212C9" w:rsidRDefault="00B212C9" w:rsidP="00055CD7">
      <w:pPr>
        <w:numPr>
          <w:ilvl w:val="0"/>
          <w:numId w:val="11"/>
        </w:numPr>
        <w:spacing w:line="360" w:lineRule="auto"/>
        <w:contextualSpacing/>
        <w:jc w:val="both"/>
        <w:rPr>
          <w:rFonts w:ascii="Times New Roman" w:eastAsia="Times New Roman" w:hAnsi="Times New Roman" w:cs="Times New Roman"/>
        </w:rPr>
      </w:pPr>
      <w:r w:rsidRPr="00B212C9">
        <w:rPr>
          <w:rFonts w:ascii="Times New Roman" w:eastAsia="Times New Roman" w:hAnsi="Times New Roman" w:cs="Times New Roman"/>
        </w:rPr>
        <w:t>instytucje pomocne  w rozwiązywaniu problemów zawodowych;</w:t>
      </w:r>
    </w:p>
    <w:p w14:paraId="6FE1AC2F" w14:textId="2705C98B" w:rsidR="007D2837" w:rsidRPr="00D50F88" w:rsidRDefault="00B212C9" w:rsidP="00055CD7">
      <w:pPr>
        <w:numPr>
          <w:ilvl w:val="0"/>
          <w:numId w:val="11"/>
        </w:numPr>
        <w:spacing w:line="360" w:lineRule="auto"/>
        <w:contextualSpacing/>
        <w:jc w:val="both"/>
        <w:rPr>
          <w:rFonts w:ascii="Times New Roman" w:eastAsia="Times New Roman" w:hAnsi="Times New Roman" w:cs="Times New Roman"/>
        </w:rPr>
      </w:pPr>
      <w:r w:rsidRPr="00B212C9">
        <w:rPr>
          <w:rFonts w:ascii="Times New Roman" w:eastAsia="Times New Roman" w:hAnsi="Times New Roman" w:cs="Times New Roman"/>
        </w:rPr>
        <w:t>wykorzystanie usług i instrumentów rynku pracy w aktywnym poszukiwaniu pracy.</w:t>
      </w:r>
    </w:p>
    <w:p w14:paraId="643F323A" w14:textId="0460912E" w:rsidR="00E85284" w:rsidRPr="00D50F88" w:rsidRDefault="00B212C9" w:rsidP="00055CD7">
      <w:pPr>
        <w:pStyle w:val="Nagwek5"/>
        <w:numPr>
          <w:ilvl w:val="0"/>
          <w:numId w:val="19"/>
        </w:numPr>
        <w:spacing w:line="360" w:lineRule="auto"/>
        <w:jc w:val="both"/>
        <w:rPr>
          <w:i w:val="0"/>
          <w:iCs w:val="0"/>
          <w:sz w:val="22"/>
          <w:szCs w:val="22"/>
        </w:rPr>
      </w:pPr>
      <w:r w:rsidRPr="00D50F88">
        <w:rPr>
          <w:i w:val="0"/>
          <w:iCs w:val="0"/>
          <w:sz w:val="22"/>
          <w:szCs w:val="22"/>
        </w:rPr>
        <w:t>Grupowej informacji zawodowej</w:t>
      </w:r>
    </w:p>
    <w:p w14:paraId="59B17848" w14:textId="7E7FCA1D" w:rsidR="007D2837" w:rsidRPr="007D2837" w:rsidRDefault="00B212C9" w:rsidP="00DE1CAA">
      <w:pPr>
        <w:spacing w:after="0" w:line="360" w:lineRule="auto"/>
        <w:ind w:left="142"/>
        <w:jc w:val="both"/>
        <w:rPr>
          <w:rFonts w:ascii="Times New Roman" w:eastAsia="Times New Roman" w:hAnsi="Times New Roman" w:cs="Times New Roman"/>
        </w:rPr>
      </w:pPr>
      <w:r w:rsidRPr="00B212C9">
        <w:rPr>
          <w:rFonts w:ascii="Times New Roman" w:eastAsia="Times New Roman" w:hAnsi="Times New Roman" w:cs="Times New Roman"/>
        </w:rPr>
        <w:t xml:space="preserve">W związku z wprowadzeniem stanu epidemicznego od 12 marca 2020 r.  porady grupowe w 2021r. nie były realizowane. </w:t>
      </w:r>
    </w:p>
    <w:p w14:paraId="309A9467" w14:textId="37923173" w:rsidR="00E4148E" w:rsidRPr="00234EC2" w:rsidRDefault="00234EC2" w:rsidP="00055CD7">
      <w:pPr>
        <w:pStyle w:val="Nagwek5"/>
        <w:numPr>
          <w:ilvl w:val="1"/>
          <w:numId w:val="30"/>
        </w:numPr>
        <w:spacing w:line="360" w:lineRule="auto"/>
        <w:jc w:val="both"/>
        <w:rPr>
          <w:i w:val="0"/>
          <w:iCs w:val="0"/>
          <w:color w:val="806000" w:themeColor="accent4" w:themeShade="80"/>
          <w:sz w:val="24"/>
          <w:szCs w:val="24"/>
        </w:rPr>
      </w:pPr>
      <w:r>
        <w:rPr>
          <w:i w:val="0"/>
          <w:iCs w:val="0"/>
          <w:color w:val="806000" w:themeColor="accent4" w:themeShade="80"/>
          <w:sz w:val="24"/>
          <w:szCs w:val="24"/>
        </w:rPr>
        <w:t xml:space="preserve"> </w:t>
      </w:r>
      <w:r w:rsidR="00E4148E" w:rsidRPr="00234EC2">
        <w:rPr>
          <w:i w:val="0"/>
          <w:iCs w:val="0"/>
          <w:color w:val="806000" w:themeColor="accent4" w:themeShade="80"/>
          <w:sz w:val="24"/>
          <w:szCs w:val="24"/>
        </w:rPr>
        <w:t>Poradnictwo zawodowe dla uczniów szkół podstawowych i ponadgimnazjalnych oraz osadzonych w Areszcie Śledczym</w:t>
      </w:r>
    </w:p>
    <w:p w14:paraId="4D73EBDA" w14:textId="353BF954" w:rsidR="00B212C9" w:rsidRPr="00E4148E" w:rsidRDefault="00B212C9" w:rsidP="00DE1CAA">
      <w:pPr>
        <w:spacing w:after="0" w:line="360" w:lineRule="auto"/>
        <w:contextualSpacing/>
        <w:jc w:val="both"/>
        <w:rPr>
          <w:rFonts w:ascii="Times New Roman" w:eastAsia="Times New Roman" w:hAnsi="Times New Roman" w:cs="Times New Roman"/>
        </w:rPr>
      </w:pPr>
      <w:r w:rsidRPr="00E4148E">
        <w:rPr>
          <w:rFonts w:ascii="Times New Roman" w:eastAsia="Times New Roman" w:hAnsi="Times New Roman" w:cs="Times New Roman"/>
          <w:b/>
          <w:color w:val="806000" w:themeColor="accent4" w:themeShade="80"/>
          <w:sz w:val="24"/>
          <w:szCs w:val="24"/>
        </w:rPr>
        <w:t xml:space="preserve"> </w:t>
      </w:r>
      <w:r w:rsidRPr="00E4148E">
        <w:rPr>
          <w:rFonts w:ascii="Times New Roman" w:eastAsia="Times New Roman" w:hAnsi="Times New Roman" w:cs="Times New Roman"/>
        </w:rPr>
        <w:t>W 2021 roku świadczono usługi doradcze dla Centrum Kształcenia Zawodowego i Ustawicznego w Nowej Wsi (spotkanie on-line) oraz dla Liceum Ogólnokształcące im. Piotra Wysockiego w Warce.</w:t>
      </w:r>
    </w:p>
    <w:p w14:paraId="732BF890" w14:textId="49440652" w:rsidR="00B212C9" w:rsidRPr="00E12CB1" w:rsidRDefault="00B212C9" w:rsidP="00DE1CAA">
      <w:pPr>
        <w:pStyle w:val="Nagwek5"/>
        <w:spacing w:line="360" w:lineRule="auto"/>
        <w:jc w:val="both"/>
        <w:rPr>
          <w:i w:val="0"/>
          <w:iCs w:val="0"/>
          <w:sz w:val="22"/>
          <w:szCs w:val="22"/>
        </w:rPr>
      </w:pPr>
      <w:r w:rsidRPr="00E12CB1">
        <w:rPr>
          <w:i w:val="0"/>
          <w:iCs w:val="0"/>
          <w:sz w:val="22"/>
          <w:szCs w:val="22"/>
        </w:rPr>
        <w:t>Osoby niezarejestrowane, korzystające z grupowej informacji zawodowej</w:t>
      </w:r>
      <w:r w:rsidR="00E12CB1">
        <w:rPr>
          <w:i w:val="0"/>
          <w:iCs w:val="0"/>
          <w:sz w:val="22"/>
          <w:szCs w:val="22"/>
        </w:rPr>
        <w:t>:</w:t>
      </w:r>
    </w:p>
    <w:tbl>
      <w:tblPr>
        <w:tblW w:w="9386" w:type="dxa"/>
        <w:jc w:val="center"/>
        <w:tblCellMar>
          <w:left w:w="70" w:type="dxa"/>
          <w:right w:w="70" w:type="dxa"/>
        </w:tblCellMar>
        <w:tblLook w:val="04A0" w:firstRow="1" w:lastRow="0" w:firstColumn="1" w:lastColumn="0" w:noHBand="0" w:noVBand="1"/>
      </w:tblPr>
      <w:tblGrid>
        <w:gridCol w:w="5861"/>
        <w:gridCol w:w="1435"/>
        <w:gridCol w:w="2090"/>
      </w:tblGrid>
      <w:tr w:rsidR="00B212C9" w:rsidRPr="003C7533" w14:paraId="45B27C06" w14:textId="77777777" w:rsidTr="00520C08">
        <w:trPr>
          <w:trHeight w:val="41"/>
          <w:jc w:val="center"/>
        </w:trPr>
        <w:tc>
          <w:tcPr>
            <w:tcW w:w="5861" w:type="dxa"/>
            <w:tcBorders>
              <w:top w:val="single" w:sz="4" w:space="0" w:color="auto"/>
              <w:left w:val="single" w:sz="8" w:space="0" w:color="auto"/>
              <w:bottom w:val="single" w:sz="4" w:space="0" w:color="auto"/>
              <w:right w:val="single" w:sz="8" w:space="0" w:color="auto"/>
            </w:tcBorders>
            <w:shd w:val="clear" w:color="auto" w:fill="FFF2CC" w:themeFill="accent4" w:themeFillTint="33"/>
            <w:noWrap/>
            <w:vAlign w:val="bottom"/>
            <w:hideMark/>
          </w:tcPr>
          <w:p w14:paraId="78EB9B81" w14:textId="77777777" w:rsidR="00B212C9" w:rsidRPr="00B212C9" w:rsidRDefault="00B212C9" w:rsidP="00DE1CAA">
            <w:pPr>
              <w:spacing w:after="0" w:line="360" w:lineRule="auto"/>
              <w:jc w:val="both"/>
              <w:rPr>
                <w:rFonts w:ascii="Times New Roman" w:eastAsia="Times New Roman" w:hAnsi="Times New Roman" w:cs="Times New Roman"/>
                <w:b/>
                <w:lang w:eastAsia="en-US"/>
                <w14:textOutline w14:w="9525" w14:cap="rnd" w14:cmpd="sng" w14:algn="ctr">
                  <w14:noFill/>
                  <w14:prstDash w14:val="solid"/>
                  <w14:bevel/>
                </w14:textOutline>
                <w14:props3d w14:extrusionH="57150" w14:contourW="0" w14:prstMaterial="warmMatte">
                  <w14:bevelT w14:w="38100" w14:h="38100" w14:prst="circle"/>
                </w14:props3d>
              </w:rPr>
            </w:pPr>
            <w:r w:rsidRPr="00B212C9">
              <w:rPr>
                <w:rFonts w:ascii="Times New Roman" w:eastAsia="Times New Roman" w:hAnsi="Times New Roman" w:cs="Times New Roman"/>
                <w:b/>
                <w:lang w:eastAsia="en-US"/>
                <w14:textOutline w14:w="9525" w14:cap="rnd" w14:cmpd="sng" w14:algn="ctr">
                  <w14:noFill/>
                  <w14:prstDash w14:val="solid"/>
                  <w14:bevel/>
                </w14:textOutline>
                <w14:props3d w14:extrusionH="57150" w14:contourW="0" w14:prstMaterial="warmMatte">
                  <w14:bevelT w14:w="38100" w14:h="38100" w14:prst="circle"/>
                </w14:props3d>
              </w:rPr>
              <w:t>Nazwa Placówki</w:t>
            </w:r>
          </w:p>
        </w:tc>
        <w:tc>
          <w:tcPr>
            <w:tcW w:w="1435" w:type="dxa"/>
            <w:tcBorders>
              <w:top w:val="single" w:sz="4" w:space="0" w:color="auto"/>
              <w:left w:val="nil"/>
              <w:bottom w:val="single" w:sz="4" w:space="0" w:color="auto"/>
              <w:right w:val="single" w:sz="4" w:space="0" w:color="auto"/>
            </w:tcBorders>
            <w:shd w:val="clear" w:color="auto" w:fill="FFF2CC" w:themeFill="accent4" w:themeFillTint="33"/>
            <w:noWrap/>
            <w:vAlign w:val="bottom"/>
            <w:hideMark/>
          </w:tcPr>
          <w:p w14:paraId="01B992FC" w14:textId="77777777" w:rsidR="00B212C9" w:rsidRPr="00B212C9" w:rsidRDefault="00B212C9" w:rsidP="00DE1CAA">
            <w:pPr>
              <w:spacing w:after="0" w:line="360" w:lineRule="auto"/>
              <w:jc w:val="both"/>
              <w:rPr>
                <w:rFonts w:ascii="Times New Roman" w:eastAsia="Times New Roman" w:hAnsi="Times New Roman" w:cs="Times New Roman"/>
                <w:b/>
                <w:lang w:eastAsia="en-US"/>
                <w14:textOutline w14:w="9525" w14:cap="rnd" w14:cmpd="sng" w14:algn="ctr">
                  <w14:noFill/>
                  <w14:prstDash w14:val="solid"/>
                  <w14:bevel/>
                </w14:textOutline>
                <w14:props3d w14:extrusionH="57150" w14:contourW="0" w14:prstMaterial="warmMatte">
                  <w14:bevelT w14:w="38100" w14:h="38100" w14:prst="circle"/>
                </w14:props3d>
              </w:rPr>
            </w:pPr>
            <w:r w:rsidRPr="00B212C9">
              <w:rPr>
                <w:rFonts w:ascii="Times New Roman" w:eastAsia="Times New Roman" w:hAnsi="Times New Roman" w:cs="Times New Roman"/>
                <w:b/>
                <w:lang w:eastAsia="en-US"/>
                <w14:textOutline w14:w="9525" w14:cap="rnd" w14:cmpd="sng" w14:algn="ctr">
                  <w14:noFill/>
                  <w14:prstDash w14:val="solid"/>
                  <w14:bevel/>
                </w14:textOutline>
                <w14:props3d w14:extrusionH="57150" w14:contourW="0" w14:prstMaterial="warmMatte">
                  <w14:bevelT w14:w="38100" w14:h="38100" w14:prst="circle"/>
                </w14:props3d>
              </w:rPr>
              <w:t>Liczba spotkań</w:t>
            </w:r>
          </w:p>
        </w:tc>
        <w:tc>
          <w:tcPr>
            <w:tcW w:w="0" w:type="auto"/>
            <w:tcBorders>
              <w:top w:val="single" w:sz="4" w:space="0" w:color="auto"/>
              <w:left w:val="nil"/>
              <w:bottom w:val="single" w:sz="4" w:space="0" w:color="auto"/>
              <w:right w:val="single" w:sz="8" w:space="0" w:color="auto"/>
            </w:tcBorders>
            <w:shd w:val="clear" w:color="auto" w:fill="FFF2CC" w:themeFill="accent4" w:themeFillTint="33"/>
            <w:noWrap/>
            <w:vAlign w:val="bottom"/>
            <w:hideMark/>
          </w:tcPr>
          <w:p w14:paraId="47488F69" w14:textId="77777777" w:rsidR="00B212C9" w:rsidRPr="00B212C9" w:rsidRDefault="00B212C9" w:rsidP="00DE1CAA">
            <w:pPr>
              <w:spacing w:after="0" w:line="360" w:lineRule="auto"/>
              <w:jc w:val="both"/>
              <w:rPr>
                <w:rFonts w:ascii="Times New Roman" w:eastAsia="Times New Roman" w:hAnsi="Times New Roman" w:cs="Times New Roman"/>
                <w:b/>
                <w:lang w:eastAsia="en-US"/>
                <w14:textOutline w14:w="9525" w14:cap="rnd" w14:cmpd="sng" w14:algn="ctr">
                  <w14:noFill/>
                  <w14:prstDash w14:val="solid"/>
                  <w14:bevel/>
                </w14:textOutline>
                <w14:props3d w14:extrusionH="57150" w14:contourW="0" w14:prstMaterial="warmMatte">
                  <w14:bevelT w14:w="38100" w14:h="38100" w14:prst="circle"/>
                </w14:props3d>
              </w:rPr>
            </w:pPr>
            <w:r w:rsidRPr="00B212C9">
              <w:rPr>
                <w:rFonts w:ascii="Times New Roman" w:eastAsia="Times New Roman" w:hAnsi="Times New Roman" w:cs="Times New Roman"/>
                <w:b/>
                <w:lang w:eastAsia="en-US"/>
                <w14:textOutline w14:w="9525" w14:cap="rnd" w14:cmpd="sng" w14:algn="ctr">
                  <w14:noFill/>
                  <w14:prstDash w14:val="solid"/>
                  <w14:bevel/>
                </w14:textOutline>
                <w14:props3d w14:extrusionH="57150" w14:contourW="0" w14:prstMaterial="warmMatte">
                  <w14:bevelT w14:w="38100" w14:h="38100" w14:prst="circle"/>
                </w14:props3d>
              </w:rPr>
              <w:t>Liczba uczestników</w:t>
            </w:r>
          </w:p>
        </w:tc>
      </w:tr>
      <w:tr w:rsidR="00B212C9" w:rsidRPr="00B212C9" w14:paraId="13890BCB" w14:textId="77777777" w:rsidTr="00520C08">
        <w:trPr>
          <w:trHeight w:val="41"/>
          <w:jc w:val="center"/>
        </w:trPr>
        <w:tc>
          <w:tcPr>
            <w:tcW w:w="5861" w:type="dxa"/>
            <w:tcBorders>
              <w:top w:val="single" w:sz="4" w:space="0" w:color="auto"/>
              <w:left w:val="single" w:sz="8" w:space="0" w:color="auto"/>
              <w:bottom w:val="single" w:sz="4" w:space="0" w:color="auto"/>
              <w:right w:val="single" w:sz="8" w:space="0" w:color="auto"/>
            </w:tcBorders>
            <w:noWrap/>
            <w:vAlign w:val="bottom"/>
            <w:hideMark/>
          </w:tcPr>
          <w:p w14:paraId="6B4CCA98" w14:textId="77777777" w:rsidR="00B212C9" w:rsidRPr="00DE1CAA" w:rsidRDefault="00B212C9" w:rsidP="00DE1CAA">
            <w:pPr>
              <w:spacing w:after="0" w:line="360" w:lineRule="auto"/>
              <w:jc w:val="both"/>
              <w:rPr>
                <w:rFonts w:ascii="Times New Roman" w:eastAsia="Times New Roman" w:hAnsi="Times New Roman" w:cs="Times New Roman"/>
                <w:b/>
                <w:bCs/>
                <w:lang w:eastAsia="en-US"/>
              </w:rPr>
            </w:pPr>
            <w:r w:rsidRPr="00DE1CAA">
              <w:rPr>
                <w:rFonts w:ascii="Times New Roman" w:eastAsia="Times New Roman" w:hAnsi="Times New Roman" w:cs="Times New Roman"/>
                <w:b/>
                <w:bCs/>
                <w:lang w:eastAsia="en-US"/>
              </w:rPr>
              <w:t>Centrum Kształcenia Zawodowego i Ustawicznego w Nowej Wsi</w:t>
            </w:r>
          </w:p>
        </w:tc>
        <w:tc>
          <w:tcPr>
            <w:tcW w:w="1435" w:type="dxa"/>
            <w:tcBorders>
              <w:top w:val="single" w:sz="4" w:space="0" w:color="auto"/>
              <w:left w:val="nil"/>
              <w:bottom w:val="single" w:sz="4" w:space="0" w:color="auto"/>
              <w:right w:val="single" w:sz="4" w:space="0" w:color="auto"/>
            </w:tcBorders>
            <w:noWrap/>
            <w:vAlign w:val="bottom"/>
            <w:hideMark/>
          </w:tcPr>
          <w:p w14:paraId="7C050FF1" w14:textId="77777777" w:rsidR="00B212C9" w:rsidRPr="00B212C9" w:rsidRDefault="00B212C9" w:rsidP="00DE1CAA">
            <w:pPr>
              <w:spacing w:after="0" w:line="360" w:lineRule="auto"/>
              <w:jc w:val="center"/>
              <w:rPr>
                <w:rFonts w:ascii="Times New Roman" w:eastAsia="Times New Roman" w:hAnsi="Times New Roman" w:cs="Times New Roman"/>
                <w:lang w:eastAsia="en-US"/>
              </w:rPr>
            </w:pPr>
            <w:r w:rsidRPr="00B212C9">
              <w:rPr>
                <w:rFonts w:ascii="Times New Roman" w:eastAsia="Times New Roman" w:hAnsi="Times New Roman" w:cs="Times New Roman"/>
                <w:lang w:eastAsia="en-US"/>
              </w:rPr>
              <w:t>1</w:t>
            </w:r>
          </w:p>
        </w:tc>
        <w:tc>
          <w:tcPr>
            <w:tcW w:w="0" w:type="auto"/>
            <w:tcBorders>
              <w:top w:val="single" w:sz="4" w:space="0" w:color="auto"/>
              <w:left w:val="nil"/>
              <w:bottom w:val="single" w:sz="4" w:space="0" w:color="auto"/>
              <w:right w:val="single" w:sz="8" w:space="0" w:color="auto"/>
            </w:tcBorders>
            <w:noWrap/>
            <w:vAlign w:val="bottom"/>
            <w:hideMark/>
          </w:tcPr>
          <w:p w14:paraId="694191F3" w14:textId="77777777" w:rsidR="00B212C9" w:rsidRPr="00B212C9" w:rsidRDefault="00B212C9" w:rsidP="00DE1CAA">
            <w:pPr>
              <w:spacing w:after="0" w:line="360" w:lineRule="auto"/>
              <w:jc w:val="center"/>
              <w:rPr>
                <w:rFonts w:ascii="Times New Roman" w:eastAsia="Times New Roman" w:hAnsi="Times New Roman" w:cs="Times New Roman"/>
                <w:lang w:eastAsia="en-US"/>
              </w:rPr>
            </w:pPr>
            <w:r w:rsidRPr="00B212C9">
              <w:rPr>
                <w:rFonts w:ascii="Times New Roman" w:eastAsia="Times New Roman" w:hAnsi="Times New Roman" w:cs="Times New Roman"/>
                <w:lang w:eastAsia="en-US"/>
              </w:rPr>
              <w:t>38</w:t>
            </w:r>
          </w:p>
        </w:tc>
      </w:tr>
      <w:tr w:rsidR="00B212C9" w:rsidRPr="00B212C9" w14:paraId="668FB98D" w14:textId="77777777" w:rsidTr="00084D19">
        <w:trPr>
          <w:trHeight w:val="733"/>
          <w:jc w:val="center"/>
        </w:trPr>
        <w:tc>
          <w:tcPr>
            <w:tcW w:w="5861" w:type="dxa"/>
            <w:tcBorders>
              <w:top w:val="single" w:sz="4" w:space="0" w:color="auto"/>
              <w:left w:val="single" w:sz="8" w:space="0" w:color="auto"/>
              <w:bottom w:val="single" w:sz="4" w:space="0" w:color="auto"/>
              <w:right w:val="single" w:sz="8" w:space="0" w:color="auto"/>
            </w:tcBorders>
            <w:noWrap/>
            <w:vAlign w:val="bottom"/>
            <w:hideMark/>
          </w:tcPr>
          <w:p w14:paraId="0B962F89" w14:textId="77777777" w:rsidR="00B212C9" w:rsidRPr="00DE1CAA" w:rsidRDefault="00B212C9" w:rsidP="00DE1CAA">
            <w:pPr>
              <w:spacing w:after="0" w:line="360" w:lineRule="auto"/>
              <w:jc w:val="both"/>
              <w:rPr>
                <w:rFonts w:ascii="Times New Roman" w:eastAsia="Times New Roman" w:hAnsi="Times New Roman" w:cs="Times New Roman"/>
                <w:b/>
                <w:bCs/>
                <w:lang w:eastAsia="en-US"/>
              </w:rPr>
            </w:pPr>
            <w:r w:rsidRPr="00DE1CAA">
              <w:rPr>
                <w:rFonts w:ascii="Times New Roman" w:eastAsia="Times New Roman" w:hAnsi="Times New Roman" w:cs="Times New Roman"/>
                <w:b/>
                <w:bCs/>
                <w:lang w:eastAsia="en-US"/>
              </w:rPr>
              <w:t>Liceum Ogólnokształcące im. Piotra Wysockiego w Warce</w:t>
            </w:r>
          </w:p>
        </w:tc>
        <w:tc>
          <w:tcPr>
            <w:tcW w:w="1435" w:type="dxa"/>
            <w:tcBorders>
              <w:top w:val="single" w:sz="4" w:space="0" w:color="auto"/>
              <w:left w:val="nil"/>
              <w:bottom w:val="single" w:sz="4" w:space="0" w:color="auto"/>
              <w:right w:val="single" w:sz="4" w:space="0" w:color="auto"/>
            </w:tcBorders>
            <w:noWrap/>
            <w:vAlign w:val="bottom"/>
            <w:hideMark/>
          </w:tcPr>
          <w:p w14:paraId="1BAA4482" w14:textId="77777777" w:rsidR="00B212C9" w:rsidRPr="00B212C9" w:rsidRDefault="00B212C9" w:rsidP="00DE1CAA">
            <w:pPr>
              <w:spacing w:after="0" w:line="360" w:lineRule="auto"/>
              <w:jc w:val="center"/>
              <w:rPr>
                <w:rFonts w:ascii="Times New Roman" w:eastAsia="Times New Roman" w:hAnsi="Times New Roman" w:cs="Times New Roman"/>
                <w:lang w:eastAsia="en-US"/>
              </w:rPr>
            </w:pPr>
            <w:r w:rsidRPr="00B212C9">
              <w:rPr>
                <w:rFonts w:ascii="Times New Roman" w:eastAsia="Times New Roman" w:hAnsi="Times New Roman" w:cs="Times New Roman"/>
                <w:lang w:eastAsia="en-US"/>
              </w:rPr>
              <w:t>1</w:t>
            </w:r>
          </w:p>
        </w:tc>
        <w:tc>
          <w:tcPr>
            <w:tcW w:w="0" w:type="auto"/>
            <w:tcBorders>
              <w:top w:val="single" w:sz="4" w:space="0" w:color="auto"/>
              <w:left w:val="nil"/>
              <w:bottom w:val="single" w:sz="4" w:space="0" w:color="auto"/>
              <w:right w:val="single" w:sz="8" w:space="0" w:color="auto"/>
            </w:tcBorders>
            <w:noWrap/>
            <w:vAlign w:val="bottom"/>
            <w:hideMark/>
          </w:tcPr>
          <w:p w14:paraId="6E12E95E" w14:textId="77777777" w:rsidR="00B212C9" w:rsidRPr="00B212C9" w:rsidRDefault="00B212C9" w:rsidP="00DE1CAA">
            <w:pPr>
              <w:spacing w:after="0" w:line="360" w:lineRule="auto"/>
              <w:jc w:val="center"/>
              <w:rPr>
                <w:rFonts w:ascii="Times New Roman" w:eastAsia="Times New Roman" w:hAnsi="Times New Roman" w:cs="Times New Roman"/>
                <w:lang w:eastAsia="en-US"/>
              </w:rPr>
            </w:pPr>
            <w:r w:rsidRPr="00B212C9">
              <w:rPr>
                <w:rFonts w:ascii="Times New Roman" w:eastAsia="Times New Roman" w:hAnsi="Times New Roman" w:cs="Times New Roman"/>
                <w:lang w:eastAsia="en-US"/>
              </w:rPr>
              <w:t>63</w:t>
            </w:r>
          </w:p>
        </w:tc>
      </w:tr>
      <w:tr w:rsidR="00B212C9" w:rsidRPr="00B212C9" w14:paraId="1C859886" w14:textId="77777777" w:rsidTr="00520C08">
        <w:trPr>
          <w:trHeight w:val="41"/>
          <w:jc w:val="center"/>
        </w:trPr>
        <w:tc>
          <w:tcPr>
            <w:tcW w:w="5861" w:type="dxa"/>
            <w:tcBorders>
              <w:top w:val="nil"/>
              <w:left w:val="single" w:sz="8" w:space="0" w:color="auto"/>
              <w:bottom w:val="single" w:sz="4" w:space="0" w:color="auto"/>
              <w:right w:val="single" w:sz="8" w:space="0" w:color="auto"/>
            </w:tcBorders>
            <w:shd w:val="clear" w:color="auto" w:fill="FFE599" w:themeFill="accent4" w:themeFillTint="66"/>
            <w:noWrap/>
            <w:vAlign w:val="bottom"/>
            <w:hideMark/>
          </w:tcPr>
          <w:p w14:paraId="32CE408C" w14:textId="77777777" w:rsidR="00B212C9" w:rsidRPr="00B212C9" w:rsidRDefault="00B212C9" w:rsidP="00DE1CAA">
            <w:pPr>
              <w:spacing w:after="0" w:line="360" w:lineRule="auto"/>
              <w:jc w:val="both"/>
              <w:rPr>
                <w:rFonts w:ascii="Times New Roman" w:eastAsia="Times New Roman" w:hAnsi="Times New Roman" w:cs="Times New Roman"/>
                <w:b/>
                <w:lang w:eastAsia="en-US"/>
              </w:rPr>
            </w:pPr>
            <w:r w:rsidRPr="00B212C9">
              <w:rPr>
                <w:rFonts w:ascii="Times New Roman" w:eastAsia="Times New Roman" w:hAnsi="Times New Roman" w:cs="Times New Roman"/>
                <w:b/>
                <w:lang w:eastAsia="en-US"/>
              </w:rPr>
              <w:t>Suma</w:t>
            </w:r>
          </w:p>
        </w:tc>
        <w:tc>
          <w:tcPr>
            <w:tcW w:w="1435" w:type="dxa"/>
            <w:tcBorders>
              <w:top w:val="nil"/>
              <w:left w:val="nil"/>
              <w:bottom w:val="single" w:sz="4" w:space="0" w:color="auto"/>
              <w:right w:val="single" w:sz="4" w:space="0" w:color="auto"/>
            </w:tcBorders>
            <w:shd w:val="clear" w:color="auto" w:fill="FFE599" w:themeFill="accent4" w:themeFillTint="66"/>
            <w:noWrap/>
            <w:vAlign w:val="bottom"/>
            <w:hideMark/>
          </w:tcPr>
          <w:p w14:paraId="2D8F0B09" w14:textId="77777777" w:rsidR="00B212C9" w:rsidRPr="00B212C9" w:rsidRDefault="00B212C9" w:rsidP="00DE1CAA">
            <w:pPr>
              <w:spacing w:after="0" w:line="360" w:lineRule="auto"/>
              <w:jc w:val="center"/>
              <w:rPr>
                <w:rFonts w:ascii="Times New Roman" w:eastAsia="Times New Roman" w:hAnsi="Times New Roman" w:cs="Times New Roman"/>
                <w:b/>
                <w:lang w:eastAsia="en-US"/>
              </w:rPr>
            </w:pPr>
            <w:r w:rsidRPr="00B212C9">
              <w:rPr>
                <w:rFonts w:ascii="Times New Roman" w:eastAsia="Times New Roman" w:hAnsi="Times New Roman" w:cs="Times New Roman"/>
                <w:b/>
                <w:lang w:eastAsia="en-US"/>
              </w:rPr>
              <w:t>2</w:t>
            </w:r>
          </w:p>
        </w:tc>
        <w:tc>
          <w:tcPr>
            <w:tcW w:w="0" w:type="auto"/>
            <w:tcBorders>
              <w:top w:val="nil"/>
              <w:left w:val="nil"/>
              <w:bottom w:val="single" w:sz="4" w:space="0" w:color="auto"/>
              <w:right w:val="single" w:sz="8" w:space="0" w:color="auto"/>
            </w:tcBorders>
            <w:shd w:val="clear" w:color="auto" w:fill="FFE599" w:themeFill="accent4" w:themeFillTint="66"/>
            <w:noWrap/>
            <w:vAlign w:val="bottom"/>
            <w:hideMark/>
          </w:tcPr>
          <w:p w14:paraId="63A71961" w14:textId="77777777" w:rsidR="00B212C9" w:rsidRPr="00B212C9" w:rsidRDefault="00B212C9" w:rsidP="00DE1CAA">
            <w:pPr>
              <w:spacing w:after="0" w:line="360" w:lineRule="auto"/>
              <w:jc w:val="center"/>
              <w:rPr>
                <w:rFonts w:ascii="Times New Roman" w:eastAsia="Times New Roman" w:hAnsi="Times New Roman" w:cs="Times New Roman"/>
                <w:b/>
                <w:lang w:eastAsia="en-US"/>
              </w:rPr>
            </w:pPr>
            <w:r w:rsidRPr="00B212C9">
              <w:rPr>
                <w:rFonts w:ascii="Times New Roman" w:eastAsia="Times New Roman" w:hAnsi="Times New Roman" w:cs="Times New Roman"/>
                <w:b/>
                <w:lang w:eastAsia="en-US"/>
              </w:rPr>
              <w:t>101</w:t>
            </w:r>
          </w:p>
        </w:tc>
      </w:tr>
    </w:tbl>
    <w:p w14:paraId="444BB33C" w14:textId="77777777" w:rsidR="00B212C9" w:rsidRPr="00E12CB1" w:rsidRDefault="00B212C9" w:rsidP="00DE1CAA">
      <w:pPr>
        <w:pStyle w:val="Nagwek5"/>
        <w:spacing w:line="360" w:lineRule="auto"/>
        <w:jc w:val="both"/>
        <w:rPr>
          <w:i w:val="0"/>
          <w:iCs w:val="0"/>
          <w:sz w:val="22"/>
          <w:szCs w:val="22"/>
        </w:rPr>
      </w:pPr>
      <w:r w:rsidRPr="00E12CB1">
        <w:rPr>
          <w:i w:val="0"/>
          <w:iCs w:val="0"/>
          <w:sz w:val="22"/>
          <w:szCs w:val="22"/>
        </w:rPr>
        <w:t>Tematyka spotkania dotyczyła:</w:t>
      </w:r>
    </w:p>
    <w:p w14:paraId="2727DBCA" w14:textId="77777777" w:rsidR="00B212C9" w:rsidRPr="00B212C9" w:rsidRDefault="00B212C9" w:rsidP="00055CD7">
      <w:pPr>
        <w:numPr>
          <w:ilvl w:val="0"/>
          <w:numId w:val="12"/>
        </w:numPr>
        <w:spacing w:after="0" w:line="360" w:lineRule="auto"/>
        <w:contextualSpacing/>
        <w:jc w:val="both"/>
        <w:rPr>
          <w:rFonts w:ascii="Times New Roman" w:eastAsia="Times New Roman" w:hAnsi="Times New Roman" w:cs="Times New Roman"/>
          <w:color w:val="000000"/>
        </w:rPr>
      </w:pPr>
      <w:r w:rsidRPr="00B212C9">
        <w:rPr>
          <w:rFonts w:ascii="Times New Roman" w:eastAsia="Times New Roman" w:hAnsi="Times New Roman" w:cs="Times New Roman"/>
          <w:color w:val="000000"/>
        </w:rPr>
        <w:t>procedur związanych z rejestracją w PUP;</w:t>
      </w:r>
    </w:p>
    <w:p w14:paraId="3F27A9CD" w14:textId="77777777" w:rsidR="00B212C9" w:rsidRPr="00B212C9" w:rsidRDefault="00B212C9" w:rsidP="00055CD7">
      <w:pPr>
        <w:numPr>
          <w:ilvl w:val="0"/>
          <w:numId w:val="12"/>
        </w:numPr>
        <w:spacing w:after="0" w:line="360" w:lineRule="auto"/>
        <w:contextualSpacing/>
        <w:jc w:val="both"/>
        <w:rPr>
          <w:rFonts w:ascii="Times New Roman" w:eastAsia="Times New Roman" w:hAnsi="Times New Roman" w:cs="Times New Roman"/>
          <w:color w:val="000000"/>
        </w:rPr>
      </w:pPr>
      <w:r w:rsidRPr="00B212C9">
        <w:rPr>
          <w:rFonts w:ascii="Times New Roman" w:eastAsia="Times New Roman" w:hAnsi="Times New Roman" w:cs="Times New Roman"/>
          <w:color w:val="000000"/>
        </w:rPr>
        <w:t>form wsparcia realizowanych przez PUP;</w:t>
      </w:r>
    </w:p>
    <w:p w14:paraId="6FA9FA02" w14:textId="77777777" w:rsidR="00B212C9" w:rsidRPr="00B212C9" w:rsidRDefault="00B212C9" w:rsidP="00055CD7">
      <w:pPr>
        <w:numPr>
          <w:ilvl w:val="0"/>
          <w:numId w:val="12"/>
        </w:numPr>
        <w:spacing w:after="0" w:line="360" w:lineRule="auto"/>
        <w:contextualSpacing/>
        <w:jc w:val="both"/>
        <w:rPr>
          <w:rFonts w:ascii="Times New Roman" w:eastAsia="Times New Roman" w:hAnsi="Times New Roman" w:cs="Times New Roman"/>
          <w:color w:val="000000"/>
        </w:rPr>
      </w:pPr>
      <w:r w:rsidRPr="00B212C9">
        <w:rPr>
          <w:rFonts w:ascii="Times New Roman" w:eastAsia="Times New Roman" w:hAnsi="Times New Roman" w:cs="Times New Roman"/>
          <w:color w:val="000000"/>
        </w:rPr>
        <w:t>rynku pracy;</w:t>
      </w:r>
    </w:p>
    <w:p w14:paraId="1474AEE7" w14:textId="619035B0" w:rsidR="00B212C9" w:rsidRDefault="00B212C9" w:rsidP="00055CD7">
      <w:pPr>
        <w:numPr>
          <w:ilvl w:val="0"/>
          <w:numId w:val="12"/>
        </w:numPr>
        <w:spacing w:after="0" w:line="360" w:lineRule="auto"/>
        <w:contextualSpacing/>
        <w:jc w:val="both"/>
        <w:rPr>
          <w:rFonts w:ascii="Times New Roman" w:eastAsia="Times New Roman" w:hAnsi="Times New Roman" w:cs="Times New Roman"/>
          <w:color w:val="000000"/>
        </w:rPr>
      </w:pPr>
      <w:r w:rsidRPr="00B212C9">
        <w:rPr>
          <w:rFonts w:ascii="Times New Roman" w:eastAsia="Times New Roman" w:hAnsi="Times New Roman" w:cs="Times New Roman"/>
          <w:color w:val="000000"/>
        </w:rPr>
        <w:t>metod poszukiwania pracy;</w:t>
      </w:r>
    </w:p>
    <w:p w14:paraId="74689346" w14:textId="6AE6EBAC" w:rsidR="00DE1CAA" w:rsidRDefault="00DE1CAA" w:rsidP="00DE1CAA">
      <w:pPr>
        <w:spacing w:after="0" w:line="360" w:lineRule="auto"/>
        <w:contextualSpacing/>
        <w:jc w:val="both"/>
        <w:rPr>
          <w:rFonts w:ascii="Times New Roman" w:eastAsia="Times New Roman" w:hAnsi="Times New Roman" w:cs="Times New Roman"/>
          <w:color w:val="000000"/>
        </w:rPr>
      </w:pPr>
    </w:p>
    <w:p w14:paraId="37EC2071" w14:textId="78A56BBC" w:rsidR="00DE1CAA" w:rsidRDefault="00DE1CAA" w:rsidP="00DE1CAA">
      <w:pPr>
        <w:spacing w:after="0" w:line="360" w:lineRule="auto"/>
        <w:contextualSpacing/>
        <w:jc w:val="both"/>
        <w:rPr>
          <w:rFonts w:ascii="Times New Roman" w:eastAsia="Times New Roman" w:hAnsi="Times New Roman" w:cs="Times New Roman"/>
          <w:color w:val="000000"/>
        </w:rPr>
      </w:pPr>
    </w:p>
    <w:p w14:paraId="7D22FF95" w14:textId="42B3F3BC" w:rsidR="00DE1CAA" w:rsidRDefault="00DE1CAA" w:rsidP="00DE1CAA">
      <w:pPr>
        <w:spacing w:after="0" w:line="360" w:lineRule="auto"/>
        <w:contextualSpacing/>
        <w:jc w:val="both"/>
        <w:rPr>
          <w:rFonts w:ascii="Times New Roman" w:eastAsia="Times New Roman" w:hAnsi="Times New Roman" w:cs="Times New Roman"/>
          <w:color w:val="000000"/>
        </w:rPr>
      </w:pPr>
    </w:p>
    <w:p w14:paraId="0C9A4FD6" w14:textId="77777777" w:rsidR="00DE1CAA" w:rsidRPr="00234EC2" w:rsidRDefault="00DE1CAA" w:rsidP="00DE1CAA">
      <w:pPr>
        <w:spacing w:after="0" w:line="360" w:lineRule="auto"/>
        <w:contextualSpacing/>
        <w:jc w:val="both"/>
        <w:rPr>
          <w:rFonts w:ascii="Times New Roman" w:eastAsia="Times New Roman" w:hAnsi="Times New Roman" w:cs="Times New Roman"/>
          <w:color w:val="000000"/>
        </w:rPr>
      </w:pPr>
    </w:p>
    <w:p w14:paraId="5B669734" w14:textId="3BA0EE06" w:rsidR="00B212C9" w:rsidRPr="00234EC2" w:rsidRDefault="00234EC2" w:rsidP="00055CD7">
      <w:pPr>
        <w:pStyle w:val="Nagwek5"/>
        <w:numPr>
          <w:ilvl w:val="1"/>
          <w:numId w:val="30"/>
        </w:numPr>
        <w:spacing w:line="360" w:lineRule="auto"/>
        <w:jc w:val="both"/>
        <w:rPr>
          <w:i w:val="0"/>
          <w:iCs w:val="0"/>
          <w:color w:val="806000" w:themeColor="accent4" w:themeShade="80"/>
          <w:sz w:val="24"/>
          <w:szCs w:val="24"/>
        </w:rPr>
      </w:pPr>
      <w:r>
        <w:rPr>
          <w:i w:val="0"/>
          <w:iCs w:val="0"/>
          <w:color w:val="806000" w:themeColor="accent4" w:themeShade="80"/>
          <w:sz w:val="24"/>
          <w:szCs w:val="24"/>
        </w:rPr>
        <w:lastRenderedPageBreak/>
        <w:t xml:space="preserve"> </w:t>
      </w:r>
      <w:r w:rsidR="00B212C9" w:rsidRPr="00234EC2">
        <w:rPr>
          <w:i w:val="0"/>
          <w:iCs w:val="0"/>
          <w:color w:val="806000" w:themeColor="accent4" w:themeShade="80"/>
          <w:sz w:val="24"/>
          <w:szCs w:val="24"/>
        </w:rPr>
        <w:t>Efektywność działań poradnictwa zawodowego</w:t>
      </w:r>
    </w:p>
    <w:p w14:paraId="647A1947" w14:textId="6CA4B65F" w:rsidR="00234EC2" w:rsidRPr="003C7533" w:rsidRDefault="00B212C9" w:rsidP="0022284F">
      <w:pPr>
        <w:spacing w:after="0" w:line="360" w:lineRule="auto"/>
        <w:jc w:val="both"/>
        <w:rPr>
          <w:rFonts w:ascii="Times New Roman" w:eastAsia="Times New Roman" w:hAnsi="Times New Roman" w:cs="Times New Roman"/>
        </w:rPr>
      </w:pPr>
      <w:r w:rsidRPr="00B212C9">
        <w:rPr>
          <w:rFonts w:ascii="Times New Roman" w:eastAsia="Times New Roman" w:hAnsi="Times New Roman" w:cs="Times New Roman"/>
        </w:rPr>
        <w:t>W wyniku działań podjętych w zakresie poradnictwa zawodowego 36 osób zostało skierowanych na szkolenia zawodowe,</w:t>
      </w:r>
      <w:r w:rsidR="00AF7894" w:rsidRPr="003C7533">
        <w:rPr>
          <w:rFonts w:ascii="Times New Roman" w:eastAsia="Times New Roman" w:hAnsi="Times New Roman" w:cs="Times New Roman"/>
        </w:rPr>
        <w:t xml:space="preserve"> </w:t>
      </w:r>
      <w:r w:rsidRPr="00B212C9">
        <w:rPr>
          <w:rFonts w:ascii="Times New Roman" w:eastAsia="Times New Roman" w:hAnsi="Times New Roman" w:cs="Times New Roman"/>
        </w:rPr>
        <w:t>umożliwiające pozyskanie dodatkowych kwalifikacji</w:t>
      </w:r>
      <w:r w:rsidR="00AF7894" w:rsidRPr="003C7533">
        <w:rPr>
          <w:rFonts w:ascii="Times New Roman" w:eastAsia="Times New Roman" w:hAnsi="Times New Roman" w:cs="Times New Roman"/>
        </w:rPr>
        <w:t xml:space="preserve"> </w:t>
      </w:r>
      <w:r w:rsidRPr="00B212C9">
        <w:rPr>
          <w:rFonts w:ascii="Times New Roman" w:eastAsia="Times New Roman" w:hAnsi="Times New Roman" w:cs="Times New Roman"/>
        </w:rPr>
        <w:t>i uprawnień, zwiększając szanse na znalezienie pracy. 36 klientów doradcy zawodowego powróciło na rynek pracy podejmując zatrudnienie, samozatrudnienie lub inną pracę zarobkową.</w:t>
      </w:r>
      <w:r w:rsidR="00E12CB1">
        <w:rPr>
          <w:rFonts w:ascii="Times New Roman" w:eastAsia="Times New Roman" w:hAnsi="Times New Roman" w:cs="Times New Roman"/>
        </w:rPr>
        <w:t xml:space="preserve"> </w:t>
      </w:r>
      <w:r w:rsidRPr="00B212C9">
        <w:rPr>
          <w:rFonts w:ascii="Times New Roman" w:eastAsia="Times New Roman" w:hAnsi="Times New Roman" w:cs="Times New Roman"/>
        </w:rPr>
        <w:t>Faktyczny efekt działań będzie możliwy do określenia w II kwartale 2022 r.</w:t>
      </w:r>
    </w:p>
    <w:p w14:paraId="0CE789E6" w14:textId="7F61E422" w:rsidR="00316120" w:rsidRPr="000D406E" w:rsidRDefault="00316120" w:rsidP="00055CD7">
      <w:pPr>
        <w:pStyle w:val="Nagwek5"/>
        <w:numPr>
          <w:ilvl w:val="0"/>
          <w:numId w:val="29"/>
        </w:numPr>
        <w:spacing w:line="360" w:lineRule="auto"/>
        <w:jc w:val="both"/>
        <w:rPr>
          <w:i w:val="0"/>
          <w:iCs w:val="0"/>
          <w:color w:val="538135" w:themeColor="accent6" w:themeShade="BF"/>
          <w:sz w:val="28"/>
          <w:szCs w:val="28"/>
        </w:rPr>
      </w:pPr>
      <w:r w:rsidRPr="000D406E">
        <w:rPr>
          <w:i w:val="0"/>
          <w:iCs w:val="0"/>
          <w:color w:val="538135" w:themeColor="accent6" w:themeShade="BF"/>
          <w:sz w:val="28"/>
          <w:szCs w:val="28"/>
        </w:rPr>
        <w:t>Osoby pobierające dodatek aktywizacyjny za 2021 r.</w:t>
      </w:r>
    </w:p>
    <w:p w14:paraId="4BD84C96" w14:textId="43FEE2B2" w:rsidR="00E12CB1" w:rsidRPr="00316120" w:rsidRDefault="00316120" w:rsidP="00F92303">
      <w:pPr>
        <w:spacing w:after="0" w:line="360" w:lineRule="auto"/>
        <w:jc w:val="both"/>
        <w:rPr>
          <w:rFonts w:ascii="Times New Roman" w:eastAsia="Times New Roman" w:hAnsi="Times New Roman" w:cs="Times New Roman"/>
        </w:rPr>
      </w:pPr>
      <w:r w:rsidRPr="00316120">
        <w:rPr>
          <w:rFonts w:ascii="Times New Roman" w:eastAsia="Times New Roman" w:hAnsi="Times New Roman" w:cs="Times New Roman"/>
        </w:rPr>
        <w:t>W 2021 roku 48 osoby, które z własnej inicjatywy podjęły zatrudnienie, nabyły prawo do dodatku aktywizacyjnego, z czego 70,8 % stanowiły kobiety</w:t>
      </w:r>
      <w:r w:rsidR="0035672B">
        <w:rPr>
          <w:rFonts w:ascii="Times New Roman" w:eastAsia="Times New Roman" w:hAnsi="Times New Roman" w:cs="Times New Roman"/>
        </w:rPr>
        <w:t>.</w:t>
      </w:r>
    </w:p>
    <w:tbl>
      <w:tblPr>
        <w:tblpPr w:leftFromText="141" w:rightFromText="141" w:bottomFromText="160" w:vertAnchor="text" w:horzAnchor="margin" w:tblpXSpec="center" w:tblpY="410"/>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4"/>
        <w:gridCol w:w="1555"/>
        <w:gridCol w:w="1559"/>
        <w:gridCol w:w="1555"/>
        <w:gridCol w:w="1417"/>
        <w:gridCol w:w="1415"/>
        <w:gridCol w:w="1006"/>
      </w:tblGrid>
      <w:tr w:rsidR="00316120" w:rsidRPr="003832B0" w14:paraId="354ADE60" w14:textId="77777777" w:rsidTr="00942CA1">
        <w:trPr>
          <w:trHeight w:val="657"/>
        </w:trPr>
        <w:tc>
          <w:tcPr>
            <w:tcW w:w="1344"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25A4D69"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Miesiąc</w:t>
            </w:r>
          </w:p>
        </w:tc>
        <w:tc>
          <w:tcPr>
            <w:tcW w:w="311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D588026"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Osoby, które podjęły zatrudnienie w wyniku skierowania przez PUP w miesiącu sprawozdawczym</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73904D3"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Osoby, które podjęły pracę z własnej inicjatywy w miesiącu sprawozdawczym</w:t>
            </w:r>
          </w:p>
        </w:tc>
        <w:tc>
          <w:tcPr>
            <w:tcW w:w="242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17AF663"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 xml:space="preserve">Osoby uprawnione </w:t>
            </w:r>
            <w:r w:rsidRPr="003832B0">
              <w:rPr>
                <w:rFonts w:ascii="Times New Roman" w:eastAsia="Times New Roman" w:hAnsi="Times New Roman" w:cs="Times New Roman"/>
                <w:b/>
                <w:lang w:eastAsia="en-US"/>
              </w:rPr>
              <w:br/>
              <w:t>w końcu miesiąca sprawozdawczego do otrzymania dodatku aktywizacyjnego</w:t>
            </w:r>
          </w:p>
        </w:tc>
      </w:tr>
      <w:tr w:rsidR="0035672B" w:rsidRPr="003832B0" w14:paraId="46CE0CF4" w14:textId="77777777" w:rsidTr="00942CA1">
        <w:trPr>
          <w:trHeight w:val="234"/>
        </w:trPr>
        <w:tc>
          <w:tcPr>
            <w:tcW w:w="1344" w:type="dxa"/>
            <w:vMerge/>
            <w:tcBorders>
              <w:top w:val="single" w:sz="4" w:space="0" w:color="auto"/>
              <w:left w:val="single" w:sz="4" w:space="0" w:color="auto"/>
              <w:bottom w:val="single" w:sz="4" w:space="0" w:color="auto"/>
              <w:right w:val="single" w:sz="4" w:space="0" w:color="auto"/>
            </w:tcBorders>
            <w:vAlign w:val="center"/>
            <w:hideMark/>
          </w:tcPr>
          <w:p w14:paraId="1441DB60" w14:textId="77777777" w:rsidR="00316120" w:rsidRPr="003832B0" w:rsidRDefault="00316120" w:rsidP="0022284F">
            <w:pPr>
              <w:spacing w:after="0" w:line="360" w:lineRule="auto"/>
              <w:rPr>
                <w:rFonts w:ascii="Times New Roman" w:eastAsia="Times New Roman" w:hAnsi="Times New Roman" w:cs="Times New Roman"/>
                <w:b/>
                <w:lang w:eastAsia="en-US"/>
              </w:rPr>
            </w:pPr>
          </w:p>
        </w:tc>
        <w:tc>
          <w:tcPr>
            <w:tcW w:w="155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D89A4D4"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Ogółem</w:t>
            </w:r>
          </w:p>
        </w:tc>
        <w:tc>
          <w:tcPr>
            <w:tcW w:w="155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4852045"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Kobiety</w:t>
            </w:r>
          </w:p>
        </w:tc>
        <w:tc>
          <w:tcPr>
            <w:tcW w:w="155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233ED4D"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Ogółem</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D2394EF"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Kobiety</w:t>
            </w:r>
          </w:p>
        </w:tc>
        <w:tc>
          <w:tcPr>
            <w:tcW w:w="141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9159F97"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Ogółem</w:t>
            </w:r>
          </w:p>
        </w:tc>
        <w:tc>
          <w:tcPr>
            <w:tcW w:w="100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D984CFB"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Kobiety</w:t>
            </w:r>
          </w:p>
        </w:tc>
      </w:tr>
      <w:tr w:rsidR="00316120" w:rsidRPr="003832B0" w14:paraId="7E03ECF0" w14:textId="77777777" w:rsidTr="00942CA1">
        <w:trPr>
          <w:trHeight w:hRule="exact" w:val="338"/>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9D3C953"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lang w:eastAsia="en-US"/>
              </w:rPr>
              <w:t>Styczeń</w:t>
            </w:r>
          </w:p>
        </w:tc>
        <w:tc>
          <w:tcPr>
            <w:tcW w:w="1555" w:type="dxa"/>
            <w:tcBorders>
              <w:top w:val="single" w:sz="4" w:space="0" w:color="auto"/>
              <w:left w:val="single" w:sz="4" w:space="0" w:color="auto"/>
              <w:bottom w:val="single" w:sz="4" w:space="0" w:color="auto"/>
              <w:right w:val="single" w:sz="4" w:space="0" w:color="auto"/>
            </w:tcBorders>
            <w:vAlign w:val="center"/>
            <w:hideMark/>
          </w:tcPr>
          <w:p w14:paraId="7CDF6970"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DCEA4C"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14:paraId="33151BC9"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D7AE02"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w:t>
            </w:r>
          </w:p>
        </w:tc>
        <w:tc>
          <w:tcPr>
            <w:tcW w:w="1415" w:type="dxa"/>
            <w:tcBorders>
              <w:top w:val="single" w:sz="4" w:space="0" w:color="auto"/>
              <w:left w:val="single" w:sz="4" w:space="0" w:color="auto"/>
              <w:bottom w:val="single" w:sz="4" w:space="0" w:color="auto"/>
              <w:right w:val="single" w:sz="4" w:space="0" w:color="auto"/>
            </w:tcBorders>
            <w:vAlign w:val="center"/>
            <w:hideMark/>
          </w:tcPr>
          <w:p w14:paraId="2C3B6136"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D0D3053"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2</w:t>
            </w:r>
          </w:p>
        </w:tc>
      </w:tr>
      <w:tr w:rsidR="00316120" w:rsidRPr="003832B0" w14:paraId="03EC23AE" w14:textId="77777777" w:rsidTr="00942CA1">
        <w:trPr>
          <w:trHeight w:hRule="exact" w:val="338"/>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7A5BF13"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lang w:eastAsia="en-US"/>
              </w:rPr>
              <w:t>Luty</w:t>
            </w:r>
          </w:p>
        </w:tc>
        <w:tc>
          <w:tcPr>
            <w:tcW w:w="1555" w:type="dxa"/>
            <w:tcBorders>
              <w:top w:val="single" w:sz="4" w:space="0" w:color="auto"/>
              <w:left w:val="single" w:sz="4" w:space="0" w:color="auto"/>
              <w:bottom w:val="single" w:sz="4" w:space="0" w:color="auto"/>
              <w:right w:val="single" w:sz="4" w:space="0" w:color="auto"/>
            </w:tcBorders>
            <w:vAlign w:val="center"/>
            <w:hideMark/>
          </w:tcPr>
          <w:p w14:paraId="2CA040E7"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E6A148"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14:paraId="1CC605F3"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DEF6FE"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5</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BB6658F"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9</w:t>
            </w:r>
          </w:p>
        </w:tc>
        <w:tc>
          <w:tcPr>
            <w:tcW w:w="1006" w:type="dxa"/>
            <w:tcBorders>
              <w:top w:val="single" w:sz="4" w:space="0" w:color="auto"/>
              <w:left w:val="single" w:sz="4" w:space="0" w:color="auto"/>
              <w:bottom w:val="single" w:sz="4" w:space="0" w:color="auto"/>
              <w:right w:val="single" w:sz="4" w:space="0" w:color="auto"/>
            </w:tcBorders>
            <w:vAlign w:val="center"/>
            <w:hideMark/>
          </w:tcPr>
          <w:p w14:paraId="2F62FF62"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6</w:t>
            </w:r>
          </w:p>
        </w:tc>
      </w:tr>
      <w:tr w:rsidR="00316120" w:rsidRPr="003832B0" w14:paraId="2AE60925" w14:textId="77777777" w:rsidTr="00942CA1">
        <w:trPr>
          <w:trHeight w:hRule="exact" w:val="338"/>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5216BDB"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lang w:eastAsia="en-US"/>
              </w:rPr>
              <w:t>Marzec</w:t>
            </w:r>
          </w:p>
        </w:tc>
        <w:tc>
          <w:tcPr>
            <w:tcW w:w="1555" w:type="dxa"/>
            <w:tcBorders>
              <w:top w:val="single" w:sz="4" w:space="0" w:color="auto"/>
              <w:left w:val="single" w:sz="4" w:space="0" w:color="auto"/>
              <w:bottom w:val="single" w:sz="4" w:space="0" w:color="auto"/>
              <w:right w:val="single" w:sz="4" w:space="0" w:color="auto"/>
            </w:tcBorders>
            <w:vAlign w:val="center"/>
            <w:hideMark/>
          </w:tcPr>
          <w:p w14:paraId="3E337964"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C4BA15"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14:paraId="31239FC8"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B58191"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4385D35"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7</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15CA9AD"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5</w:t>
            </w:r>
          </w:p>
        </w:tc>
      </w:tr>
      <w:tr w:rsidR="00316120" w:rsidRPr="003832B0" w14:paraId="3E8EED50" w14:textId="77777777" w:rsidTr="00942CA1">
        <w:trPr>
          <w:trHeight w:hRule="exact" w:val="338"/>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5F9AC3A"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lang w:eastAsia="en-US"/>
              </w:rPr>
              <w:t>Kwiecień</w:t>
            </w:r>
          </w:p>
        </w:tc>
        <w:tc>
          <w:tcPr>
            <w:tcW w:w="1555" w:type="dxa"/>
            <w:tcBorders>
              <w:top w:val="single" w:sz="4" w:space="0" w:color="auto"/>
              <w:left w:val="single" w:sz="4" w:space="0" w:color="auto"/>
              <w:bottom w:val="single" w:sz="4" w:space="0" w:color="auto"/>
              <w:right w:val="single" w:sz="4" w:space="0" w:color="auto"/>
            </w:tcBorders>
            <w:vAlign w:val="center"/>
            <w:hideMark/>
          </w:tcPr>
          <w:p w14:paraId="66511A77"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712890"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14:paraId="202DF448"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012B13"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3</w:t>
            </w:r>
          </w:p>
        </w:tc>
        <w:tc>
          <w:tcPr>
            <w:tcW w:w="1415" w:type="dxa"/>
            <w:tcBorders>
              <w:top w:val="single" w:sz="4" w:space="0" w:color="auto"/>
              <w:left w:val="single" w:sz="4" w:space="0" w:color="auto"/>
              <w:bottom w:val="single" w:sz="4" w:space="0" w:color="auto"/>
              <w:right w:val="single" w:sz="4" w:space="0" w:color="auto"/>
            </w:tcBorders>
            <w:vAlign w:val="center"/>
            <w:hideMark/>
          </w:tcPr>
          <w:p w14:paraId="2DDE453B"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8</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312AD4B"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6</w:t>
            </w:r>
          </w:p>
        </w:tc>
      </w:tr>
      <w:tr w:rsidR="00316120" w:rsidRPr="003832B0" w14:paraId="7CBB1BBD" w14:textId="77777777" w:rsidTr="00942CA1">
        <w:trPr>
          <w:trHeight w:hRule="exact" w:val="338"/>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C32F274"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lang w:eastAsia="en-US"/>
              </w:rPr>
              <w:t>Maj</w:t>
            </w:r>
          </w:p>
        </w:tc>
        <w:tc>
          <w:tcPr>
            <w:tcW w:w="1555" w:type="dxa"/>
            <w:tcBorders>
              <w:top w:val="single" w:sz="4" w:space="0" w:color="auto"/>
              <w:left w:val="single" w:sz="4" w:space="0" w:color="auto"/>
              <w:bottom w:val="single" w:sz="4" w:space="0" w:color="auto"/>
              <w:right w:val="single" w:sz="4" w:space="0" w:color="auto"/>
            </w:tcBorders>
            <w:vAlign w:val="center"/>
            <w:hideMark/>
          </w:tcPr>
          <w:p w14:paraId="198BFE32"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A38487"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E200A01"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2CB5D6"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w:t>
            </w:r>
          </w:p>
        </w:tc>
        <w:tc>
          <w:tcPr>
            <w:tcW w:w="1415" w:type="dxa"/>
            <w:tcBorders>
              <w:top w:val="single" w:sz="4" w:space="0" w:color="auto"/>
              <w:left w:val="single" w:sz="4" w:space="0" w:color="auto"/>
              <w:bottom w:val="single" w:sz="4" w:space="0" w:color="auto"/>
              <w:right w:val="single" w:sz="4" w:space="0" w:color="auto"/>
            </w:tcBorders>
            <w:vAlign w:val="center"/>
            <w:hideMark/>
          </w:tcPr>
          <w:p w14:paraId="644894AD"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5</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F7CAB0E"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w:t>
            </w:r>
          </w:p>
        </w:tc>
      </w:tr>
      <w:tr w:rsidR="00316120" w:rsidRPr="003832B0" w14:paraId="0967143E" w14:textId="77777777" w:rsidTr="00942CA1">
        <w:trPr>
          <w:trHeight w:hRule="exact" w:val="338"/>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12411D4"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lang w:eastAsia="en-US"/>
              </w:rPr>
              <w:t>Czerwiec</w:t>
            </w:r>
          </w:p>
        </w:tc>
        <w:tc>
          <w:tcPr>
            <w:tcW w:w="1555" w:type="dxa"/>
            <w:tcBorders>
              <w:top w:val="single" w:sz="4" w:space="0" w:color="auto"/>
              <w:left w:val="single" w:sz="4" w:space="0" w:color="auto"/>
              <w:bottom w:val="single" w:sz="4" w:space="0" w:color="auto"/>
              <w:right w:val="single" w:sz="4" w:space="0" w:color="auto"/>
            </w:tcBorders>
            <w:vAlign w:val="center"/>
            <w:hideMark/>
          </w:tcPr>
          <w:p w14:paraId="4FCCC8B5"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3CA7A9"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14:paraId="77F8EB6A"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6C2670"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70B63F1"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6</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B05D271"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w:t>
            </w:r>
          </w:p>
        </w:tc>
      </w:tr>
      <w:tr w:rsidR="00316120" w:rsidRPr="003832B0" w14:paraId="339A2E54" w14:textId="77777777" w:rsidTr="00942CA1">
        <w:trPr>
          <w:trHeight w:hRule="exact" w:val="338"/>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280442C"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lang w:eastAsia="en-US"/>
              </w:rPr>
              <w:t>Lipiec</w:t>
            </w:r>
          </w:p>
        </w:tc>
        <w:tc>
          <w:tcPr>
            <w:tcW w:w="1555" w:type="dxa"/>
            <w:tcBorders>
              <w:top w:val="single" w:sz="4" w:space="0" w:color="auto"/>
              <w:left w:val="single" w:sz="4" w:space="0" w:color="auto"/>
              <w:bottom w:val="single" w:sz="4" w:space="0" w:color="auto"/>
              <w:right w:val="single" w:sz="4" w:space="0" w:color="auto"/>
            </w:tcBorders>
            <w:vAlign w:val="center"/>
            <w:hideMark/>
          </w:tcPr>
          <w:p w14:paraId="1DC427EC"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3C5DB5"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14:paraId="6BE39B7A"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D09667"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0</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E26A34A"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w:t>
            </w:r>
          </w:p>
        </w:tc>
        <w:tc>
          <w:tcPr>
            <w:tcW w:w="1006" w:type="dxa"/>
            <w:tcBorders>
              <w:top w:val="single" w:sz="4" w:space="0" w:color="auto"/>
              <w:left w:val="single" w:sz="4" w:space="0" w:color="auto"/>
              <w:bottom w:val="single" w:sz="4" w:space="0" w:color="auto"/>
              <w:right w:val="single" w:sz="4" w:space="0" w:color="auto"/>
            </w:tcBorders>
            <w:vAlign w:val="center"/>
            <w:hideMark/>
          </w:tcPr>
          <w:p w14:paraId="2B533EBA"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3</w:t>
            </w:r>
          </w:p>
        </w:tc>
      </w:tr>
      <w:tr w:rsidR="00316120" w:rsidRPr="003832B0" w14:paraId="1751938F" w14:textId="77777777" w:rsidTr="00942CA1">
        <w:trPr>
          <w:trHeight w:hRule="exact" w:val="338"/>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CF00E4E"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lang w:eastAsia="en-US"/>
              </w:rPr>
              <w:t>Sierpień</w:t>
            </w:r>
          </w:p>
        </w:tc>
        <w:tc>
          <w:tcPr>
            <w:tcW w:w="1555" w:type="dxa"/>
            <w:tcBorders>
              <w:top w:val="single" w:sz="4" w:space="0" w:color="auto"/>
              <w:left w:val="single" w:sz="4" w:space="0" w:color="auto"/>
              <w:bottom w:val="single" w:sz="4" w:space="0" w:color="auto"/>
              <w:right w:val="single" w:sz="4" w:space="0" w:color="auto"/>
            </w:tcBorders>
            <w:vAlign w:val="center"/>
            <w:hideMark/>
          </w:tcPr>
          <w:p w14:paraId="60618C3E"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4E126C"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14:paraId="6325824A"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042E8B"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87A6649"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2</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AB2C58D"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2</w:t>
            </w:r>
          </w:p>
        </w:tc>
      </w:tr>
      <w:tr w:rsidR="00316120" w:rsidRPr="003832B0" w14:paraId="0FA76E7A" w14:textId="77777777" w:rsidTr="00942CA1">
        <w:trPr>
          <w:trHeight w:hRule="exact" w:val="338"/>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F96868E"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lang w:eastAsia="en-US"/>
              </w:rPr>
              <w:t>Wrzesień</w:t>
            </w:r>
          </w:p>
        </w:tc>
        <w:tc>
          <w:tcPr>
            <w:tcW w:w="1555" w:type="dxa"/>
            <w:tcBorders>
              <w:top w:val="single" w:sz="4" w:space="0" w:color="auto"/>
              <w:left w:val="single" w:sz="4" w:space="0" w:color="auto"/>
              <w:bottom w:val="single" w:sz="4" w:space="0" w:color="auto"/>
              <w:right w:val="single" w:sz="4" w:space="0" w:color="auto"/>
            </w:tcBorders>
            <w:vAlign w:val="center"/>
            <w:hideMark/>
          </w:tcPr>
          <w:p w14:paraId="3CB4B281"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30CC30"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14:paraId="1A1638AA"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1888289"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5</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D04A520"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5</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63F90EB"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5</w:t>
            </w:r>
          </w:p>
        </w:tc>
      </w:tr>
      <w:tr w:rsidR="00316120" w:rsidRPr="003832B0" w14:paraId="2E55599A" w14:textId="77777777" w:rsidTr="00942CA1">
        <w:trPr>
          <w:trHeight w:hRule="exact" w:val="338"/>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545EF66"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lang w:eastAsia="en-US"/>
              </w:rPr>
              <w:t>Październik</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6FDF4EC"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A9C58B"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14:paraId="270C4E19"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1CDE70"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48E41DB"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6</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0816039"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5</w:t>
            </w:r>
          </w:p>
        </w:tc>
      </w:tr>
      <w:tr w:rsidR="00316120" w:rsidRPr="003832B0" w14:paraId="0BDFE9C0" w14:textId="77777777" w:rsidTr="00942CA1">
        <w:trPr>
          <w:trHeight w:hRule="exact" w:val="338"/>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B5B3C31"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lang w:eastAsia="en-US"/>
              </w:rPr>
              <w:t>Listopad</w:t>
            </w:r>
          </w:p>
        </w:tc>
        <w:tc>
          <w:tcPr>
            <w:tcW w:w="1555" w:type="dxa"/>
            <w:tcBorders>
              <w:top w:val="single" w:sz="4" w:space="0" w:color="auto"/>
              <w:left w:val="single" w:sz="4" w:space="0" w:color="auto"/>
              <w:bottom w:val="single" w:sz="4" w:space="0" w:color="auto"/>
              <w:right w:val="single" w:sz="4" w:space="0" w:color="auto"/>
            </w:tcBorders>
            <w:vAlign w:val="center"/>
            <w:hideMark/>
          </w:tcPr>
          <w:p w14:paraId="1620F613"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8CFB51"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091FFB0"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0AAB52"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2</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05B6552"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7</w:t>
            </w:r>
          </w:p>
        </w:tc>
        <w:tc>
          <w:tcPr>
            <w:tcW w:w="1006" w:type="dxa"/>
            <w:tcBorders>
              <w:top w:val="single" w:sz="4" w:space="0" w:color="auto"/>
              <w:left w:val="single" w:sz="4" w:space="0" w:color="auto"/>
              <w:bottom w:val="single" w:sz="4" w:space="0" w:color="auto"/>
              <w:right w:val="single" w:sz="4" w:space="0" w:color="auto"/>
            </w:tcBorders>
            <w:vAlign w:val="center"/>
            <w:hideMark/>
          </w:tcPr>
          <w:p w14:paraId="0D4ADBD3"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6</w:t>
            </w:r>
          </w:p>
        </w:tc>
      </w:tr>
      <w:tr w:rsidR="00316120" w:rsidRPr="003832B0" w14:paraId="00FF6CEF" w14:textId="77777777" w:rsidTr="00942CA1">
        <w:trPr>
          <w:trHeight w:hRule="exact" w:val="338"/>
        </w:trPr>
        <w:tc>
          <w:tcPr>
            <w:tcW w:w="134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81711CA"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lang w:eastAsia="en-US"/>
              </w:rPr>
              <w:t>Grudzień</w:t>
            </w:r>
          </w:p>
        </w:tc>
        <w:tc>
          <w:tcPr>
            <w:tcW w:w="1555" w:type="dxa"/>
            <w:tcBorders>
              <w:top w:val="single" w:sz="4" w:space="0" w:color="auto"/>
              <w:left w:val="single" w:sz="4" w:space="0" w:color="auto"/>
              <w:bottom w:val="single" w:sz="4" w:space="0" w:color="auto"/>
              <w:right w:val="single" w:sz="4" w:space="0" w:color="auto"/>
            </w:tcBorders>
            <w:vAlign w:val="center"/>
            <w:hideMark/>
          </w:tcPr>
          <w:p w14:paraId="18123E37"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E97091" w14:textId="77777777" w:rsidR="00316120" w:rsidRPr="003832B0" w:rsidRDefault="00316120" w:rsidP="0022284F">
            <w:pPr>
              <w:spacing w:after="0" w:line="360" w:lineRule="auto"/>
              <w:jc w:val="center"/>
              <w:rPr>
                <w:rFonts w:ascii="Times New Roman" w:eastAsia="Times New Roman" w:hAnsi="Times New Roman" w:cs="Times New Roman"/>
                <w:lang w:eastAsia="en-US"/>
              </w:rPr>
            </w:pPr>
            <w:r w:rsidRPr="003832B0">
              <w:rPr>
                <w:rFonts w:ascii="Times New Roman" w:eastAsia="Times New Roman" w:hAnsi="Times New Roman" w:cs="Times New Roman"/>
                <w:b/>
                <w:lang w:eastAsia="en-US"/>
              </w:rPr>
              <w:t>0</w:t>
            </w:r>
          </w:p>
        </w:tc>
        <w:tc>
          <w:tcPr>
            <w:tcW w:w="1555" w:type="dxa"/>
            <w:tcBorders>
              <w:top w:val="single" w:sz="4" w:space="0" w:color="auto"/>
              <w:left w:val="single" w:sz="4" w:space="0" w:color="auto"/>
              <w:bottom w:val="single" w:sz="4" w:space="0" w:color="auto"/>
              <w:right w:val="single" w:sz="4" w:space="0" w:color="auto"/>
            </w:tcBorders>
            <w:vAlign w:val="center"/>
            <w:hideMark/>
          </w:tcPr>
          <w:p w14:paraId="2C902113"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51AACC"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812263B"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8</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B518244" w14:textId="77777777" w:rsidR="00316120" w:rsidRPr="003832B0" w:rsidRDefault="00316120"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6</w:t>
            </w:r>
          </w:p>
        </w:tc>
      </w:tr>
    </w:tbl>
    <w:p w14:paraId="41ECFFB4" w14:textId="0E608B7A" w:rsidR="00E960EA" w:rsidRPr="00D4431B" w:rsidRDefault="00300F82" w:rsidP="00055CD7">
      <w:pPr>
        <w:pStyle w:val="Nagwek5"/>
        <w:numPr>
          <w:ilvl w:val="0"/>
          <w:numId w:val="29"/>
        </w:numPr>
        <w:spacing w:line="360" w:lineRule="auto"/>
        <w:jc w:val="both"/>
        <w:rPr>
          <w:i w:val="0"/>
          <w:iCs w:val="0"/>
          <w:color w:val="538135" w:themeColor="accent6" w:themeShade="BF"/>
          <w:sz w:val="28"/>
          <w:szCs w:val="28"/>
        </w:rPr>
      </w:pPr>
      <w:r w:rsidRPr="00D4431B">
        <w:rPr>
          <w:i w:val="0"/>
          <w:iCs w:val="0"/>
          <w:color w:val="538135" w:themeColor="accent6" w:themeShade="BF"/>
          <w:sz w:val="28"/>
          <w:szCs w:val="28"/>
        </w:rPr>
        <w:t>Aktywne f</w:t>
      </w:r>
      <w:r w:rsidR="000823BB" w:rsidRPr="00D4431B">
        <w:rPr>
          <w:i w:val="0"/>
          <w:iCs w:val="0"/>
          <w:color w:val="538135" w:themeColor="accent6" w:themeShade="BF"/>
          <w:sz w:val="28"/>
          <w:szCs w:val="28"/>
        </w:rPr>
        <w:t>ormy przeciwdziałania bezrobociu</w:t>
      </w:r>
    </w:p>
    <w:p w14:paraId="15F109C1" w14:textId="77777777" w:rsidR="00316120" w:rsidRPr="000D406E" w:rsidRDefault="00316120" w:rsidP="00055CD7">
      <w:pPr>
        <w:pStyle w:val="Nagwek5"/>
        <w:numPr>
          <w:ilvl w:val="0"/>
          <w:numId w:val="31"/>
        </w:numPr>
        <w:spacing w:line="360" w:lineRule="auto"/>
        <w:jc w:val="both"/>
        <w:rPr>
          <w:i w:val="0"/>
          <w:iCs w:val="0"/>
          <w:color w:val="BF8F00" w:themeColor="accent4" w:themeShade="BF"/>
          <w:sz w:val="24"/>
          <w:szCs w:val="24"/>
        </w:rPr>
      </w:pPr>
      <w:r w:rsidRPr="000D406E">
        <w:rPr>
          <w:i w:val="0"/>
          <w:iCs w:val="0"/>
          <w:color w:val="BF8F00" w:themeColor="accent4" w:themeShade="BF"/>
          <w:sz w:val="24"/>
          <w:szCs w:val="24"/>
        </w:rPr>
        <w:t>Szkolenia</w:t>
      </w:r>
    </w:p>
    <w:p w14:paraId="648BEB54" w14:textId="77777777" w:rsidR="004676F9" w:rsidRDefault="00316120" w:rsidP="00F92303">
      <w:pPr>
        <w:autoSpaceDE w:val="0"/>
        <w:autoSpaceDN w:val="0"/>
        <w:adjustRightInd w:val="0"/>
        <w:spacing w:after="0" w:line="360" w:lineRule="auto"/>
        <w:jc w:val="both"/>
        <w:rPr>
          <w:rFonts w:ascii="Times New Roman" w:eastAsia="Times New Roman" w:hAnsi="Times New Roman" w:cs="Times New Roman"/>
        </w:rPr>
      </w:pPr>
      <w:r w:rsidRPr="00316120">
        <w:rPr>
          <w:rFonts w:ascii="Times New Roman" w:eastAsia="Times New Roman" w:hAnsi="Times New Roman" w:cs="Times New Roman"/>
        </w:rPr>
        <w:t xml:space="preserve">W roku 2021 Powiatowy Urząd Pracy w Grójcu organizował szkolenia indywidualne oraz grupowe. </w:t>
      </w:r>
    </w:p>
    <w:p w14:paraId="5B0FEA0F" w14:textId="662996D2" w:rsidR="00316120" w:rsidRPr="00316120" w:rsidRDefault="00316120" w:rsidP="00F92303">
      <w:pPr>
        <w:autoSpaceDE w:val="0"/>
        <w:autoSpaceDN w:val="0"/>
        <w:adjustRightInd w:val="0"/>
        <w:spacing w:after="0" w:line="360" w:lineRule="auto"/>
        <w:jc w:val="both"/>
        <w:rPr>
          <w:rFonts w:ascii="Times New Roman" w:eastAsia="Times New Roman" w:hAnsi="Times New Roman" w:cs="Times New Roman"/>
        </w:rPr>
      </w:pPr>
      <w:r w:rsidRPr="00316120">
        <w:rPr>
          <w:rFonts w:ascii="Times New Roman" w:eastAsia="Times New Roman" w:hAnsi="Times New Roman" w:cs="Times New Roman"/>
        </w:rPr>
        <w:t xml:space="preserve">W różnego rodzaju szkoleniach ogółem uczestniczyło </w:t>
      </w:r>
      <w:r w:rsidRPr="00316120">
        <w:rPr>
          <w:rFonts w:ascii="Times New Roman" w:eastAsia="Times New Roman" w:hAnsi="Times New Roman" w:cs="Times New Roman"/>
          <w:b/>
        </w:rPr>
        <w:t>38</w:t>
      </w:r>
      <w:r w:rsidRPr="00316120">
        <w:rPr>
          <w:rFonts w:ascii="Times New Roman" w:eastAsia="Times New Roman" w:hAnsi="Times New Roman" w:cs="Times New Roman"/>
        </w:rPr>
        <w:t xml:space="preserve"> osób.</w:t>
      </w:r>
    </w:p>
    <w:p w14:paraId="02CFB474" w14:textId="050273D6" w:rsidR="00316120" w:rsidRPr="00316120" w:rsidRDefault="00316120" w:rsidP="00F92303">
      <w:pPr>
        <w:autoSpaceDE w:val="0"/>
        <w:autoSpaceDN w:val="0"/>
        <w:adjustRightInd w:val="0"/>
        <w:spacing w:after="0" w:line="360" w:lineRule="auto"/>
        <w:jc w:val="both"/>
        <w:rPr>
          <w:rFonts w:ascii="Times New Roman" w:eastAsia="Times New Roman" w:hAnsi="Times New Roman" w:cs="Times New Roman"/>
          <w:bCs/>
        </w:rPr>
      </w:pPr>
      <w:r w:rsidRPr="00316120">
        <w:rPr>
          <w:rFonts w:ascii="Times New Roman" w:eastAsia="Times New Roman" w:hAnsi="Times New Roman" w:cs="Times New Roman"/>
        </w:rPr>
        <w:t xml:space="preserve">W 2021 roku na szkolenia indywidualne skierowano </w:t>
      </w:r>
      <w:r w:rsidRPr="00316120">
        <w:rPr>
          <w:rFonts w:ascii="Times New Roman" w:eastAsia="Times New Roman" w:hAnsi="Times New Roman" w:cs="Times New Roman"/>
          <w:b/>
        </w:rPr>
        <w:t>16 osób</w:t>
      </w:r>
      <w:r w:rsidRPr="00316120">
        <w:rPr>
          <w:rFonts w:ascii="Times New Roman" w:eastAsia="Times New Roman" w:hAnsi="Times New Roman" w:cs="Times New Roman"/>
        </w:rPr>
        <w:t xml:space="preserve">. </w:t>
      </w:r>
      <w:r w:rsidRPr="00316120">
        <w:rPr>
          <w:rFonts w:ascii="Times New Roman" w:eastAsia="Times New Roman" w:hAnsi="Times New Roman" w:cs="Times New Roman"/>
          <w:b/>
        </w:rPr>
        <w:t>2 osoby</w:t>
      </w:r>
      <w:r w:rsidRPr="00316120">
        <w:rPr>
          <w:rFonts w:ascii="Times New Roman" w:eastAsia="Times New Roman" w:hAnsi="Times New Roman" w:cs="Times New Roman"/>
        </w:rPr>
        <w:t xml:space="preserve"> kontynuowały szkolenie rozpoczęte w 2020 r. Ogółem szkolenia ukończyły </w:t>
      </w:r>
      <w:r w:rsidRPr="00316120">
        <w:rPr>
          <w:rFonts w:ascii="Times New Roman" w:eastAsia="Times New Roman" w:hAnsi="Times New Roman" w:cs="Times New Roman"/>
          <w:b/>
        </w:rPr>
        <w:t>18 osób</w:t>
      </w:r>
      <w:r w:rsidRPr="00316120">
        <w:rPr>
          <w:rFonts w:ascii="Times New Roman" w:eastAsia="Times New Roman" w:hAnsi="Times New Roman" w:cs="Times New Roman"/>
        </w:rPr>
        <w:t xml:space="preserve">. Warunkiem uzyskania skierowania było </w:t>
      </w:r>
      <w:r w:rsidRPr="00316120">
        <w:rPr>
          <w:rFonts w:ascii="Times New Roman" w:eastAsia="Times New Roman" w:hAnsi="Times New Roman" w:cs="Times New Roman"/>
        </w:rPr>
        <w:lastRenderedPageBreak/>
        <w:t>uprawdopodobnienie, że ukończenie szkolenia zapewni uzyskanie odpowiedniej pracy lub umożliwi podjęcie działalności gospodarczej</w:t>
      </w:r>
      <w:r w:rsidRPr="00316120">
        <w:rPr>
          <w:rFonts w:ascii="Times New Roman" w:eastAsia="Times New Roman" w:hAnsi="Times New Roman" w:cs="Times New Roman"/>
          <w:b/>
          <w:bCs/>
        </w:rPr>
        <w:t>.</w:t>
      </w:r>
      <w:r w:rsidR="00084D19">
        <w:rPr>
          <w:rFonts w:ascii="Times New Roman" w:eastAsia="Times New Roman" w:hAnsi="Times New Roman" w:cs="Times New Roman"/>
          <w:bCs/>
        </w:rPr>
        <w:t xml:space="preserve"> </w:t>
      </w:r>
      <w:r w:rsidRPr="00316120">
        <w:rPr>
          <w:rFonts w:ascii="Times New Roman" w:eastAsia="Times New Roman" w:hAnsi="Times New Roman" w:cs="Times New Roman"/>
          <w:bCs/>
        </w:rPr>
        <w:t xml:space="preserve">W wyniku realizacji szkoleń indywidualnych pracę podjęło </w:t>
      </w:r>
      <w:r w:rsidR="005C73DC">
        <w:rPr>
          <w:rFonts w:ascii="Times New Roman" w:eastAsia="Times New Roman" w:hAnsi="Times New Roman" w:cs="Times New Roman"/>
          <w:b/>
          <w:bCs/>
        </w:rPr>
        <w:t>7</w:t>
      </w:r>
      <w:r w:rsidRPr="00316120">
        <w:rPr>
          <w:rFonts w:ascii="Times New Roman" w:eastAsia="Times New Roman" w:hAnsi="Times New Roman" w:cs="Times New Roman"/>
          <w:b/>
          <w:bCs/>
        </w:rPr>
        <w:t xml:space="preserve"> osób</w:t>
      </w:r>
      <w:r w:rsidRPr="00316120">
        <w:rPr>
          <w:rFonts w:ascii="Times New Roman" w:eastAsia="Times New Roman" w:hAnsi="Times New Roman" w:cs="Times New Roman"/>
          <w:bCs/>
        </w:rPr>
        <w:t xml:space="preserve">. </w:t>
      </w:r>
    </w:p>
    <w:p w14:paraId="754A8959" w14:textId="77777777" w:rsidR="00316120" w:rsidRPr="00084D19" w:rsidRDefault="00316120" w:rsidP="00F92303">
      <w:pPr>
        <w:spacing w:after="0" w:line="360" w:lineRule="auto"/>
        <w:jc w:val="both"/>
        <w:rPr>
          <w:rFonts w:ascii="Times New Roman" w:eastAsia="Times New Roman" w:hAnsi="Times New Roman" w:cs="Times New Roman"/>
          <w:b/>
          <w:bCs/>
        </w:rPr>
      </w:pPr>
      <w:r w:rsidRPr="00084D19">
        <w:rPr>
          <w:rFonts w:ascii="Times New Roman" w:eastAsia="Times New Roman" w:hAnsi="Times New Roman" w:cs="Times New Roman"/>
          <w:b/>
          <w:bCs/>
        </w:rPr>
        <w:t>Tematyka szkoleń indywidualnych realizowanych w 2021 roku:</w:t>
      </w:r>
    </w:p>
    <w:p w14:paraId="478418EA" w14:textId="77777777" w:rsidR="00316120" w:rsidRPr="00316120" w:rsidRDefault="00316120" w:rsidP="00055CD7">
      <w:pPr>
        <w:numPr>
          <w:ilvl w:val="0"/>
          <w:numId w:val="13"/>
        </w:numPr>
        <w:spacing w:after="0" w:line="360" w:lineRule="auto"/>
        <w:jc w:val="both"/>
        <w:rPr>
          <w:rFonts w:ascii="Times New Roman" w:eastAsia="Times New Roman" w:hAnsi="Times New Roman" w:cs="Times New Roman"/>
        </w:rPr>
      </w:pPr>
      <w:r w:rsidRPr="00316120">
        <w:rPr>
          <w:rFonts w:ascii="Times New Roman" w:eastAsia="Times New Roman" w:hAnsi="Times New Roman" w:cs="Times New Roman"/>
        </w:rPr>
        <w:t xml:space="preserve">Prawo jazdy kat. C, C+E z Kwalifikacją wstępną przyśpieszoną,   </w:t>
      </w:r>
    </w:p>
    <w:p w14:paraId="31BCA40C" w14:textId="77777777" w:rsidR="00316120" w:rsidRPr="00316120" w:rsidRDefault="00316120" w:rsidP="00055CD7">
      <w:pPr>
        <w:numPr>
          <w:ilvl w:val="0"/>
          <w:numId w:val="13"/>
        </w:numPr>
        <w:spacing w:after="0" w:line="360" w:lineRule="auto"/>
        <w:jc w:val="both"/>
        <w:rPr>
          <w:rFonts w:ascii="Times New Roman" w:eastAsia="Times New Roman" w:hAnsi="Times New Roman" w:cs="Times New Roman"/>
        </w:rPr>
      </w:pPr>
      <w:r w:rsidRPr="00316120">
        <w:rPr>
          <w:rFonts w:ascii="Times New Roman" w:eastAsia="Times New Roman" w:hAnsi="Times New Roman" w:cs="Times New Roman"/>
        </w:rPr>
        <w:t xml:space="preserve"> Stylizacja rzęs,</w:t>
      </w:r>
    </w:p>
    <w:p w14:paraId="2CEE2E70" w14:textId="77777777" w:rsidR="00316120" w:rsidRPr="00316120" w:rsidRDefault="00316120" w:rsidP="00055CD7">
      <w:pPr>
        <w:numPr>
          <w:ilvl w:val="0"/>
          <w:numId w:val="13"/>
        </w:numPr>
        <w:spacing w:after="0" w:line="360" w:lineRule="auto"/>
        <w:jc w:val="both"/>
        <w:rPr>
          <w:rFonts w:ascii="Times New Roman" w:eastAsia="Times New Roman" w:hAnsi="Times New Roman" w:cs="Times New Roman"/>
        </w:rPr>
      </w:pPr>
      <w:r w:rsidRPr="00316120">
        <w:rPr>
          <w:rFonts w:ascii="Times New Roman" w:eastAsia="Times New Roman" w:hAnsi="Times New Roman" w:cs="Times New Roman"/>
        </w:rPr>
        <w:t>Spawanie,</w:t>
      </w:r>
    </w:p>
    <w:p w14:paraId="48783C81" w14:textId="77777777" w:rsidR="00316120" w:rsidRPr="00316120" w:rsidRDefault="00316120" w:rsidP="00055CD7">
      <w:pPr>
        <w:numPr>
          <w:ilvl w:val="0"/>
          <w:numId w:val="13"/>
        </w:numPr>
        <w:spacing w:after="0" w:line="360" w:lineRule="auto"/>
        <w:jc w:val="both"/>
        <w:rPr>
          <w:rFonts w:ascii="Times New Roman" w:eastAsia="Times New Roman" w:hAnsi="Times New Roman" w:cs="Times New Roman"/>
        </w:rPr>
      </w:pPr>
      <w:r w:rsidRPr="00316120">
        <w:rPr>
          <w:rFonts w:ascii="Times New Roman" w:eastAsia="Times New Roman" w:hAnsi="Times New Roman" w:cs="Times New Roman"/>
        </w:rPr>
        <w:t>Operator koparki/ładowarki.</w:t>
      </w:r>
    </w:p>
    <w:p w14:paraId="47B5F515" w14:textId="5713F9E4" w:rsidR="00316120" w:rsidRDefault="00316120" w:rsidP="00F92303">
      <w:pPr>
        <w:spacing w:after="0" w:line="360" w:lineRule="auto"/>
        <w:jc w:val="both"/>
        <w:rPr>
          <w:rFonts w:ascii="Times New Roman" w:eastAsia="Times New Roman" w:hAnsi="Times New Roman" w:cs="Times New Roman"/>
        </w:rPr>
      </w:pPr>
      <w:r w:rsidRPr="00316120">
        <w:rPr>
          <w:rFonts w:ascii="Times New Roman" w:eastAsia="Times New Roman" w:hAnsi="Times New Roman" w:cs="Times New Roman"/>
        </w:rPr>
        <w:t xml:space="preserve">W szkoleniach grupowych realizowanych w 2021 roku uczestniczyło </w:t>
      </w:r>
      <w:r w:rsidRPr="00316120">
        <w:rPr>
          <w:rFonts w:ascii="Times New Roman" w:eastAsia="Times New Roman" w:hAnsi="Times New Roman" w:cs="Times New Roman"/>
          <w:b/>
        </w:rPr>
        <w:t>20</w:t>
      </w:r>
      <w:r w:rsidRPr="00316120">
        <w:rPr>
          <w:rFonts w:ascii="Times New Roman" w:eastAsia="Times New Roman" w:hAnsi="Times New Roman" w:cs="Times New Roman"/>
        </w:rPr>
        <w:t xml:space="preserve"> osób.</w:t>
      </w:r>
    </w:p>
    <w:p w14:paraId="7AD7333D" w14:textId="77777777" w:rsidR="00F92303" w:rsidRDefault="00F92303" w:rsidP="00F92303">
      <w:pPr>
        <w:spacing w:after="0" w:line="360" w:lineRule="auto"/>
        <w:jc w:val="both"/>
        <w:rPr>
          <w:rFonts w:ascii="Times New Roman" w:eastAsia="Times New Roman" w:hAnsi="Times New Roman" w:cs="Times New Roman"/>
          <w:b/>
        </w:rPr>
      </w:pPr>
    </w:p>
    <w:p w14:paraId="2A8806C3" w14:textId="05B7E4F5" w:rsidR="00316120" w:rsidRPr="00084D19" w:rsidRDefault="00316120" w:rsidP="00F92303">
      <w:pPr>
        <w:spacing w:after="0" w:line="360" w:lineRule="auto"/>
        <w:jc w:val="both"/>
        <w:rPr>
          <w:rFonts w:ascii="Times New Roman" w:eastAsia="Times New Roman" w:hAnsi="Times New Roman" w:cs="Times New Roman"/>
          <w:b/>
          <w:bCs/>
        </w:rPr>
      </w:pPr>
      <w:r w:rsidRPr="00084D19">
        <w:rPr>
          <w:rFonts w:ascii="Times New Roman" w:eastAsia="Times New Roman" w:hAnsi="Times New Roman" w:cs="Times New Roman"/>
          <w:b/>
          <w:bCs/>
        </w:rPr>
        <w:t>Tematyka szkoleń grupowych realizowanych w 2021 roku:</w:t>
      </w:r>
    </w:p>
    <w:p w14:paraId="3F784267" w14:textId="77777777" w:rsidR="00316120" w:rsidRPr="00316120" w:rsidRDefault="00316120" w:rsidP="00055CD7">
      <w:pPr>
        <w:numPr>
          <w:ilvl w:val="0"/>
          <w:numId w:val="14"/>
        </w:numPr>
        <w:spacing w:after="0" w:line="360" w:lineRule="auto"/>
        <w:ind w:left="786"/>
        <w:jc w:val="both"/>
        <w:rPr>
          <w:rFonts w:ascii="Times New Roman" w:eastAsia="Times New Roman" w:hAnsi="Times New Roman" w:cs="Times New Roman"/>
        </w:rPr>
      </w:pPr>
      <w:r w:rsidRPr="00316120">
        <w:rPr>
          <w:rFonts w:ascii="Times New Roman" w:eastAsia="Times New Roman" w:hAnsi="Times New Roman" w:cs="Times New Roman"/>
        </w:rPr>
        <w:t xml:space="preserve"> „Magazynier z obsługą wózka widłowego”,</w:t>
      </w:r>
    </w:p>
    <w:p w14:paraId="039841EA" w14:textId="77777777" w:rsidR="00316120" w:rsidRPr="00316120" w:rsidRDefault="00316120" w:rsidP="00055CD7">
      <w:pPr>
        <w:numPr>
          <w:ilvl w:val="0"/>
          <w:numId w:val="14"/>
        </w:numPr>
        <w:spacing w:after="0" w:line="360" w:lineRule="auto"/>
        <w:ind w:left="786"/>
        <w:jc w:val="both"/>
        <w:rPr>
          <w:rFonts w:ascii="Times New Roman" w:eastAsia="Times New Roman" w:hAnsi="Times New Roman" w:cs="Times New Roman"/>
        </w:rPr>
      </w:pPr>
      <w:r w:rsidRPr="00316120">
        <w:rPr>
          <w:rFonts w:ascii="Times New Roman" w:eastAsia="Times New Roman" w:hAnsi="Times New Roman" w:cs="Times New Roman"/>
        </w:rPr>
        <w:t>„ABC stylizacji paznokci”.</w:t>
      </w:r>
    </w:p>
    <w:p w14:paraId="03254EFB" w14:textId="2D0D1628" w:rsidR="00316120" w:rsidRPr="00316120" w:rsidRDefault="00316120" w:rsidP="00F92303">
      <w:pPr>
        <w:spacing w:after="0" w:line="360" w:lineRule="auto"/>
        <w:jc w:val="both"/>
        <w:rPr>
          <w:rFonts w:ascii="Times New Roman" w:eastAsia="Times New Roman" w:hAnsi="Times New Roman" w:cs="Times New Roman"/>
        </w:rPr>
      </w:pPr>
      <w:r w:rsidRPr="00316120">
        <w:rPr>
          <w:rFonts w:ascii="Times New Roman" w:eastAsia="Times New Roman" w:hAnsi="Times New Roman" w:cs="Times New Roman"/>
        </w:rPr>
        <w:t>Wynikiem realizacji szkoleń grupowych było podjęcie pracy przez</w:t>
      </w:r>
      <w:r w:rsidRPr="005C73DC">
        <w:rPr>
          <w:rFonts w:ascii="Times New Roman" w:eastAsia="Times New Roman" w:hAnsi="Times New Roman" w:cs="Times New Roman"/>
          <w:color w:val="000000" w:themeColor="text1"/>
        </w:rPr>
        <w:t xml:space="preserve"> </w:t>
      </w:r>
      <w:r w:rsidR="005C73DC" w:rsidRPr="005C73DC">
        <w:rPr>
          <w:rFonts w:ascii="Times New Roman" w:eastAsia="Times New Roman" w:hAnsi="Times New Roman" w:cs="Times New Roman"/>
          <w:b/>
          <w:color w:val="000000" w:themeColor="text1"/>
        </w:rPr>
        <w:t>4</w:t>
      </w:r>
      <w:r w:rsidRPr="005C73DC">
        <w:rPr>
          <w:rFonts w:ascii="Times New Roman" w:eastAsia="Times New Roman" w:hAnsi="Times New Roman" w:cs="Times New Roman"/>
          <w:color w:val="000000" w:themeColor="text1"/>
        </w:rPr>
        <w:t xml:space="preserve"> </w:t>
      </w:r>
      <w:r w:rsidRPr="00316120">
        <w:rPr>
          <w:rFonts w:ascii="Times New Roman" w:eastAsia="Times New Roman" w:hAnsi="Times New Roman" w:cs="Times New Roman"/>
        </w:rPr>
        <w:t xml:space="preserve">uczestników szkolenia. </w:t>
      </w:r>
    </w:p>
    <w:p w14:paraId="4953A3A9" w14:textId="6A0F63E9" w:rsidR="00316120" w:rsidRPr="00316120" w:rsidRDefault="00316120" w:rsidP="00F92303">
      <w:pPr>
        <w:spacing w:after="0" w:line="360" w:lineRule="auto"/>
        <w:jc w:val="both"/>
        <w:rPr>
          <w:rFonts w:ascii="Times New Roman" w:eastAsia="Times New Roman" w:hAnsi="Times New Roman" w:cs="Times New Roman"/>
          <w:bCs/>
        </w:rPr>
      </w:pPr>
      <w:r w:rsidRPr="00316120">
        <w:rPr>
          <w:rFonts w:ascii="Times New Roman" w:eastAsia="Times New Roman" w:hAnsi="Times New Roman" w:cs="Times New Roman"/>
        </w:rPr>
        <w:t xml:space="preserve">Na realizację zadania wydatkowano kwotę </w:t>
      </w:r>
      <w:r w:rsidRPr="00316120">
        <w:rPr>
          <w:rFonts w:ascii="Times New Roman" w:eastAsia="Times New Roman" w:hAnsi="Times New Roman" w:cs="Times New Roman"/>
          <w:b/>
        </w:rPr>
        <w:t>198 607,81 zł.</w:t>
      </w:r>
      <w:r w:rsidRPr="00316120">
        <w:rPr>
          <w:rFonts w:ascii="Times New Roman" w:eastAsia="Times New Roman" w:hAnsi="Times New Roman" w:cs="Times New Roman"/>
        </w:rPr>
        <w:t xml:space="preserve">, z czego </w:t>
      </w:r>
      <w:r w:rsidRPr="00316120">
        <w:rPr>
          <w:rFonts w:ascii="Times New Roman" w:eastAsia="Times New Roman" w:hAnsi="Times New Roman" w:cs="Times New Roman"/>
          <w:b/>
        </w:rPr>
        <w:t>61 743,81 zł</w:t>
      </w:r>
      <w:r w:rsidRPr="00316120">
        <w:rPr>
          <w:rFonts w:ascii="Times New Roman" w:eastAsia="Times New Roman" w:hAnsi="Times New Roman" w:cs="Times New Roman"/>
        </w:rPr>
        <w:t xml:space="preserve"> przeznaczono na wypłatę stypendiów szkoleniowych przysługujących za okres uczestnictwa w szkoleniach. </w:t>
      </w:r>
    </w:p>
    <w:p w14:paraId="14A3B7F2" w14:textId="556DC75E" w:rsidR="00316120" w:rsidRPr="003832B0" w:rsidRDefault="00316120" w:rsidP="00F92303">
      <w:pPr>
        <w:spacing w:after="0" w:line="360" w:lineRule="auto"/>
        <w:jc w:val="both"/>
        <w:rPr>
          <w:rFonts w:ascii="Times New Roman" w:eastAsia="Times New Roman" w:hAnsi="Times New Roman" w:cs="Times New Roman"/>
        </w:rPr>
      </w:pPr>
      <w:r w:rsidRPr="00316120">
        <w:rPr>
          <w:rFonts w:ascii="Times New Roman" w:eastAsia="Times New Roman" w:hAnsi="Times New Roman" w:cs="Times New Roman"/>
        </w:rPr>
        <w:t xml:space="preserve">W 2021 r. przeprowadzono </w:t>
      </w:r>
      <w:r w:rsidRPr="00316120">
        <w:rPr>
          <w:rFonts w:ascii="Times New Roman" w:eastAsia="Times New Roman" w:hAnsi="Times New Roman" w:cs="Times New Roman"/>
          <w:b/>
        </w:rPr>
        <w:t>5 kontroli szkoleń</w:t>
      </w:r>
      <w:r w:rsidRPr="00316120">
        <w:rPr>
          <w:rFonts w:ascii="Times New Roman" w:eastAsia="Times New Roman" w:hAnsi="Times New Roman" w:cs="Times New Roman"/>
        </w:rPr>
        <w:t xml:space="preserve"> organizowanych przez instytucje szkoleniowe pod względem prawidłowości realizacji umów oraz programów szkoleń.</w:t>
      </w:r>
    </w:p>
    <w:p w14:paraId="190C5D69" w14:textId="6346E2E8" w:rsidR="00006E53" w:rsidRPr="000D406E" w:rsidRDefault="00006E53" w:rsidP="00055CD7">
      <w:pPr>
        <w:pStyle w:val="Nagwek5"/>
        <w:numPr>
          <w:ilvl w:val="0"/>
          <w:numId w:val="31"/>
        </w:numPr>
        <w:spacing w:line="360" w:lineRule="auto"/>
        <w:jc w:val="both"/>
        <w:rPr>
          <w:i w:val="0"/>
          <w:iCs w:val="0"/>
          <w:color w:val="BF8F00" w:themeColor="accent4" w:themeShade="BF"/>
          <w:sz w:val="24"/>
          <w:szCs w:val="24"/>
        </w:rPr>
      </w:pPr>
      <w:r w:rsidRPr="000D406E">
        <w:rPr>
          <w:i w:val="0"/>
          <w:iCs w:val="0"/>
          <w:color w:val="BF8F00" w:themeColor="accent4" w:themeShade="BF"/>
          <w:sz w:val="24"/>
          <w:szCs w:val="24"/>
        </w:rPr>
        <w:t>Studia podyplomowe</w:t>
      </w:r>
    </w:p>
    <w:p w14:paraId="2B3EC872" w14:textId="083AA505" w:rsidR="00084D19" w:rsidRPr="00084D19" w:rsidRDefault="00006E53" w:rsidP="00F92303">
      <w:pPr>
        <w:spacing w:line="360" w:lineRule="auto"/>
        <w:jc w:val="both"/>
        <w:rPr>
          <w:rFonts w:ascii="Times New Roman" w:eastAsia="Times New Roman" w:hAnsi="Times New Roman" w:cs="Times New Roman"/>
          <w:bCs/>
        </w:rPr>
      </w:pPr>
      <w:r w:rsidRPr="00006E53">
        <w:rPr>
          <w:rFonts w:ascii="Times New Roman" w:eastAsia="Times New Roman" w:hAnsi="Times New Roman" w:cs="Times New Roman"/>
        </w:rPr>
        <w:t xml:space="preserve">W 2021 r. kontynuowano zawartą w 2020 r. z </w:t>
      </w:r>
      <w:r w:rsidRPr="00006E53">
        <w:rPr>
          <w:rFonts w:ascii="Times New Roman" w:eastAsia="Times New Roman" w:hAnsi="Times New Roman" w:cs="Times New Roman"/>
          <w:b/>
        </w:rPr>
        <w:t>1 osobą</w:t>
      </w:r>
      <w:r w:rsidRPr="00006E53">
        <w:rPr>
          <w:rFonts w:ascii="Times New Roman" w:eastAsia="Times New Roman" w:hAnsi="Times New Roman" w:cs="Times New Roman"/>
        </w:rPr>
        <w:t xml:space="preserve"> bezrobotną umowę o dofinansowanie studiów podyplomowych w zakresie </w:t>
      </w:r>
      <w:r w:rsidRPr="00006E53">
        <w:rPr>
          <w:rFonts w:ascii="Times New Roman" w:eastAsia="Times New Roman" w:hAnsi="Times New Roman" w:cs="Times New Roman"/>
          <w:b/>
        </w:rPr>
        <w:t>„</w:t>
      </w:r>
      <w:r w:rsidRPr="00006E53">
        <w:rPr>
          <w:rFonts w:ascii="Times New Roman" w:eastAsia="Times New Roman" w:hAnsi="Times New Roman" w:cs="Times New Roman"/>
          <w:bCs/>
        </w:rPr>
        <w:t>Integracja sensoryczna – diagnoza i terapia dzieci z elementami Edukacja i rehabilitacja osób z niepełnosprawnością intelektualną, autyzmem oraz zespołem Aspergera i Przygotowanie Pedagogiczne dla nauczycieli przedmiotów lub zajęć prowadzonych w szkole podstawowej</w:t>
      </w:r>
      <w:r w:rsidRPr="00006E53">
        <w:rPr>
          <w:rFonts w:ascii="Times New Roman" w:eastAsia="Times New Roman" w:hAnsi="Times New Roman" w:cs="Times New Roman"/>
        </w:rPr>
        <w:t>”.</w:t>
      </w:r>
      <w:r w:rsidR="00084D19">
        <w:rPr>
          <w:rFonts w:ascii="Times New Roman" w:eastAsia="Times New Roman" w:hAnsi="Times New Roman" w:cs="Times New Roman"/>
          <w:bCs/>
        </w:rPr>
        <w:t xml:space="preserve"> </w:t>
      </w:r>
      <w:r w:rsidRPr="00006E53">
        <w:rPr>
          <w:rFonts w:ascii="Times New Roman" w:eastAsia="Times New Roman" w:hAnsi="Times New Roman" w:cs="Times New Roman"/>
        </w:rPr>
        <w:t>W trakcie odbywania studiów podyplomowych osoba bezrobotna podjęła zatrudnienie. Studia będą kontynuowane do 2022 r. Do planowanego terminu ich ukończenia uczestnikowi będzie wypłacane stypendium.</w:t>
      </w:r>
      <w:r w:rsidR="00084D19">
        <w:rPr>
          <w:rFonts w:ascii="Times New Roman" w:eastAsia="Times New Roman" w:hAnsi="Times New Roman" w:cs="Times New Roman"/>
          <w:bCs/>
        </w:rPr>
        <w:t xml:space="preserve"> </w:t>
      </w:r>
      <w:r w:rsidRPr="00006E53">
        <w:rPr>
          <w:rFonts w:ascii="Times New Roman" w:eastAsia="Times New Roman" w:hAnsi="Times New Roman" w:cs="Times New Roman"/>
        </w:rPr>
        <w:t xml:space="preserve">Ogółem na realizację zadania ze środków Funduszu Pracy  w roku 2021 wydatkowano  kwotę  </w:t>
      </w:r>
      <w:r w:rsidRPr="00006E53">
        <w:rPr>
          <w:rFonts w:ascii="Times New Roman" w:eastAsia="Times New Roman" w:hAnsi="Times New Roman" w:cs="Times New Roman"/>
          <w:b/>
        </w:rPr>
        <w:t>2 929,20 zł.</w:t>
      </w:r>
    </w:p>
    <w:p w14:paraId="42236403" w14:textId="77777777" w:rsidR="00475F1C" w:rsidRPr="000D406E" w:rsidRDefault="00475F1C" w:rsidP="00055CD7">
      <w:pPr>
        <w:pStyle w:val="Nagwek5"/>
        <w:numPr>
          <w:ilvl w:val="0"/>
          <w:numId w:val="31"/>
        </w:numPr>
        <w:spacing w:line="360" w:lineRule="auto"/>
        <w:jc w:val="both"/>
        <w:rPr>
          <w:i w:val="0"/>
          <w:iCs w:val="0"/>
          <w:color w:val="BF8F00" w:themeColor="accent4" w:themeShade="BF"/>
          <w:sz w:val="24"/>
          <w:szCs w:val="24"/>
        </w:rPr>
      </w:pPr>
      <w:r w:rsidRPr="000D406E">
        <w:rPr>
          <w:i w:val="0"/>
          <w:iCs w:val="0"/>
          <w:color w:val="BF8F00" w:themeColor="accent4" w:themeShade="BF"/>
          <w:sz w:val="24"/>
          <w:szCs w:val="24"/>
        </w:rPr>
        <w:t>Prace interwencyjne</w:t>
      </w:r>
    </w:p>
    <w:p w14:paraId="62C0964A" w14:textId="77777777" w:rsidR="00475F1C" w:rsidRPr="00475F1C" w:rsidRDefault="00475F1C" w:rsidP="00F92303">
      <w:pPr>
        <w:spacing w:after="0" w:line="360" w:lineRule="auto"/>
        <w:jc w:val="both"/>
        <w:rPr>
          <w:rFonts w:ascii="Times New Roman" w:eastAsia="Times New Roman" w:hAnsi="Times New Roman" w:cs="Times New Roman"/>
        </w:rPr>
      </w:pPr>
      <w:r w:rsidRPr="00475F1C">
        <w:rPr>
          <w:rFonts w:ascii="Times New Roman" w:eastAsia="Times New Roman" w:hAnsi="Times New Roman" w:cs="Times New Roman"/>
        </w:rPr>
        <w:t xml:space="preserve">W 2021 roku zawarto </w:t>
      </w:r>
      <w:r w:rsidRPr="00475F1C">
        <w:rPr>
          <w:rFonts w:ascii="Times New Roman" w:eastAsia="Times New Roman" w:hAnsi="Times New Roman" w:cs="Times New Roman"/>
          <w:b/>
        </w:rPr>
        <w:t>15 umów</w:t>
      </w:r>
      <w:r w:rsidRPr="00475F1C">
        <w:rPr>
          <w:rFonts w:ascii="Times New Roman" w:eastAsia="Times New Roman" w:hAnsi="Times New Roman" w:cs="Times New Roman"/>
        </w:rPr>
        <w:t xml:space="preserve"> z pracodawcami w ramach prac interwencyjnych, w wyniku których podjęło zatrudnienie łącznie </w:t>
      </w:r>
      <w:r w:rsidRPr="00475F1C">
        <w:rPr>
          <w:rFonts w:ascii="Times New Roman" w:eastAsia="Times New Roman" w:hAnsi="Times New Roman" w:cs="Times New Roman"/>
          <w:b/>
        </w:rPr>
        <w:t xml:space="preserve">17 </w:t>
      </w:r>
      <w:r w:rsidRPr="00475F1C">
        <w:rPr>
          <w:rFonts w:ascii="Times New Roman" w:eastAsia="Times New Roman" w:hAnsi="Times New Roman" w:cs="Times New Roman"/>
        </w:rPr>
        <w:t>osób bezrobotnych. Kontynuowano również refundacje zatrudnienia dla 14</w:t>
      </w:r>
      <w:r w:rsidRPr="00475F1C">
        <w:rPr>
          <w:rFonts w:ascii="Times New Roman" w:eastAsia="Times New Roman" w:hAnsi="Times New Roman" w:cs="Times New Roman"/>
          <w:b/>
        </w:rPr>
        <w:t xml:space="preserve"> osób</w:t>
      </w:r>
      <w:r w:rsidRPr="00475F1C">
        <w:rPr>
          <w:rFonts w:ascii="Times New Roman" w:eastAsia="Times New Roman" w:hAnsi="Times New Roman" w:cs="Times New Roman"/>
        </w:rPr>
        <w:t xml:space="preserve">, które rozpoczęły prace interwencyjne w 2020 roku. </w:t>
      </w:r>
    </w:p>
    <w:p w14:paraId="11526E80" w14:textId="77777777" w:rsidR="00475F1C" w:rsidRPr="00475F1C" w:rsidRDefault="00475F1C" w:rsidP="00F92303">
      <w:pPr>
        <w:spacing w:after="0" w:line="360" w:lineRule="auto"/>
        <w:jc w:val="both"/>
        <w:rPr>
          <w:rFonts w:ascii="Times New Roman" w:eastAsia="Times New Roman" w:hAnsi="Times New Roman" w:cs="Times New Roman"/>
        </w:rPr>
      </w:pPr>
      <w:r w:rsidRPr="00475F1C">
        <w:rPr>
          <w:rFonts w:ascii="Times New Roman" w:eastAsia="Times New Roman" w:hAnsi="Times New Roman" w:cs="Times New Roman"/>
        </w:rPr>
        <w:t xml:space="preserve">W 2021 roku program zakończyło łącznie </w:t>
      </w:r>
      <w:r w:rsidRPr="00475F1C">
        <w:rPr>
          <w:rFonts w:ascii="Times New Roman" w:eastAsia="Times New Roman" w:hAnsi="Times New Roman" w:cs="Times New Roman"/>
          <w:b/>
        </w:rPr>
        <w:t>17 osób</w:t>
      </w:r>
      <w:r w:rsidRPr="00475F1C">
        <w:rPr>
          <w:rFonts w:ascii="Times New Roman" w:eastAsia="Times New Roman" w:hAnsi="Times New Roman" w:cs="Times New Roman"/>
          <w:b/>
          <w:iCs/>
        </w:rPr>
        <w:t>.</w:t>
      </w:r>
      <w:r w:rsidRPr="00475F1C">
        <w:rPr>
          <w:rFonts w:ascii="Times New Roman" w:eastAsia="Times New Roman" w:hAnsi="Times New Roman" w:cs="Times New Roman"/>
          <w:b/>
          <w:iCs/>
        </w:rPr>
        <w:tab/>
      </w:r>
      <w:r w:rsidRPr="00475F1C">
        <w:rPr>
          <w:rFonts w:ascii="Times New Roman" w:eastAsia="Times New Roman" w:hAnsi="Times New Roman" w:cs="Times New Roman"/>
          <w:b/>
        </w:rPr>
        <w:br/>
      </w:r>
      <w:r w:rsidRPr="00475F1C">
        <w:rPr>
          <w:rFonts w:ascii="Times New Roman" w:eastAsia="Times New Roman" w:hAnsi="Times New Roman" w:cs="Times New Roman"/>
        </w:rPr>
        <w:t>Po zakończeniu umowy pozostało w zatrudnieniu 16 osób.</w:t>
      </w:r>
    </w:p>
    <w:p w14:paraId="2265E145" w14:textId="77777777" w:rsidR="00475F1C" w:rsidRPr="00475F1C" w:rsidRDefault="00475F1C" w:rsidP="00F92303">
      <w:pPr>
        <w:spacing w:after="0" w:line="360" w:lineRule="auto"/>
        <w:jc w:val="both"/>
        <w:rPr>
          <w:rFonts w:ascii="Times New Roman" w:eastAsia="Times New Roman" w:hAnsi="Times New Roman" w:cs="Times New Roman"/>
          <w:b/>
        </w:rPr>
      </w:pPr>
      <w:r w:rsidRPr="00475F1C">
        <w:rPr>
          <w:rFonts w:ascii="Times New Roman" w:eastAsia="Times New Roman" w:hAnsi="Times New Roman" w:cs="Times New Roman"/>
        </w:rPr>
        <w:t xml:space="preserve">W roku 2022 refundacja prac interwencyjnych będzie kontynuowana dla </w:t>
      </w:r>
      <w:r w:rsidRPr="00475F1C">
        <w:rPr>
          <w:rFonts w:ascii="Times New Roman" w:eastAsia="Times New Roman" w:hAnsi="Times New Roman" w:cs="Times New Roman"/>
          <w:b/>
          <w:bCs/>
        </w:rPr>
        <w:t>9</w:t>
      </w:r>
      <w:r w:rsidRPr="00475F1C">
        <w:rPr>
          <w:rFonts w:ascii="Times New Roman" w:eastAsia="Times New Roman" w:hAnsi="Times New Roman" w:cs="Times New Roman"/>
          <w:b/>
        </w:rPr>
        <w:t xml:space="preserve"> osób.</w:t>
      </w:r>
    </w:p>
    <w:p w14:paraId="4ABA1FF5" w14:textId="7FA7E558" w:rsidR="00475F1C" w:rsidRDefault="00475F1C" w:rsidP="00F92303">
      <w:pPr>
        <w:spacing w:after="0" w:line="360" w:lineRule="auto"/>
        <w:jc w:val="both"/>
        <w:rPr>
          <w:rFonts w:ascii="Times New Roman" w:eastAsia="Times New Roman" w:hAnsi="Times New Roman" w:cs="Times New Roman"/>
        </w:rPr>
      </w:pPr>
      <w:r w:rsidRPr="00475F1C">
        <w:rPr>
          <w:rFonts w:ascii="Times New Roman" w:eastAsia="Times New Roman" w:hAnsi="Times New Roman" w:cs="Times New Roman"/>
        </w:rPr>
        <w:t xml:space="preserve"> Łącznie w 2021 roku na refundację prac interwencyjnych wydatkowano </w:t>
      </w:r>
      <w:r w:rsidRPr="00475F1C">
        <w:rPr>
          <w:rFonts w:ascii="Times New Roman" w:eastAsia="Times New Roman" w:hAnsi="Times New Roman" w:cs="Times New Roman"/>
          <w:b/>
          <w:bCs/>
        </w:rPr>
        <w:t>164.854,49</w:t>
      </w:r>
      <w:r w:rsidRPr="00475F1C">
        <w:rPr>
          <w:rFonts w:ascii="Times New Roman" w:eastAsia="Times New Roman" w:hAnsi="Times New Roman" w:cs="Times New Roman"/>
          <w:b/>
        </w:rPr>
        <w:t xml:space="preserve"> zł.</w:t>
      </w:r>
    </w:p>
    <w:p w14:paraId="6716515C" w14:textId="77777777" w:rsidR="00F92303" w:rsidRPr="004676F9" w:rsidRDefault="00F92303" w:rsidP="00F92303">
      <w:pPr>
        <w:spacing w:after="0" w:line="360" w:lineRule="auto"/>
        <w:jc w:val="both"/>
        <w:rPr>
          <w:rFonts w:ascii="Times New Roman" w:eastAsia="Times New Roman" w:hAnsi="Times New Roman" w:cs="Times New Roman"/>
        </w:rPr>
      </w:pPr>
    </w:p>
    <w:p w14:paraId="57B4E7D9" w14:textId="77777777" w:rsidR="00475F1C" w:rsidRPr="000D406E" w:rsidRDefault="00475F1C" w:rsidP="00055CD7">
      <w:pPr>
        <w:pStyle w:val="Nagwek5"/>
        <w:numPr>
          <w:ilvl w:val="0"/>
          <w:numId w:val="31"/>
        </w:numPr>
        <w:spacing w:line="360" w:lineRule="auto"/>
        <w:jc w:val="both"/>
        <w:rPr>
          <w:i w:val="0"/>
          <w:iCs w:val="0"/>
          <w:color w:val="BF8F00" w:themeColor="accent4" w:themeShade="BF"/>
          <w:sz w:val="24"/>
          <w:szCs w:val="24"/>
        </w:rPr>
      </w:pPr>
      <w:r w:rsidRPr="000D406E">
        <w:rPr>
          <w:i w:val="0"/>
          <w:iCs w:val="0"/>
          <w:color w:val="BF8F00" w:themeColor="accent4" w:themeShade="BF"/>
          <w:sz w:val="24"/>
          <w:szCs w:val="24"/>
        </w:rPr>
        <w:lastRenderedPageBreak/>
        <w:t>Roboty publiczne</w:t>
      </w:r>
    </w:p>
    <w:p w14:paraId="522F52D0" w14:textId="3BAAAD07" w:rsidR="00475F1C" w:rsidRPr="00475F1C" w:rsidRDefault="00475F1C" w:rsidP="00F92303">
      <w:pPr>
        <w:spacing w:after="0" w:line="360" w:lineRule="auto"/>
        <w:jc w:val="both"/>
        <w:rPr>
          <w:rFonts w:ascii="Times New Roman" w:eastAsia="Times New Roman" w:hAnsi="Times New Roman" w:cs="Times New Roman"/>
        </w:rPr>
      </w:pPr>
      <w:r w:rsidRPr="00475F1C">
        <w:rPr>
          <w:rFonts w:ascii="Times New Roman" w:eastAsia="Times New Roman" w:hAnsi="Times New Roman" w:cs="Times New Roman"/>
        </w:rPr>
        <w:t>W 2021 roku zawarto 3</w:t>
      </w:r>
      <w:r w:rsidRPr="00475F1C">
        <w:rPr>
          <w:rFonts w:ascii="Times New Roman" w:eastAsia="Times New Roman" w:hAnsi="Times New Roman" w:cs="Times New Roman"/>
          <w:b/>
        </w:rPr>
        <w:t xml:space="preserve"> umowy</w:t>
      </w:r>
      <w:r w:rsidRPr="00475F1C">
        <w:rPr>
          <w:rFonts w:ascii="Times New Roman" w:eastAsia="Times New Roman" w:hAnsi="Times New Roman" w:cs="Times New Roman"/>
        </w:rPr>
        <w:t xml:space="preserve"> w ramach robót publicznych, w wyniku których podjęło zatrudnienie łącznie </w:t>
      </w:r>
      <w:r w:rsidRPr="00475F1C">
        <w:rPr>
          <w:rFonts w:ascii="Times New Roman" w:eastAsia="Times New Roman" w:hAnsi="Times New Roman" w:cs="Times New Roman"/>
          <w:b/>
        </w:rPr>
        <w:t>4</w:t>
      </w:r>
      <w:r w:rsidRPr="00475F1C">
        <w:rPr>
          <w:rFonts w:ascii="Times New Roman" w:eastAsia="Times New Roman" w:hAnsi="Times New Roman" w:cs="Times New Roman"/>
        </w:rPr>
        <w:t xml:space="preserve"> osób bezrobotnych. Kontynuowano również refundację zatrudnienia </w:t>
      </w:r>
      <w:r w:rsidRPr="00475F1C">
        <w:rPr>
          <w:rFonts w:ascii="Times New Roman" w:eastAsia="Times New Roman" w:hAnsi="Times New Roman" w:cs="Times New Roman"/>
          <w:b/>
        </w:rPr>
        <w:t>5 osób</w:t>
      </w:r>
      <w:r w:rsidRPr="00475F1C">
        <w:rPr>
          <w:rFonts w:ascii="Times New Roman" w:eastAsia="Times New Roman" w:hAnsi="Times New Roman" w:cs="Times New Roman"/>
        </w:rPr>
        <w:t xml:space="preserve">, które rozpoczęły roboty publiczne </w:t>
      </w:r>
      <w:r w:rsidRPr="00475F1C">
        <w:rPr>
          <w:rFonts w:ascii="Times New Roman" w:eastAsia="Times New Roman" w:hAnsi="Times New Roman" w:cs="Times New Roman"/>
          <w:b/>
        </w:rPr>
        <w:t>w 2020 roku.</w:t>
      </w:r>
      <w:r w:rsidRPr="00475F1C">
        <w:rPr>
          <w:rFonts w:ascii="Times New Roman" w:eastAsia="Times New Roman" w:hAnsi="Times New Roman" w:cs="Times New Roman"/>
        </w:rPr>
        <w:t xml:space="preserve">  W 2021 roku roboty publiczne zakończyło łącznie </w:t>
      </w:r>
      <w:r w:rsidRPr="00475F1C">
        <w:rPr>
          <w:rFonts w:ascii="Times New Roman" w:eastAsia="Times New Roman" w:hAnsi="Times New Roman" w:cs="Times New Roman"/>
          <w:b/>
        </w:rPr>
        <w:t>6 bezrobotnych</w:t>
      </w:r>
      <w:r w:rsidRPr="00475F1C">
        <w:rPr>
          <w:rFonts w:ascii="Times New Roman" w:eastAsia="Times New Roman" w:hAnsi="Times New Roman" w:cs="Times New Roman"/>
        </w:rPr>
        <w:t>.</w:t>
      </w:r>
    </w:p>
    <w:p w14:paraId="7C88CD60" w14:textId="77777777" w:rsidR="00475F1C" w:rsidRPr="00475F1C" w:rsidRDefault="00475F1C" w:rsidP="00F92303">
      <w:pPr>
        <w:spacing w:after="0" w:line="360" w:lineRule="auto"/>
        <w:jc w:val="both"/>
        <w:rPr>
          <w:rFonts w:ascii="Times New Roman" w:eastAsia="Times New Roman" w:hAnsi="Times New Roman" w:cs="Times New Roman"/>
        </w:rPr>
      </w:pPr>
      <w:r w:rsidRPr="00475F1C">
        <w:rPr>
          <w:rFonts w:ascii="Times New Roman" w:eastAsia="Times New Roman" w:hAnsi="Times New Roman" w:cs="Times New Roman"/>
        </w:rPr>
        <w:t>Po zakończeniu umowy pozostało w zatrudnieniu 6 osób.</w:t>
      </w:r>
    </w:p>
    <w:p w14:paraId="12D4F433" w14:textId="5E3C21F1" w:rsidR="00942CA1" w:rsidRPr="004676F9" w:rsidRDefault="00475F1C" w:rsidP="00F92303">
      <w:pPr>
        <w:spacing w:after="0" w:line="360" w:lineRule="auto"/>
        <w:jc w:val="both"/>
        <w:rPr>
          <w:rFonts w:ascii="Times New Roman" w:eastAsia="Times New Roman" w:hAnsi="Times New Roman" w:cs="Times New Roman"/>
          <w:b/>
        </w:rPr>
      </w:pPr>
      <w:r w:rsidRPr="00475F1C">
        <w:rPr>
          <w:rFonts w:ascii="Times New Roman" w:eastAsia="Times New Roman" w:hAnsi="Times New Roman" w:cs="Times New Roman"/>
        </w:rPr>
        <w:t xml:space="preserve">W roku 2022 refundacja robót publicznych będzie kontynuowana dla </w:t>
      </w:r>
      <w:r w:rsidRPr="00475F1C">
        <w:rPr>
          <w:rFonts w:ascii="Times New Roman" w:eastAsia="Times New Roman" w:hAnsi="Times New Roman" w:cs="Times New Roman"/>
          <w:b/>
          <w:bCs/>
        </w:rPr>
        <w:t>3</w:t>
      </w:r>
      <w:r w:rsidRPr="00475F1C">
        <w:rPr>
          <w:rFonts w:ascii="Times New Roman" w:eastAsia="Times New Roman" w:hAnsi="Times New Roman" w:cs="Times New Roman"/>
          <w:b/>
        </w:rPr>
        <w:t xml:space="preserve"> osób.</w:t>
      </w:r>
      <w:r w:rsidRPr="00475F1C">
        <w:rPr>
          <w:rFonts w:ascii="Times New Roman" w:eastAsia="Times New Roman" w:hAnsi="Times New Roman" w:cs="Times New Roman"/>
        </w:rPr>
        <w:t xml:space="preserve"> </w:t>
      </w:r>
      <w:r w:rsidRPr="00475F1C">
        <w:rPr>
          <w:rFonts w:ascii="Times New Roman" w:eastAsia="Times New Roman" w:hAnsi="Times New Roman" w:cs="Times New Roman"/>
        </w:rPr>
        <w:br/>
        <w:t xml:space="preserve">Łącznie w 2021 roku na refundację robót publicznych wydatkowano </w:t>
      </w:r>
      <w:r w:rsidRPr="00475F1C">
        <w:rPr>
          <w:rFonts w:ascii="Times New Roman" w:eastAsia="Times New Roman" w:hAnsi="Times New Roman" w:cs="Times New Roman"/>
          <w:b/>
          <w:bCs/>
        </w:rPr>
        <w:t>73.144,88 zł</w:t>
      </w:r>
      <w:r w:rsidRPr="00475F1C">
        <w:rPr>
          <w:rFonts w:ascii="Times New Roman" w:eastAsia="Times New Roman" w:hAnsi="Times New Roman" w:cs="Times New Roman"/>
          <w:b/>
        </w:rPr>
        <w:t>.</w:t>
      </w:r>
    </w:p>
    <w:p w14:paraId="13BD2B03" w14:textId="77777777" w:rsidR="00475F1C" w:rsidRPr="000D406E" w:rsidRDefault="00475F1C" w:rsidP="00055CD7">
      <w:pPr>
        <w:pStyle w:val="Nagwek5"/>
        <w:numPr>
          <w:ilvl w:val="0"/>
          <w:numId w:val="31"/>
        </w:numPr>
        <w:spacing w:line="360" w:lineRule="auto"/>
        <w:jc w:val="both"/>
        <w:rPr>
          <w:i w:val="0"/>
          <w:iCs w:val="0"/>
          <w:color w:val="BF8F00" w:themeColor="accent4" w:themeShade="BF"/>
          <w:sz w:val="24"/>
          <w:szCs w:val="24"/>
        </w:rPr>
      </w:pPr>
      <w:r w:rsidRPr="000D406E">
        <w:rPr>
          <w:i w:val="0"/>
          <w:iCs w:val="0"/>
          <w:color w:val="BF8F00" w:themeColor="accent4" w:themeShade="BF"/>
          <w:sz w:val="24"/>
          <w:szCs w:val="24"/>
        </w:rPr>
        <w:t>Prace społecznie użyteczne</w:t>
      </w:r>
    </w:p>
    <w:p w14:paraId="5067B5D0" w14:textId="77777777" w:rsidR="00942CA1" w:rsidRDefault="00475F1C" w:rsidP="00F92303">
      <w:pPr>
        <w:spacing w:after="0" w:line="360" w:lineRule="auto"/>
        <w:jc w:val="both"/>
        <w:rPr>
          <w:rFonts w:ascii="Times New Roman" w:eastAsia="Times New Roman" w:hAnsi="Times New Roman" w:cs="Times New Roman"/>
        </w:rPr>
      </w:pPr>
      <w:r w:rsidRPr="00475F1C">
        <w:rPr>
          <w:rFonts w:ascii="Times New Roman" w:eastAsia="Times New Roman" w:hAnsi="Times New Roman" w:cs="Times New Roman"/>
        </w:rPr>
        <w:t xml:space="preserve">W 2021 r. w wyniku porozumienia zawartego z gminą w Nowym Mieście, Urzędem Gminy Belsk Duży </w:t>
      </w:r>
    </w:p>
    <w:p w14:paraId="43DAC63E" w14:textId="77777777" w:rsidR="00942CA1" w:rsidRDefault="00475F1C" w:rsidP="00F92303">
      <w:pPr>
        <w:spacing w:after="0" w:line="360" w:lineRule="auto"/>
        <w:jc w:val="both"/>
        <w:rPr>
          <w:rFonts w:ascii="Times New Roman" w:eastAsia="Times New Roman" w:hAnsi="Times New Roman" w:cs="Times New Roman"/>
        </w:rPr>
      </w:pPr>
      <w:r w:rsidRPr="00475F1C">
        <w:rPr>
          <w:rFonts w:ascii="Times New Roman" w:eastAsia="Times New Roman" w:hAnsi="Times New Roman" w:cs="Times New Roman"/>
        </w:rPr>
        <w:t>i Urzędem Gminy Pniewy do wykonywania prac społecznie użytecznych skierowano 4</w:t>
      </w:r>
      <w:r w:rsidRPr="00475F1C">
        <w:rPr>
          <w:rFonts w:ascii="Times New Roman" w:eastAsia="Times New Roman" w:hAnsi="Times New Roman" w:cs="Times New Roman"/>
          <w:b/>
        </w:rPr>
        <w:t xml:space="preserve"> osoby</w:t>
      </w:r>
      <w:r w:rsidRPr="00475F1C">
        <w:rPr>
          <w:rFonts w:ascii="Times New Roman" w:eastAsia="Times New Roman" w:hAnsi="Times New Roman" w:cs="Times New Roman"/>
        </w:rPr>
        <w:t xml:space="preserve"> bezrobotne korzystające ze świadczeń pomocy społecznej.</w:t>
      </w:r>
      <w:r w:rsidR="00942CA1">
        <w:rPr>
          <w:rFonts w:ascii="Times New Roman" w:eastAsia="Times New Roman" w:hAnsi="Times New Roman" w:cs="Times New Roman"/>
        </w:rPr>
        <w:t xml:space="preserve"> </w:t>
      </w:r>
      <w:r w:rsidRPr="00475F1C">
        <w:rPr>
          <w:rFonts w:ascii="Times New Roman" w:eastAsia="Times New Roman" w:hAnsi="Times New Roman" w:cs="Times New Roman"/>
        </w:rPr>
        <w:t>Skierowani do prac społecznie użytecznych najczęściej zajmowali się wykonywaniem prac</w:t>
      </w:r>
      <w:r w:rsidR="00942CA1">
        <w:rPr>
          <w:rFonts w:ascii="Times New Roman" w:eastAsia="Times New Roman" w:hAnsi="Times New Roman" w:cs="Times New Roman"/>
        </w:rPr>
        <w:t xml:space="preserve"> </w:t>
      </w:r>
      <w:r w:rsidRPr="00475F1C">
        <w:rPr>
          <w:rFonts w:ascii="Times New Roman" w:eastAsia="Times New Roman" w:hAnsi="Times New Roman" w:cs="Times New Roman"/>
        </w:rPr>
        <w:t xml:space="preserve">porządkowych wokół budynków użyteczności publicznej. </w:t>
      </w:r>
    </w:p>
    <w:p w14:paraId="2C2B9FD1" w14:textId="5064BE06" w:rsidR="00475F1C" w:rsidRPr="004676F9" w:rsidRDefault="00475F1C" w:rsidP="00F92303">
      <w:pPr>
        <w:spacing w:after="0" w:line="360" w:lineRule="auto"/>
        <w:jc w:val="both"/>
        <w:rPr>
          <w:rFonts w:ascii="Times New Roman" w:eastAsia="Times New Roman" w:hAnsi="Times New Roman" w:cs="Times New Roman"/>
        </w:rPr>
      </w:pPr>
      <w:r w:rsidRPr="00475F1C">
        <w:rPr>
          <w:rFonts w:ascii="Times New Roman" w:eastAsia="Times New Roman" w:hAnsi="Times New Roman" w:cs="Times New Roman"/>
        </w:rPr>
        <w:t xml:space="preserve">Z tytułu zorganizowania prac społecznie użytecznych wypłacono refundację w wysokości </w:t>
      </w:r>
      <w:r w:rsidRPr="00475F1C">
        <w:rPr>
          <w:rFonts w:ascii="Times New Roman" w:eastAsia="Times New Roman" w:hAnsi="Times New Roman" w:cs="Times New Roman"/>
          <w:b/>
        </w:rPr>
        <w:t>6.189,48 zł</w:t>
      </w:r>
      <w:r w:rsidRPr="00475F1C">
        <w:rPr>
          <w:rFonts w:ascii="Times New Roman" w:eastAsia="Times New Roman" w:hAnsi="Times New Roman" w:cs="Times New Roman"/>
        </w:rPr>
        <w:t>.</w:t>
      </w:r>
    </w:p>
    <w:p w14:paraId="69D28076" w14:textId="77777777" w:rsidR="00B23780" w:rsidRPr="004676F9" w:rsidRDefault="00B23780" w:rsidP="00055CD7">
      <w:pPr>
        <w:pStyle w:val="Nagwek5"/>
        <w:numPr>
          <w:ilvl w:val="0"/>
          <w:numId w:val="31"/>
        </w:numPr>
        <w:spacing w:line="360" w:lineRule="auto"/>
        <w:jc w:val="both"/>
        <w:rPr>
          <w:i w:val="0"/>
          <w:iCs w:val="0"/>
          <w:color w:val="BF8F00" w:themeColor="accent4" w:themeShade="BF"/>
          <w:sz w:val="24"/>
          <w:szCs w:val="24"/>
        </w:rPr>
      </w:pPr>
      <w:r w:rsidRPr="004676F9">
        <w:rPr>
          <w:i w:val="0"/>
          <w:iCs w:val="0"/>
          <w:color w:val="BF8F00" w:themeColor="accent4" w:themeShade="BF"/>
          <w:sz w:val="24"/>
          <w:szCs w:val="24"/>
        </w:rPr>
        <w:t>Staże</w:t>
      </w:r>
    </w:p>
    <w:p w14:paraId="431F0404" w14:textId="0AAA80EC" w:rsidR="00DF2B0E" w:rsidRDefault="00B23780" w:rsidP="00F92303">
      <w:pPr>
        <w:spacing w:after="0" w:line="360" w:lineRule="auto"/>
        <w:jc w:val="both"/>
        <w:rPr>
          <w:rFonts w:ascii="Times New Roman" w:hAnsi="Times New Roman" w:cs="Times New Roman"/>
        </w:rPr>
      </w:pPr>
      <w:r w:rsidRPr="00DF2B0E">
        <w:rPr>
          <w:rFonts w:ascii="Times New Roman" w:hAnsi="Times New Roman" w:cs="Times New Roman"/>
        </w:rPr>
        <w:t xml:space="preserve">W okresie od stycznia do grudnia 2021 r. zawarto 136 umów w sprawie odbywania stażu, </w:t>
      </w:r>
      <w:r w:rsidRPr="00DF2B0E">
        <w:rPr>
          <w:rFonts w:ascii="Times New Roman" w:hAnsi="Times New Roman" w:cs="Times New Roman"/>
        </w:rPr>
        <w:br/>
        <w:t xml:space="preserve">w ramach których na staż skierowano 161 </w:t>
      </w:r>
      <w:r w:rsidR="00B52C2B">
        <w:rPr>
          <w:rFonts w:ascii="Times New Roman" w:hAnsi="Times New Roman" w:cs="Times New Roman"/>
        </w:rPr>
        <w:t>osób</w:t>
      </w:r>
      <w:r w:rsidRPr="00DF2B0E">
        <w:rPr>
          <w:rFonts w:ascii="Times New Roman" w:hAnsi="Times New Roman" w:cs="Times New Roman"/>
        </w:rPr>
        <w:t xml:space="preserve">;  71 osób kontynuowało staż na podstawie umów zawartych w roku poprzednim. W 2021 r. staż zakończyły 167 </w:t>
      </w:r>
      <w:r w:rsidR="00B52C2B">
        <w:rPr>
          <w:rFonts w:ascii="Times New Roman" w:hAnsi="Times New Roman" w:cs="Times New Roman"/>
        </w:rPr>
        <w:t>osób</w:t>
      </w:r>
      <w:r w:rsidRPr="00DF2B0E">
        <w:rPr>
          <w:rFonts w:ascii="Times New Roman" w:hAnsi="Times New Roman" w:cs="Times New Roman"/>
        </w:rPr>
        <w:t>. Zatrudnienie po zakończeniu stażu znalazło 140 osób.</w:t>
      </w:r>
    </w:p>
    <w:p w14:paraId="7F3836C3" w14:textId="77777777" w:rsidR="00B23780" w:rsidRPr="003832B0" w:rsidRDefault="00B23780" w:rsidP="00F92303">
      <w:pPr>
        <w:pStyle w:val="Nagwek5"/>
        <w:spacing w:line="360" w:lineRule="auto"/>
        <w:jc w:val="both"/>
        <w:rPr>
          <w:i w:val="0"/>
          <w:iCs w:val="0"/>
          <w:sz w:val="22"/>
          <w:szCs w:val="22"/>
        </w:rPr>
      </w:pPr>
      <w:r w:rsidRPr="003832B0">
        <w:rPr>
          <w:i w:val="0"/>
          <w:iCs w:val="0"/>
          <w:sz w:val="22"/>
          <w:szCs w:val="22"/>
        </w:rPr>
        <w:t xml:space="preserve">Najczęściej organizowane stanowiska stażu to: </w:t>
      </w:r>
    </w:p>
    <w:p w14:paraId="2A99DEB0" w14:textId="77777777" w:rsidR="00B23780" w:rsidRPr="00084D19" w:rsidRDefault="00B23780" w:rsidP="00055CD7">
      <w:pPr>
        <w:pStyle w:val="Akapitzlist"/>
        <w:numPr>
          <w:ilvl w:val="0"/>
          <w:numId w:val="19"/>
        </w:numPr>
        <w:spacing w:after="0" w:line="360" w:lineRule="auto"/>
        <w:jc w:val="both"/>
        <w:rPr>
          <w:rFonts w:ascii="Times New Roman" w:hAnsi="Times New Roman" w:cs="Times New Roman"/>
        </w:rPr>
      </w:pPr>
      <w:r w:rsidRPr="00084D19">
        <w:rPr>
          <w:rFonts w:ascii="Times New Roman" w:hAnsi="Times New Roman" w:cs="Times New Roman"/>
        </w:rPr>
        <w:t>technik prac biurowych;</w:t>
      </w:r>
    </w:p>
    <w:p w14:paraId="6C00C58D" w14:textId="77777777" w:rsidR="00B23780" w:rsidRPr="00084D19" w:rsidRDefault="00B23780" w:rsidP="00055CD7">
      <w:pPr>
        <w:pStyle w:val="Akapitzlist"/>
        <w:numPr>
          <w:ilvl w:val="0"/>
          <w:numId w:val="19"/>
        </w:numPr>
        <w:spacing w:after="0" w:line="360" w:lineRule="auto"/>
        <w:jc w:val="both"/>
        <w:rPr>
          <w:rFonts w:ascii="Times New Roman" w:hAnsi="Times New Roman" w:cs="Times New Roman"/>
        </w:rPr>
      </w:pPr>
      <w:r w:rsidRPr="00084D19">
        <w:rPr>
          <w:rFonts w:ascii="Times New Roman" w:hAnsi="Times New Roman" w:cs="Times New Roman"/>
        </w:rPr>
        <w:t xml:space="preserve">fryzjer </w:t>
      </w:r>
    </w:p>
    <w:p w14:paraId="74A7943A" w14:textId="47CCD4B1" w:rsidR="00B23780" w:rsidRPr="00084D19" w:rsidRDefault="00B23780" w:rsidP="00055CD7">
      <w:pPr>
        <w:pStyle w:val="Akapitzlist"/>
        <w:numPr>
          <w:ilvl w:val="0"/>
          <w:numId w:val="19"/>
        </w:numPr>
        <w:spacing w:after="0" w:line="360" w:lineRule="auto"/>
        <w:jc w:val="both"/>
        <w:rPr>
          <w:rFonts w:ascii="Times New Roman" w:hAnsi="Times New Roman" w:cs="Times New Roman"/>
        </w:rPr>
      </w:pPr>
      <w:r w:rsidRPr="00084D19">
        <w:rPr>
          <w:rFonts w:ascii="Times New Roman" w:hAnsi="Times New Roman" w:cs="Times New Roman"/>
        </w:rPr>
        <w:t>kosmetyczka;</w:t>
      </w:r>
    </w:p>
    <w:p w14:paraId="5BEE6563" w14:textId="77777777" w:rsidR="00B23780" w:rsidRPr="00084D19" w:rsidRDefault="00B23780" w:rsidP="00055CD7">
      <w:pPr>
        <w:pStyle w:val="Akapitzlist"/>
        <w:numPr>
          <w:ilvl w:val="0"/>
          <w:numId w:val="19"/>
        </w:numPr>
        <w:spacing w:after="0" w:line="360" w:lineRule="auto"/>
        <w:jc w:val="both"/>
        <w:rPr>
          <w:rFonts w:ascii="Times New Roman" w:hAnsi="Times New Roman" w:cs="Times New Roman"/>
        </w:rPr>
      </w:pPr>
      <w:r w:rsidRPr="00084D19">
        <w:rPr>
          <w:rFonts w:ascii="Times New Roman" w:hAnsi="Times New Roman" w:cs="Times New Roman"/>
        </w:rPr>
        <w:t xml:space="preserve">sprzedawca; </w:t>
      </w:r>
    </w:p>
    <w:p w14:paraId="63B46B97" w14:textId="77777777" w:rsidR="00B23780" w:rsidRPr="00084D19" w:rsidRDefault="00B23780" w:rsidP="00055CD7">
      <w:pPr>
        <w:pStyle w:val="Akapitzlist"/>
        <w:numPr>
          <w:ilvl w:val="0"/>
          <w:numId w:val="19"/>
        </w:numPr>
        <w:spacing w:after="0" w:line="360" w:lineRule="auto"/>
        <w:jc w:val="both"/>
        <w:rPr>
          <w:rFonts w:ascii="Times New Roman" w:hAnsi="Times New Roman" w:cs="Times New Roman"/>
        </w:rPr>
      </w:pPr>
      <w:r w:rsidRPr="00084D19">
        <w:rPr>
          <w:rFonts w:ascii="Times New Roman" w:hAnsi="Times New Roman" w:cs="Times New Roman"/>
        </w:rPr>
        <w:t>manikiurzystka;</w:t>
      </w:r>
    </w:p>
    <w:p w14:paraId="1B907DE3" w14:textId="77777777" w:rsidR="00B23780" w:rsidRPr="00084D19" w:rsidRDefault="00B23780" w:rsidP="00055CD7">
      <w:pPr>
        <w:pStyle w:val="Akapitzlist"/>
        <w:numPr>
          <w:ilvl w:val="0"/>
          <w:numId w:val="19"/>
        </w:numPr>
        <w:spacing w:after="0" w:line="360" w:lineRule="auto"/>
        <w:jc w:val="both"/>
        <w:rPr>
          <w:rFonts w:ascii="Times New Roman" w:hAnsi="Times New Roman" w:cs="Times New Roman"/>
        </w:rPr>
      </w:pPr>
      <w:r w:rsidRPr="00084D19">
        <w:rPr>
          <w:rFonts w:ascii="Times New Roman" w:hAnsi="Times New Roman" w:cs="Times New Roman"/>
        </w:rPr>
        <w:t>stanowiska pomocnicze w placówkach oświatowych;</w:t>
      </w:r>
    </w:p>
    <w:p w14:paraId="113A34E0" w14:textId="77777777" w:rsidR="00B23780" w:rsidRPr="00084D19" w:rsidRDefault="00B23780" w:rsidP="00055CD7">
      <w:pPr>
        <w:pStyle w:val="Akapitzlist"/>
        <w:numPr>
          <w:ilvl w:val="0"/>
          <w:numId w:val="19"/>
        </w:numPr>
        <w:spacing w:after="0" w:line="360" w:lineRule="auto"/>
        <w:jc w:val="both"/>
        <w:rPr>
          <w:rFonts w:ascii="Times New Roman" w:hAnsi="Times New Roman" w:cs="Times New Roman"/>
        </w:rPr>
      </w:pPr>
      <w:r w:rsidRPr="00084D19">
        <w:rPr>
          <w:rFonts w:ascii="Times New Roman" w:hAnsi="Times New Roman" w:cs="Times New Roman"/>
        </w:rPr>
        <w:t>robotnik gospodarczy;</w:t>
      </w:r>
    </w:p>
    <w:p w14:paraId="5770404E" w14:textId="539101F3" w:rsidR="00B23780" w:rsidRPr="0080534E" w:rsidRDefault="00B23780" w:rsidP="00F92303">
      <w:pPr>
        <w:spacing w:after="0" w:line="360" w:lineRule="auto"/>
        <w:jc w:val="both"/>
        <w:rPr>
          <w:rFonts w:ascii="Times New Roman" w:hAnsi="Times New Roman" w:cs="Times New Roman"/>
          <w:lang w:eastAsia="en-US"/>
        </w:rPr>
      </w:pPr>
      <w:r w:rsidRPr="00DF2B0E">
        <w:rPr>
          <w:rFonts w:ascii="Times New Roman" w:hAnsi="Times New Roman" w:cs="Times New Roman"/>
        </w:rPr>
        <w:t xml:space="preserve">Łącznie w 2021 r. wydatkowano środki na staż w wysokości  </w:t>
      </w:r>
      <w:r w:rsidRPr="00DF2B0E">
        <w:rPr>
          <w:rFonts w:ascii="Times New Roman" w:hAnsi="Times New Roman" w:cs="Times New Roman"/>
          <w:b/>
          <w:bCs/>
        </w:rPr>
        <w:t>1.818.511,96 zł.</w:t>
      </w:r>
    </w:p>
    <w:p w14:paraId="209EDE0F" w14:textId="77777777" w:rsidR="00475F1C" w:rsidRPr="000D406E" w:rsidRDefault="00475F1C" w:rsidP="00055CD7">
      <w:pPr>
        <w:pStyle w:val="Nagwek5"/>
        <w:numPr>
          <w:ilvl w:val="0"/>
          <w:numId w:val="31"/>
        </w:numPr>
        <w:spacing w:line="360" w:lineRule="auto"/>
        <w:jc w:val="both"/>
        <w:rPr>
          <w:i w:val="0"/>
          <w:iCs w:val="0"/>
          <w:color w:val="BF8F00" w:themeColor="accent4" w:themeShade="BF"/>
          <w:sz w:val="24"/>
          <w:szCs w:val="24"/>
        </w:rPr>
      </w:pPr>
      <w:r w:rsidRPr="000D406E">
        <w:rPr>
          <w:i w:val="0"/>
          <w:iCs w:val="0"/>
          <w:color w:val="BF8F00" w:themeColor="accent4" w:themeShade="BF"/>
          <w:sz w:val="24"/>
          <w:szCs w:val="24"/>
        </w:rPr>
        <w:t>Jednorazowe środki na rozpoczęcie działalności gospodarczej</w:t>
      </w:r>
    </w:p>
    <w:p w14:paraId="208CD4F0" w14:textId="77777777" w:rsidR="00B52C2B" w:rsidRDefault="00475F1C" w:rsidP="00F92303">
      <w:pPr>
        <w:spacing w:after="0" w:line="360" w:lineRule="auto"/>
        <w:jc w:val="both"/>
        <w:rPr>
          <w:rFonts w:ascii="Times New Roman" w:eastAsia="Times New Roman" w:hAnsi="Times New Roman" w:cs="Times New Roman"/>
          <w:color w:val="000000"/>
        </w:rPr>
      </w:pPr>
      <w:r w:rsidRPr="00475F1C">
        <w:rPr>
          <w:rFonts w:ascii="Times New Roman" w:eastAsia="Times New Roman" w:hAnsi="Times New Roman" w:cs="Times New Roman"/>
          <w:color w:val="000000"/>
        </w:rPr>
        <w:t xml:space="preserve">W 2021 r. </w:t>
      </w:r>
      <w:r w:rsidRPr="00475F1C">
        <w:rPr>
          <w:rFonts w:ascii="Times New Roman" w:eastAsia="Times New Roman" w:hAnsi="Times New Roman" w:cs="Times New Roman"/>
          <w:b/>
          <w:color w:val="000000"/>
        </w:rPr>
        <w:t>42</w:t>
      </w:r>
      <w:r w:rsidRPr="00475F1C">
        <w:rPr>
          <w:rFonts w:ascii="Times New Roman" w:eastAsia="Times New Roman" w:hAnsi="Times New Roman" w:cs="Times New Roman"/>
          <w:color w:val="000000"/>
        </w:rPr>
        <w:t xml:space="preserve"> </w:t>
      </w:r>
      <w:r w:rsidRPr="00475F1C">
        <w:rPr>
          <w:rFonts w:ascii="Times New Roman" w:eastAsia="Times New Roman" w:hAnsi="Times New Roman" w:cs="Times New Roman"/>
          <w:b/>
          <w:color w:val="000000"/>
        </w:rPr>
        <w:t>osoby</w:t>
      </w:r>
      <w:r w:rsidR="00B52C2B">
        <w:rPr>
          <w:rFonts w:ascii="Times New Roman" w:eastAsia="Times New Roman" w:hAnsi="Times New Roman" w:cs="Times New Roman"/>
          <w:color w:val="000000"/>
        </w:rPr>
        <w:t xml:space="preserve"> bezrobotne otrzymały</w:t>
      </w:r>
      <w:r w:rsidRPr="00475F1C">
        <w:rPr>
          <w:rFonts w:ascii="Times New Roman" w:eastAsia="Times New Roman" w:hAnsi="Times New Roman" w:cs="Times New Roman"/>
          <w:color w:val="000000"/>
        </w:rPr>
        <w:t xml:space="preserve"> środki na rozpoczęcie działalności gospodarczej. Ogółem na wsparcie samozatrudnienia wydatkowano kwotę </w:t>
      </w:r>
      <w:r w:rsidRPr="00475F1C">
        <w:rPr>
          <w:rFonts w:ascii="Times New Roman" w:eastAsia="Times New Roman" w:hAnsi="Times New Roman" w:cs="Times New Roman"/>
          <w:b/>
          <w:color w:val="000000"/>
        </w:rPr>
        <w:t>1.102.170,00 zł</w:t>
      </w:r>
      <w:r w:rsidRPr="00475F1C">
        <w:rPr>
          <w:rFonts w:ascii="Times New Roman" w:eastAsia="Times New Roman" w:hAnsi="Times New Roman" w:cs="Times New Roman"/>
          <w:color w:val="000000"/>
        </w:rPr>
        <w:t xml:space="preserve">. </w:t>
      </w:r>
    </w:p>
    <w:p w14:paraId="31CA7B26" w14:textId="1CCF8CF5" w:rsidR="00475F1C" w:rsidRDefault="00B52C2B" w:rsidP="00F92303">
      <w:pPr>
        <w:pStyle w:val="Nagwek5"/>
        <w:spacing w:line="360" w:lineRule="auto"/>
        <w:jc w:val="both"/>
        <w:rPr>
          <w:i w:val="0"/>
          <w:iCs w:val="0"/>
          <w:sz w:val="22"/>
          <w:szCs w:val="22"/>
        </w:rPr>
      </w:pPr>
      <w:r>
        <w:rPr>
          <w:i w:val="0"/>
          <w:iCs w:val="0"/>
          <w:sz w:val="22"/>
          <w:szCs w:val="22"/>
        </w:rPr>
        <w:t>R</w:t>
      </w:r>
      <w:r w:rsidR="00475F1C" w:rsidRPr="003832B0">
        <w:rPr>
          <w:i w:val="0"/>
          <w:iCs w:val="0"/>
          <w:sz w:val="22"/>
          <w:szCs w:val="22"/>
        </w:rPr>
        <w:t>odzaje działalności rozpoczynane przez bezrobotnych, to np.:</w:t>
      </w:r>
    </w:p>
    <w:p w14:paraId="68C77A2F" w14:textId="013F1369" w:rsidR="00B52C2B" w:rsidRPr="00084D19" w:rsidRDefault="00B52C2B"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usługi remontowo-budowlane,</w:t>
      </w:r>
    </w:p>
    <w:p w14:paraId="2F011ED1" w14:textId="56879888" w:rsidR="00B52C2B" w:rsidRPr="00084D19" w:rsidRDefault="00B52C2B"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usługi kosmetyczne,</w:t>
      </w:r>
    </w:p>
    <w:p w14:paraId="46404571" w14:textId="5A9012ED" w:rsidR="00B52C2B" w:rsidRPr="00084D19" w:rsidRDefault="00B52C2B"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lastRenderedPageBreak/>
        <w:t>usługi rachunkowo-księgowe,</w:t>
      </w:r>
    </w:p>
    <w:p w14:paraId="74916D9D" w14:textId="110F8751" w:rsidR="00B52C2B" w:rsidRPr="00084D19" w:rsidRDefault="00B52C2B"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usługi hydrauliczne,</w:t>
      </w:r>
    </w:p>
    <w:p w14:paraId="5E184EAB" w14:textId="3B19A6F5" w:rsidR="00B52C2B" w:rsidRPr="00084D19" w:rsidRDefault="00B52C2B"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hotel dla psów oraz ośrodek szkoleniowy,</w:t>
      </w:r>
    </w:p>
    <w:p w14:paraId="2D42C08E" w14:textId="06B0481F" w:rsidR="00B52C2B" w:rsidRPr="00084D19" w:rsidRDefault="00B52C2B"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działalność w zakresie inżynierii i związane z nią doradztwo techniczne,</w:t>
      </w:r>
    </w:p>
    <w:p w14:paraId="7C475944" w14:textId="286238D1" w:rsidR="00B52C2B" w:rsidRPr="00084D19" w:rsidRDefault="00B52C2B"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produkcja metalowych elementów stolarki budowlanej,</w:t>
      </w:r>
    </w:p>
    <w:p w14:paraId="3FE32836" w14:textId="04595E11" w:rsidR="00475F1C" w:rsidRPr="00084D19" w:rsidRDefault="00475F1C"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agencja reklamowa,</w:t>
      </w:r>
    </w:p>
    <w:p w14:paraId="77BE708E" w14:textId="3997A978" w:rsidR="00B52C2B" w:rsidRPr="00084D19" w:rsidRDefault="00B52C2B"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u</w:t>
      </w:r>
      <w:r w:rsidR="00475F1C" w:rsidRPr="00084D19">
        <w:rPr>
          <w:rFonts w:ascii="Times New Roman" w:eastAsia="Times New Roman" w:hAnsi="Times New Roman" w:cs="Times New Roman"/>
          <w:color w:val="000000"/>
        </w:rPr>
        <w:t>sługi gastronomiczne,</w:t>
      </w:r>
    </w:p>
    <w:p w14:paraId="6362120A" w14:textId="50573F87" w:rsidR="00B52C2B" w:rsidRPr="00084D19" w:rsidRDefault="00475F1C"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opieka dzienna nad dziećmi,</w:t>
      </w:r>
    </w:p>
    <w:p w14:paraId="5D9E0D6D" w14:textId="61BAC1E8" w:rsidR="00B52C2B" w:rsidRPr="00084D19" w:rsidRDefault="00475F1C"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mobilne usługi fryzjerskie,</w:t>
      </w:r>
    </w:p>
    <w:p w14:paraId="31DB8DEB" w14:textId="282FA317" w:rsidR="00B52C2B" w:rsidRPr="00084D19" w:rsidRDefault="00475F1C"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produkcja i sprzedaż wyprawek dla psów,</w:t>
      </w:r>
    </w:p>
    <w:p w14:paraId="10AC20C8" w14:textId="2EDDFFAB" w:rsidR="00475F1C" w:rsidRPr="00084D19" w:rsidRDefault="00475F1C"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usługi ubezpieczeniowe,</w:t>
      </w:r>
    </w:p>
    <w:p w14:paraId="0F005082" w14:textId="1E78B4A6" w:rsidR="00B52C2B" w:rsidRPr="00084D19" w:rsidRDefault="00475F1C"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biuro usług prawniczych,</w:t>
      </w:r>
    </w:p>
    <w:p w14:paraId="76402F24" w14:textId="62C7F441" w:rsidR="00B52C2B" w:rsidRPr="00084D19" w:rsidRDefault="00475F1C"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usługi geodezyjne,</w:t>
      </w:r>
      <w:r w:rsidR="00B52C2B" w:rsidRPr="00084D19">
        <w:rPr>
          <w:rFonts w:ascii="Times New Roman" w:eastAsia="Times New Roman" w:hAnsi="Times New Roman" w:cs="Times New Roman"/>
          <w:color w:val="000000"/>
        </w:rPr>
        <w:t xml:space="preserve"> </w:t>
      </w:r>
    </w:p>
    <w:p w14:paraId="773D7240" w14:textId="0B85AD46" w:rsidR="00475F1C" w:rsidRPr="00084D19" w:rsidRDefault="00475F1C"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usługi fotograficzne,</w:t>
      </w:r>
    </w:p>
    <w:p w14:paraId="275BACC8" w14:textId="3660B8D0" w:rsidR="00B52C2B" w:rsidRPr="00084D19" w:rsidRDefault="00475F1C"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usługi brukarskie,</w:t>
      </w:r>
    </w:p>
    <w:p w14:paraId="31A3E26C" w14:textId="627E62A9" w:rsidR="00B52C2B" w:rsidRPr="00084D19" w:rsidRDefault="00475F1C"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produkcja i sprzedaż biżuterii,</w:t>
      </w:r>
    </w:p>
    <w:p w14:paraId="47DB1755" w14:textId="66818016" w:rsidR="00475F1C" w:rsidRPr="00084D19" w:rsidRDefault="00475F1C"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nauczanie języka angielskiego,</w:t>
      </w:r>
    </w:p>
    <w:p w14:paraId="3B1B05A6" w14:textId="6D22E922" w:rsidR="00475F1C" w:rsidRPr="00084D19" w:rsidRDefault="00475F1C"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usługi sprzątające,</w:t>
      </w:r>
    </w:p>
    <w:p w14:paraId="1F9D98B1" w14:textId="6D28C88A" w:rsidR="00B52C2B" w:rsidRPr="00084D19" w:rsidRDefault="00B52C2B"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m</w:t>
      </w:r>
      <w:r w:rsidR="00475F1C" w:rsidRPr="00084D19">
        <w:rPr>
          <w:rFonts w:ascii="Times New Roman" w:eastAsia="Times New Roman" w:hAnsi="Times New Roman" w:cs="Times New Roman"/>
          <w:color w:val="000000"/>
        </w:rPr>
        <w:t>ontaż ogrodzeń i konstrukcji stalowych,</w:t>
      </w:r>
    </w:p>
    <w:p w14:paraId="1DBCCA8C" w14:textId="50A23C8F" w:rsidR="006E4D88" w:rsidRPr="00084D19" w:rsidRDefault="00475F1C" w:rsidP="00055CD7">
      <w:pPr>
        <w:pStyle w:val="Akapitzlist"/>
        <w:numPr>
          <w:ilvl w:val="0"/>
          <w:numId w:val="19"/>
        </w:numPr>
        <w:spacing w:after="0" w:line="360" w:lineRule="auto"/>
        <w:jc w:val="both"/>
        <w:rPr>
          <w:rFonts w:ascii="Times New Roman" w:eastAsia="Times New Roman" w:hAnsi="Times New Roman" w:cs="Times New Roman"/>
          <w:color w:val="000000"/>
        </w:rPr>
      </w:pPr>
      <w:r w:rsidRPr="00084D19">
        <w:rPr>
          <w:rFonts w:ascii="Times New Roman" w:eastAsia="Times New Roman" w:hAnsi="Times New Roman" w:cs="Times New Roman"/>
          <w:color w:val="000000"/>
        </w:rPr>
        <w:t>projektowanie i tworzenie stron internetowych</w:t>
      </w:r>
      <w:r w:rsidR="00B52C2B" w:rsidRPr="00084D19">
        <w:rPr>
          <w:rFonts w:ascii="Times New Roman" w:eastAsia="Times New Roman" w:hAnsi="Times New Roman" w:cs="Times New Roman"/>
          <w:color w:val="000000"/>
        </w:rPr>
        <w:t>.</w:t>
      </w:r>
    </w:p>
    <w:p w14:paraId="527F0A21" w14:textId="30FCA827" w:rsidR="00475F1C" w:rsidRPr="003832B0" w:rsidRDefault="00475F1C" w:rsidP="00F92303">
      <w:pPr>
        <w:pStyle w:val="Nagwek5"/>
        <w:spacing w:line="360" w:lineRule="auto"/>
        <w:jc w:val="both"/>
        <w:rPr>
          <w:i w:val="0"/>
          <w:iCs w:val="0"/>
          <w:color w:val="000000" w:themeColor="text1"/>
          <w:sz w:val="22"/>
          <w:szCs w:val="22"/>
        </w:rPr>
      </w:pPr>
      <w:r w:rsidRPr="003832B0">
        <w:rPr>
          <w:i w:val="0"/>
          <w:iCs w:val="0"/>
          <w:color w:val="000000" w:themeColor="text1"/>
          <w:sz w:val="22"/>
          <w:szCs w:val="22"/>
        </w:rPr>
        <w:t>Ilość dotacji udzielonych w poszczególnych miesiącach w 2020 roku</w:t>
      </w:r>
      <w:r w:rsidR="003832B0" w:rsidRPr="003832B0">
        <w:rPr>
          <w:i w:val="0"/>
          <w:iCs w:val="0"/>
          <w:color w:val="000000" w:themeColor="text1"/>
          <w:sz w:val="22"/>
          <w:szCs w:val="22"/>
        </w:rPr>
        <w:t>:</w:t>
      </w: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2627"/>
        <w:gridCol w:w="5183"/>
      </w:tblGrid>
      <w:tr w:rsidR="00475F1C" w:rsidRPr="003832B0" w14:paraId="5607770B" w14:textId="77777777" w:rsidTr="00942CA1">
        <w:trPr>
          <w:trHeight w:val="501"/>
          <w:jc w:val="center"/>
        </w:trPr>
        <w:tc>
          <w:tcPr>
            <w:tcW w:w="844"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EB47611"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Miesiąc</w:t>
            </w:r>
          </w:p>
        </w:tc>
        <w:tc>
          <w:tcPr>
            <w:tcW w:w="139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C226177"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Liczba udzielonych dotacji</w:t>
            </w:r>
          </w:p>
        </w:tc>
        <w:tc>
          <w:tcPr>
            <w:tcW w:w="2758"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E01CC4C"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Rodzaj działalności</w:t>
            </w:r>
          </w:p>
        </w:tc>
      </w:tr>
      <w:tr w:rsidR="00475F1C" w:rsidRPr="003832B0" w14:paraId="41FC498F" w14:textId="77777777" w:rsidTr="00942CA1">
        <w:trPr>
          <w:trHeight w:val="111"/>
          <w:jc w:val="center"/>
        </w:trPr>
        <w:tc>
          <w:tcPr>
            <w:tcW w:w="844"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76ECF83"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Styczeń</w:t>
            </w:r>
          </w:p>
        </w:tc>
        <w:tc>
          <w:tcPr>
            <w:tcW w:w="1398" w:type="pct"/>
            <w:tcBorders>
              <w:top w:val="single" w:sz="4" w:space="0" w:color="auto"/>
              <w:left w:val="single" w:sz="4" w:space="0" w:color="auto"/>
              <w:bottom w:val="single" w:sz="4" w:space="0" w:color="auto"/>
              <w:right w:val="single" w:sz="4" w:space="0" w:color="auto"/>
            </w:tcBorders>
            <w:vAlign w:val="center"/>
            <w:hideMark/>
          </w:tcPr>
          <w:p w14:paraId="711BD1B8"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0</w:t>
            </w:r>
          </w:p>
        </w:tc>
        <w:tc>
          <w:tcPr>
            <w:tcW w:w="2758" w:type="pct"/>
            <w:tcBorders>
              <w:top w:val="single" w:sz="4" w:space="0" w:color="auto"/>
              <w:left w:val="single" w:sz="4" w:space="0" w:color="auto"/>
              <w:bottom w:val="single" w:sz="4" w:space="0" w:color="auto"/>
              <w:right w:val="single" w:sz="4" w:space="0" w:color="auto"/>
            </w:tcBorders>
            <w:vAlign w:val="center"/>
          </w:tcPr>
          <w:p w14:paraId="534966DF"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p>
        </w:tc>
      </w:tr>
      <w:tr w:rsidR="00475F1C" w:rsidRPr="003832B0" w14:paraId="070156EC" w14:textId="77777777" w:rsidTr="00942CA1">
        <w:trPr>
          <w:trHeight w:val="111"/>
          <w:jc w:val="center"/>
        </w:trPr>
        <w:tc>
          <w:tcPr>
            <w:tcW w:w="844"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69ED6E8"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Luty</w:t>
            </w:r>
          </w:p>
        </w:tc>
        <w:tc>
          <w:tcPr>
            <w:tcW w:w="1398" w:type="pct"/>
            <w:tcBorders>
              <w:top w:val="single" w:sz="4" w:space="0" w:color="auto"/>
              <w:left w:val="single" w:sz="4" w:space="0" w:color="auto"/>
              <w:bottom w:val="single" w:sz="4" w:space="0" w:color="auto"/>
              <w:right w:val="single" w:sz="4" w:space="0" w:color="auto"/>
            </w:tcBorders>
            <w:vAlign w:val="center"/>
            <w:hideMark/>
          </w:tcPr>
          <w:p w14:paraId="16A74199"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0</w:t>
            </w:r>
          </w:p>
        </w:tc>
        <w:tc>
          <w:tcPr>
            <w:tcW w:w="2758" w:type="pct"/>
            <w:tcBorders>
              <w:top w:val="single" w:sz="4" w:space="0" w:color="auto"/>
              <w:left w:val="single" w:sz="4" w:space="0" w:color="auto"/>
              <w:bottom w:val="single" w:sz="4" w:space="0" w:color="auto"/>
              <w:right w:val="single" w:sz="4" w:space="0" w:color="auto"/>
            </w:tcBorders>
            <w:vAlign w:val="center"/>
          </w:tcPr>
          <w:p w14:paraId="298C50B7" w14:textId="77777777" w:rsidR="00475F1C" w:rsidRPr="003832B0" w:rsidRDefault="00475F1C" w:rsidP="00475F1C">
            <w:pPr>
              <w:spacing w:after="120" w:line="240" w:lineRule="auto"/>
              <w:rPr>
                <w:rFonts w:ascii="Times New Roman" w:eastAsia="Times New Roman" w:hAnsi="Times New Roman" w:cs="Times New Roman"/>
                <w:color w:val="000000"/>
                <w:lang w:eastAsia="en-US"/>
              </w:rPr>
            </w:pPr>
          </w:p>
        </w:tc>
      </w:tr>
      <w:tr w:rsidR="00475F1C" w:rsidRPr="003832B0" w14:paraId="3A6D8099" w14:textId="77777777" w:rsidTr="00942CA1">
        <w:trPr>
          <w:trHeight w:val="111"/>
          <w:jc w:val="center"/>
        </w:trPr>
        <w:tc>
          <w:tcPr>
            <w:tcW w:w="844"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970586D"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Marzec</w:t>
            </w:r>
          </w:p>
        </w:tc>
        <w:tc>
          <w:tcPr>
            <w:tcW w:w="1398" w:type="pct"/>
            <w:tcBorders>
              <w:top w:val="single" w:sz="4" w:space="0" w:color="auto"/>
              <w:left w:val="single" w:sz="4" w:space="0" w:color="auto"/>
              <w:bottom w:val="single" w:sz="4" w:space="0" w:color="auto"/>
              <w:right w:val="single" w:sz="4" w:space="0" w:color="auto"/>
            </w:tcBorders>
            <w:vAlign w:val="center"/>
            <w:hideMark/>
          </w:tcPr>
          <w:p w14:paraId="45FD2C62"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0</w:t>
            </w:r>
          </w:p>
        </w:tc>
        <w:tc>
          <w:tcPr>
            <w:tcW w:w="2758" w:type="pct"/>
            <w:tcBorders>
              <w:top w:val="single" w:sz="4" w:space="0" w:color="auto"/>
              <w:left w:val="single" w:sz="4" w:space="0" w:color="auto"/>
              <w:bottom w:val="single" w:sz="4" w:space="0" w:color="auto"/>
              <w:right w:val="single" w:sz="4" w:space="0" w:color="auto"/>
            </w:tcBorders>
            <w:vAlign w:val="center"/>
            <w:hideMark/>
          </w:tcPr>
          <w:p w14:paraId="1C9C7CD4" w14:textId="77777777" w:rsidR="00475F1C" w:rsidRPr="003832B0" w:rsidRDefault="00475F1C" w:rsidP="00475F1C">
            <w:pPr>
              <w:rPr>
                <w:rFonts w:ascii="Times New Roman" w:eastAsia="Times New Roman" w:hAnsi="Times New Roman" w:cs="Times New Roman"/>
                <w:b/>
                <w:color w:val="000000"/>
                <w:lang w:eastAsia="en-US"/>
              </w:rPr>
            </w:pPr>
          </w:p>
        </w:tc>
      </w:tr>
      <w:tr w:rsidR="00475F1C" w:rsidRPr="003832B0" w14:paraId="2A206C61" w14:textId="77777777" w:rsidTr="00942CA1">
        <w:trPr>
          <w:trHeight w:val="111"/>
          <w:jc w:val="center"/>
        </w:trPr>
        <w:tc>
          <w:tcPr>
            <w:tcW w:w="844"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5EB2E2C"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Kwiecień</w:t>
            </w:r>
          </w:p>
        </w:tc>
        <w:tc>
          <w:tcPr>
            <w:tcW w:w="1398" w:type="pct"/>
            <w:tcBorders>
              <w:top w:val="single" w:sz="4" w:space="0" w:color="auto"/>
              <w:left w:val="single" w:sz="4" w:space="0" w:color="auto"/>
              <w:bottom w:val="single" w:sz="4" w:space="0" w:color="auto"/>
              <w:right w:val="single" w:sz="4" w:space="0" w:color="auto"/>
            </w:tcBorders>
            <w:vAlign w:val="center"/>
            <w:hideMark/>
          </w:tcPr>
          <w:p w14:paraId="7A57177C"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0</w:t>
            </w:r>
          </w:p>
        </w:tc>
        <w:tc>
          <w:tcPr>
            <w:tcW w:w="2758" w:type="pct"/>
            <w:tcBorders>
              <w:top w:val="single" w:sz="4" w:space="0" w:color="auto"/>
              <w:left w:val="single" w:sz="4" w:space="0" w:color="auto"/>
              <w:bottom w:val="single" w:sz="4" w:space="0" w:color="auto"/>
              <w:right w:val="single" w:sz="4" w:space="0" w:color="auto"/>
            </w:tcBorders>
            <w:vAlign w:val="center"/>
            <w:hideMark/>
          </w:tcPr>
          <w:p w14:paraId="7A2CF784" w14:textId="77777777" w:rsidR="00475F1C" w:rsidRPr="003832B0" w:rsidRDefault="00475F1C" w:rsidP="00475F1C">
            <w:pPr>
              <w:rPr>
                <w:rFonts w:ascii="Times New Roman" w:eastAsia="Times New Roman" w:hAnsi="Times New Roman" w:cs="Times New Roman"/>
                <w:b/>
                <w:color w:val="000000"/>
                <w:lang w:eastAsia="en-US"/>
              </w:rPr>
            </w:pPr>
          </w:p>
        </w:tc>
      </w:tr>
      <w:tr w:rsidR="00475F1C" w:rsidRPr="003832B0" w14:paraId="76F10A61" w14:textId="77777777" w:rsidTr="00942CA1">
        <w:trPr>
          <w:trHeight w:val="111"/>
          <w:jc w:val="center"/>
        </w:trPr>
        <w:tc>
          <w:tcPr>
            <w:tcW w:w="844"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8EA8E98"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Maj</w:t>
            </w:r>
          </w:p>
        </w:tc>
        <w:tc>
          <w:tcPr>
            <w:tcW w:w="1398"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96D3064"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1</w:t>
            </w:r>
          </w:p>
        </w:tc>
        <w:tc>
          <w:tcPr>
            <w:tcW w:w="2758"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CE637A2" w14:textId="77777777" w:rsidR="00475F1C" w:rsidRPr="003832B0" w:rsidRDefault="00475F1C" w:rsidP="00475F1C">
            <w:pPr>
              <w:spacing w:after="120" w:line="240" w:lineRule="auto"/>
              <w:rPr>
                <w:rFonts w:ascii="Times New Roman" w:eastAsia="Times New Roman" w:hAnsi="Times New Roman" w:cs="Times New Roman"/>
                <w:color w:val="000000"/>
                <w:lang w:eastAsia="en-US"/>
              </w:rPr>
            </w:pPr>
            <w:r w:rsidRPr="003832B0">
              <w:rPr>
                <w:rFonts w:ascii="Times New Roman" w:eastAsia="Times New Roman" w:hAnsi="Times New Roman" w:cs="Times New Roman"/>
                <w:color w:val="000000"/>
                <w:lang w:eastAsia="en-US"/>
              </w:rPr>
              <w:t>usługowa</w:t>
            </w:r>
          </w:p>
        </w:tc>
      </w:tr>
      <w:tr w:rsidR="00475F1C" w:rsidRPr="003832B0" w14:paraId="171434DB" w14:textId="77777777" w:rsidTr="00942CA1">
        <w:trPr>
          <w:trHeight w:val="111"/>
          <w:jc w:val="center"/>
        </w:trPr>
        <w:tc>
          <w:tcPr>
            <w:tcW w:w="844"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82824DA"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Czerwiec</w:t>
            </w:r>
          </w:p>
        </w:tc>
        <w:tc>
          <w:tcPr>
            <w:tcW w:w="1398"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71A6B2D"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9</w:t>
            </w:r>
          </w:p>
        </w:tc>
        <w:tc>
          <w:tcPr>
            <w:tcW w:w="2758"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B8E8F17" w14:textId="77777777" w:rsidR="00475F1C" w:rsidRPr="003832B0" w:rsidRDefault="00475F1C" w:rsidP="00475F1C">
            <w:pPr>
              <w:spacing w:after="120" w:line="240" w:lineRule="auto"/>
              <w:rPr>
                <w:rFonts w:ascii="Times New Roman" w:eastAsia="Times New Roman" w:hAnsi="Times New Roman" w:cs="Times New Roman"/>
                <w:color w:val="000000"/>
                <w:lang w:eastAsia="en-US"/>
              </w:rPr>
            </w:pPr>
            <w:r w:rsidRPr="003832B0">
              <w:rPr>
                <w:rFonts w:ascii="Times New Roman" w:eastAsia="Times New Roman" w:hAnsi="Times New Roman" w:cs="Times New Roman"/>
                <w:color w:val="000000"/>
                <w:lang w:eastAsia="en-US"/>
              </w:rPr>
              <w:t>usługowa - 7; produkcyjna-1; handlowa- 1</w:t>
            </w:r>
          </w:p>
        </w:tc>
      </w:tr>
      <w:tr w:rsidR="00475F1C" w:rsidRPr="003832B0" w14:paraId="39D7CB78" w14:textId="77777777" w:rsidTr="00942CA1">
        <w:trPr>
          <w:trHeight w:val="111"/>
          <w:jc w:val="center"/>
        </w:trPr>
        <w:tc>
          <w:tcPr>
            <w:tcW w:w="844"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D3C84AE"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Lipiec</w:t>
            </w:r>
          </w:p>
        </w:tc>
        <w:tc>
          <w:tcPr>
            <w:tcW w:w="1398"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5BB0039"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5</w:t>
            </w:r>
          </w:p>
        </w:tc>
        <w:tc>
          <w:tcPr>
            <w:tcW w:w="2758"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2044BAC" w14:textId="77777777" w:rsidR="00475F1C" w:rsidRPr="003832B0" w:rsidRDefault="00475F1C" w:rsidP="00475F1C">
            <w:pPr>
              <w:spacing w:after="120" w:line="240" w:lineRule="auto"/>
              <w:rPr>
                <w:rFonts w:ascii="Times New Roman" w:eastAsia="Times New Roman" w:hAnsi="Times New Roman" w:cs="Times New Roman"/>
                <w:color w:val="000000"/>
                <w:lang w:eastAsia="en-US"/>
              </w:rPr>
            </w:pPr>
            <w:r w:rsidRPr="003832B0">
              <w:rPr>
                <w:rFonts w:ascii="Times New Roman" w:eastAsia="Times New Roman" w:hAnsi="Times New Roman" w:cs="Times New Roman"/>
                <w:color w:val="000000"/>
                <w:lang w:eastAsia="en-US"/>
              </w:rPr>
              <w:t>usługowa -4, produkcyjna - 1</w:t>
            </w:r>
          </w:p>
        </w:tc>
      </w:tr>
      <w:tr w:rsidR="00475F1C" w:rsidRPr="003832B0" w14:paraId="33CD15AD" w14:textId="77777777" w:rsidTr="00942CA1">
        <w:trPr>
          <w:trHeight w:val="111"/>
          <w:jc w:val="center"/>
        </w:trPr>
        <w:tc>
          <w:tcPr>
            <w:tcW w:w="844"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6A58719"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Sierpień</w:t>
            </w:r>
          </w:p>
        </w:tc>
        <w:tc>
          <w:tcPr>
            <w:tcW w:w="1398" w:type="pct"/>
            <w:tcBorders>
              <w:top w:val="single" w:sz="4" w:space="0" w:color="auto"/>
              <w:left w:val="single" w:sz="4" w:space="0" w:color="auto"/>
              <w:bottom w:val="single" w:sz="4" w:space="0" w:color="auto"/>
              <w:right w:val="single" w:sz="4" w:space="0" w:color="auto"/>
            </w:tcBorders>
            <w:vAlign w:val="center"/>
            <w:hideMark/>
          </w:tcPr>
          <w:p w14:paraId="373C8F04"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0</w:t>
            </w:r>
          </w:p>
        </w:tc>
        <w:tc>
          <w:tcPr>
            <w:tcW w:w="2758" w:type="pct"/>
            <w:tcBorders>
              <w:top w:val="single" w:sz="4" w:space="0" w:color="auto"/>
              <w:left w:val="single" w:sz="4" w:space="0" w:color="auto"/>
              <w:bottom w:val="single" w:sz="4" w:space="0" w:color="auto"/>
              <w:right w:val="single" w:sz="4" w:space="0" w:color="auto"/>
            </w:tcBorders>
            <w:vAlign w:val="center"/>
          </w:tcPr>
          <w:p w14:paraId="29476A7D" w14:textId="77777777" w:rsidR="00475F1C" w:rsidRPr="003832B0" w:rsidRDefault="00475F1C" w:rsidP="00475F1C">
            <w:pPr>
              <w:spacing w:after="120" w:line="240" w:lineRule="auto"/>
              <w:rPr>
                <w:rFonts w:ascii="Times New Roman" w:eastAsia="Times New Roman" w:hAnsi="Times New Roman" w:cs="Times New Roman"/>
                <w:color w:val="000000"/>
                <w:lang w:eastAsia="en-US"/>
              </w:rPr>
            </w:pPr>
          </w:p>
        </w:tc>
      </w:tr>
      <w:tr w:rsidR="00475F1C" w:rsidRPr="003832B0" w14:paraId="6BED5F46" w14:textId="77777777" w:rsidTr="00942CA1">
        <w:trPr>
          <w:trHeight w:val="111"/>
          <w:jc w:val="center"/>
        </w:trPr>
        <w:tc>
          <w:tcPr>
            <w:tcW w:w="844"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DC566A3"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Wrzesień</w:t>
            </w:r>
          </w:p>
        </w:tc>
        <w:tc>
          <w:tcPr>
            <w:tcW w:w="1398" w:type="pct"/>
            <w:tcBorders>
              <w:top w:val="single" w:sz="4" w:space="0" w:color="auto"/>
              <w:left w:val="single" w:sz="4" w:space="0" w:color="auto"/>
              <w:bottom w:val="single" w:sz="4" w:space="0" w:color="auto"/>
              <w:right w:val="single" w:sz="4" w:space="0" w:color="auto"/>
            </w:tcBorders>
            <w:vAlign w:val="center"/>
            <w:hideMark/>
          </w:tcPr>
          <w:p w14:paraId="78FF5E6B"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0</w:t>
            </w:r>
          </w:p>
        </w:tc>
        <w:tc>
          <w:tcPr>
            <w:tcW w:w="2758" w:type="pct"/>
            <w:tcBorders>
              <w:top w:val="single" w:sz="4" w:space="0" w:color="auto"/>
              <w:left w:val="single" w:sz="4" w:space="0" w:color="auto"/>
              <w:bottom w:val="single" w:sz="4" w:space="0" w:color="auto"/>
              <w:right w:val="single" w:sz="4" w:space="0" w:color="auto"/>
            </w:tcBorders>
            <w:vAlign w:val="center"/>
            <w:hideMark/>
          </w:tcPr>
          <w:p w14:paraId="77D61B97" w14:textId="77777777" w:rsidR="00475F1C" w:rsidRPr="003832B0" w:rsidRDefault="00475F1C" w:rsidP="00475F1C">
            <w:pPr>
              <w:rPr>
                <w:rFonts w:ascii="Times New Roman" w:eastAsia="Times New Roman" w:hAnsi="Times New Roman" w:cs="Times New Roman"/>
                <w:b/>
                <w:color w:val="000000"/>
                <w:lang w:eastAsia="en-US"/>
              </w:rPr>
            </w:pPr>
          </w:p>
        </w:tc>
      </w:tr>
      <w:tr w:rsidR="00475F1C" w:rsidRPr="003832B0" w14:paraId="5B791B62" w14:textId="77777777" w:rsidTr="00942CA1">
        <w:trPr>
          <w:trHeight w:val="111"/>
          <w:jc w:val="center"/>
        </w:trPr>
        <w:tc>
          <w:tcPr>
            <w:tcW w:w="844"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C6CDE2B"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Październik</w:t>
            </w:r>
          </w:p>
        </w:tc>
        <w:tc>
          <w:tcPr>
            <w:tcW w:w="1398" w:type="pct"/>
            <w:tcBorders>
              <w:top w:val="single" w:sz="4" w:space="0" w:color="auto"/>
              <w:left w:val="single" w:sz="4" w:space="0" w:color="auto"/>
              <w:bottom w:val="single" w:sz="4" w:space="0" w:color="auto"/>
              <w:right w:val="single" w:sz="4" w:space="0" w:color="auto"/>
            </w:tcBorders>
            <w:vAlign w:val="center"/>
            <w:hideMark/>
          </w:tcPr>
          <w:p w14:paraId="4793D417"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0</w:t>
            </w:r>
          </w:p>
        </w:tc>
        <w:tc>
          <w:tcPr>
            <w:tcW w:w="2758" w:type="pct"/>
            <w:tcBorders>
              <w:top w:val="single" w:sz="4" w:space="0" w:color="auto"/>
              <w:left w:val="single" w:sz="4" w:space="0" w:color="auto"/>
              <w:bottom w:val="single" w:sz="4" w:space="0" w:color="auto"/>
              <w:right w:val="single" w:sz="4" w:space="0" w:color="auto"/>
            </w:tcBorders>
            <w:vAlign w:val="center"/>
            <w:hideMark/>
          </w:tcPr>
          <w:p w14:paraId="0D3C403D" w14:textId="77777777" w:rsidR="00475F1C" w:rsidRPr="003832B0" w:rsidRDefault="00475F1C" w:rsidP="00475F1C">
            <w:pPr>
              <w:rPr>
                <w:rFonts w:ascii="Times New Roman" w:eastAsia="Times New Roman" w:hAnsi="Times New Roman" w:cs="Times New Roman"/>
                <w:b/>
                <w:color w:val="000000"/>
                <w:lang w:eastAsia="en-US"/>
              </w:rPr>
            </w:pPr>
          </w:p>
        </w:tc>
      </w:tr>
      <w:tr w:rsidR="00475F1C" w:rsidRPr="003832B0" w14:paraId="5FFD4038" w14:textId="77777777" w:rsidTr="00942CA1">
        <w:trPr>
          <w:trHeight w:val="111"/>
          <w:jc w:val="center"/>
        </w:trPr>
        <w:tc>
          <w:tcPr>
            <w:tcW w:w="844"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01C536B"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Listopad</w:t>
            </w:r>
          </w:p>
        </w:tc>
        <w:tc>
          <w:tcPr>
            <w:tcW w:w="1398"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9B92163"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17</w:t>
            </w:r>
          </w:p>
        </w:tc>
        <w:tc>
          <w:tcPr>
            <w:tcW w:w="2758"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E42B3EB" w14:textId="77777777" w:rsidR="00475F1C" w:rsidRPr="003832B0" w:rsidRDefault="00475F1C" w:rsidP="00475F1C">
            <w:pPr>
              <w:spacing w:after="120" w:line="240" w:lineRule="auto"/>
              <w:rPr>
                <w:rFonts w:ascii="Times New Roman" w:eastAsia="Times New Roman" w:hAnsi="Times New Roman" w:cs="Times New Roman"/>
                <w:color w:val="000000"/>
                <w:lang w:eastAsia="en-US"/>
              </w:rPr>
            </w:pPr>
            <w:r w:rsidRPr="003832B0">
              <w:rPr>
                <w:rFonts w:ascii="Times New Roman" w:eastAsia="Times New Roman" w:hAnsi="Times New Roman" w:cs="Times New Roman"/>
                <w:color w:val="000000"/>
                <w:lang w:eastAsia="en-US"/>
              </w:rPr>
              <w:t>usługowa- 15; produkcyjna – 1; handlowa-1</w:t>
            </w:r>
          </w:p>
        </w:tc>
      </w:tr>
      <w:tr w:rsidR="00475F1C" w:rsidRPr="003832B0" w14:paraId="5B405C07" w14:textId="77777777" w:rsidTr="00942CA1">
        <w:trPr>
          <w:trHeight w:val="111"/>
          <w:jc w:val="center"/>
        </w:trPr>
        <w:tc>
          <w:tcPr>
            <w:tcW w:w="844"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1959C4F"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Grudzień</w:t>
            </w:r>
          </w:p>
        </w:tc>
        <w:tc>
          <w:tcPr>
            <w:tcW w:w="1398"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39A2EC2" w14:textId="77777777" w:rsidR="00475F1C" w:rsidRPr="003832B0" w:rsidRDefault="00475F1C" w:rsidP="00475F1C">
            <w:pPr>
              <w:spacing w:after="120" w:line="240" w:lineRule="auto"/>
              <w:jc w:val="center"/>
              <w:rPr>
                <w:rFonts w:ascii="Times New Roman" w:eastAsia="Times New Roman" w:hAnsi="Times New Roman" w:cs="Times New Roman"/>
                <w:b/>
                <w:color w:val="000000"/>
                <w:lang w:eastAsia="en-US"/>
              </w:rPr>
            </w:pPr>
            <w:r w:rsidRPr="003832B0">
              <w:rPr>
                <w:rFonts w:ascii="Times New Roman" w:eastAsia="Times New Roman" w:hAnsi="Times New Roman" w:cs="Times New Roman"/>
                <w:b/>
                <w:color w:val="000000"/>
                <w:lang w:eastAsia="en-US"/>
              </w:rPr>
              <w:t>10</w:t>
            </w:r>
          </w:p>
        </w:tc>
        <w:tc>
          <w:tcPr>
            <w:tcW w:w="2758"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D009AD3" w14:textId="77777777" w:rsidR="00475F1C" w:rsidRPr="003832B0" w:rsidRDefault="00475F1C" w:rsidP="00475F1C">
            <w:pPr>
              <w:spacing w:after="120" w:line="240" w:lineRule="auto"/>
              <w:rPr>
                <w:rFonts w:ascii="Times New Roman" w:eastAsia="Times New Roman" w:hAnsi="Times New Roman" w:cs="Times New Roman"/>
                <w:color w:val="000000"/>
                <w:lang w:eastAsia="en-US"/>
              </w:rPr>
            </w:pPr>
            <w:r w:rsidRPr="003832B0">
              <w:rPr>
                <w:rFonts w:ascii="Times New Roman" w:eastAsia="Times New Roman" w:hAnsi="Times New Roman" w:cs="Times New Roman"/>
                <w:color w:val="000000"/>
                <w:lang w:eastAsia="en-US"/>
              </w:rPr>
              <w:t xml:space="preserve">usługowa - 8; produkcyjna-1; handlowa – 2  </w:t>
            </w:r>
          </w:p>
        </w:tc>
      </w:tr>
    </w:tbl>
    <w:p w14:paraId="36B80194" w14:textId="77777777" w:rsidR="00942CA1" w:rsidRDefault="00942CA1" w:rsidP="00475F1C">
      <w:pPr>
        <w:spacing w:after="0" w:line="360" w:lineRule="auto"/>
        <w:jc w:val="both"/>
        <w:rPr>
          <w:rFonts w:ascii="Times New Roman" w:eastAsia="Times New Roman" w:hAnsi="Times New Roman" w:cs="Times New Roman"/>
          <w:color w:val="000000"/>
        </w:rPr>
      </w:pPr>
    </w:p>
    <w:p w14:paraId="22F348EE" w14:textId="7CC8998F" w:rsidR="00475F1C" w:rsidRPr="004F513C" w:rsidRDefault="00475F1C" w:rsidP="00F92303">
      <w:pPr>
        <w:spacing w:after="0" w:line="360" w:lineRule="auto"/>
        <w:jc w:val="both"/>
        <w:rPr>
          <w:rFonts w:ascii="Times New Roman" w:eastAsia="Times New Roman" w:hAnsi="Times New Roman" w:cs="Times New Roman"/>
          <w:color w:val="000000"/>
        </w:rPr>
      </w:pPr>
      <w:r w:rsidRPr="003832B0">
        <w:rPr>
          <w:rFonts w:ascii="Times New Roman" w:eastAsia="Times New Roman" w:hAnsi="Times New Roman" w:cs="Times New Roman"/>
          <w:color w:val="000000"/>
        </w:rPr>
        <w:lastRenderedPageBreak/>
        <w:t xml:space="preserve">Średnia wysokość dotacji wyniosła </w:t>
      </w:r>
      <w:r w:rsidRPr="003832B0">
        <w:rPr>
          <w:rFonts w:ascii="Times New Roman" w:eastAsia="Times New Roman" w:hAnsi="Times New Roman" w:cs="Times New Roman"/>
          <w:b/>
          <w:color w:val="000000"/>
        </w:rPr>
        <w:t>26.242,14 zł.</w:t>
      </w:r>
      <w:r w:rsidRPr="003832B0">
        <w:rPr>
          <w:rFonts w:ascii="Times New Roman" w:eastAsia="Times New Roman" w:hAnsi="Times New Roman" w:cs="Times New Roman"/>
          <w:color w:val="000000"/>
        </w:rPr>
        <w:t xml:space="preserve"> Ogółem złożono </w:t>
      </w:r>
      <w:r w:rsidRPr="003832B0">
        <w:rPr>
          <w:rFonts w:ascii="Times New Roman" w:eastAsia="Times New Roman" w:hAnsi="Times New Roman" w:cs="Times New Roman"/>
          <w:b/>
          <w:bCs/>
          <w:color w:val="000000"/>
        </w:rPr>
        <w:t>87</w:t>
      </w:r>
      <w:r w:rsidRPr="003832B0">
        <w:rPr>
          <w:rFonts w:ascii="Times New Roman" w:eastAsia="Times New Roman" w:hAnsi="Times New Roman" w:cs="Times New Roman"/>
          <w:b/>
          <w:color w:val="000000"/>
        </w:rPr>
        <w:t xml:space="preserve"> wniosków o udzielenie dotacji.</w:t>
      </w:r>
      <w:r w:rsidRPr="003832B0">
        <w:rPr>
          <w:rFonts w:ascii="Times New Roman" w:eastAsia="Times New Roman" w:hAnsi="Times New Roman" w:cs="Times New Roman"/>
          <w:color w:val="000000"/>
        </w:rPr>
        <w:t xml:space="preserve"> Odmownie zostało rozpatrzonych 45 wniosków. Odmowa nastąpiła głównie z powodu braku kwalifikacji lub doświadczenia oraz braków formalnych.</w:t>
      </w:r>
    </w:p>
    <w:p w14:paraId="6A419359" w14:textId="017C92DA" w:rsidR="00475F1C" w:rsidRPr="007A2680" w:rsidRDefault="00475F1C" w:rsidP="00055CD7">
      <w:pPr>
        <w:pStyle w:val="Nagwek5"/>
        <w:numPr>
          <w:ilvl w:val="0"/>
          <w:numId w:val="31"/>
        </w:numPr>
        <w:spacing w:line="360" w:lineRule="auto"/>
        <w:jc w:val="both"/>
        <w:rPr>
          <w:i w:val="0"/>
          <w:iCs w:val="0"/>
          <w:color w:val="BF8F00" w:themeColor="accent4" w:themeShade="BF"/>
          <w:sz w:val="24"/>
          <w:szCs w:val="24"/>
        </w:rPr>
      </w:pPr>
      <w:r w:rsidRPr="007A2680">
        <w:rPr>
          <w:i w:val="0"/>
          <w:iCs w:val="0"/>
          <w:color w:val="BF8F00" w:themeColor="accent4" w:themeShade="BF"/>
          <w:sz w:val="24"/>
          <w:szCs w:val="24"/>
        </w:rPr>
        <w:t>Refundacja kosztów poniesionych na wyposażenie lub doposażenie stanowiska pracy dla skierowanego bezrobotnego</w:t>
      </w:r>
    </w:p>
    <w:p w14:paraId="51BA3C1C" w14:textId="37C5A496" w:rsidR="00DF2B0E" w:rsidRPr="003832B0" w:rsidRDefault="00475F1C" w:rsidP="00F92303">
      <w:pPr>
        <w:spacing w:after="0" w:line="360" w:lineRule="auto"/>
        <w:jc w:val="both"/>
        <w:rPr>
          <w:rFonts w:ascii="Times New Roman" w:eastAsia="Times New Roman" w:hAnsi="Times New Roman" w:cs="Times New Roman"/>
          <w:color w:val="000000"/>
        </w:rPr>
      </w:pPr>
      <w:r w:rsidRPr="003832B0">
        <w:rPr>
          <w:rFonts w:ascii="Times New Roman" w:eastAsia="Times New Roman" w:hAnsi="Times New Roman" w:cs="Times New Roman"/>
          <w:color w:val="000000"/>
        </w:rPr>
        <w:t xml:space="preserve">W 2021r. zawarto </w:t>
      </w:r>
      <w:r w:rsidRPr="003832B0">
        <w:rPr>
          <w:rFonts w:ascii="Times New Roman" w:eastAsia="Times New Roman" w:hAnsi="Times New Roman" w:cs="Times New Roman"/>
          <w:b/>
          <w:color w:val="000000"/>
        </w:rPr>
        <w:t>2 umowy</w:t>
      </w:r>
      <w:r w:rsidRPr="003832B0">
        <w:rPr>
          <w:rFonts w:ascii="Times New Roman" w:eastAsia="Times New Roman" w:hAnsi="Times New Roman" w:cs="Times New Roman"/>
          <w:color w:val="000000"/>
        </w:rPr>
        <w:t xml:space="preserve"> z podmiotami gospodarczymi, w ramach których zrefundowano utworzenie </w:t>
      </w:r>
      <w:r w:rsidRPr="003832B0">
        <w:rPr>
          <w:rFonts w:ascii="Times New Roman" w:eastAsia="Times New Roman" w:hAnsi="Times New Roman" w:cs="Times New Roman"/>
          <w:b/>
          <w:color w:val="000000"/>
        </w:rPr>
        <w:t>6</w:t>
      </w:r>
      <w:r w:rsidRPr="003832B0">
        <w:rPr>
          <w:rFonts w:ascii="Times New Roman" w:eastAsia="Times New Roman" w:hAnsi="Times New Roman" w:cs="Times New Roman"/>
          <w:color w:val="000000"/>
        </w:rPr>
        <w:t xml:space="preserve"> stanowisk pracy. Na powyższą formę wsparcia wydatkowano kwotę </w:t>
      </w:r>
      <w:r w:rsidRPr="003832B0">
        <w:rPr>
          <w:rFonts w:ascii="Times New Roman" w:eastAsia="Times New Roman" w:hAnsi="Times New Roman" w:cs="Times New Roman"/>
          <w:b/>
          <w:color w:val="000000"/>
        </w:rPr>
        <w:t>180.000,00 zł.</w:t>
      </w:r>
      <w:r w:rsidRPr="003832B0">
        <w:rPr>
          <w:rFonts w:ascii="Times New Roman" w:eastAsia="Times New Roman" w:hAnsi="Times New Roman" w:cs="Times New Roman"/>
          <w:color w:val="000000"/>
        </w:rPr>
        <w:t xml:space="preserve"> Utworzone</w:t>
      </w:r>
      <w:r w:rsidR="00942CA1">
        <w:rPr>
          <w:rFonts w:ascii="Times New Roman" w:eastAsia="Times New Roman" w:hAnsi="Times New Roman" w:cs="Times New Roman"/>
          <w:color w:val="000000"/>
        </w:rPr>
        <w:t xml:space="preserve"> </w:t>
      </w:r>
      <w:r w:rsidRPr="003832B0">
        <w:rPr>
          <w:rFonts w:ascii="Times New Roman" w:eastAsia="Times New Roman" w:hAnsi="Times New Roman" w:cs="Times New Roman"/>
          <w:color w:val="000000"/>
        </w:rPr>
        <w:t xml:space="preserve">stanowiska pracy to: sprzedawca, pomoc kuchenna, robotnik budowlany.  Średni koszt utworzenia stanowiska pracy </w:t>
      </w:r>
      <w:r w:rsidRPr="003832B0">
        <w:rPr>
          <w:rFonts w:ascii="Times New Roman" w:eastAsia="Times New Roman" w:hAnsi="Times New Roman" w:cs="Times New Roman"/>
          <w:b/>
          <w:color w:val="000000"/>
        </w:rPr>
        <w:t>30.000,00 zł.</w:t>
      </w:r>
    </w:p>
    <w:p w14:paraId="62F9F3C3" w14:textId="05A780CC" w:rsidR="008D58E6" w:rsidRPr="007A2680" w:rsidRDefault="008D58E6" w:rsidP="00055CD7">
      <w:pPr>
        <w:pStyle w:val="Nagwek5"/>
        <w:numPr>
          <w:ilvl w:val="0"/>
          <w:numId w:val="31"/>
        </w:numPr>
        <w:spacing w:line="360" w:lineRule="auto"/>
        <w:jc w:val="both"/>
        <w:rPr>
          <w:i w:val="0"/>
          <w:iCs w:val="0"/>
          <w:color w:val="BF8F00" w:themeColor="accent4" w:themeShade="BF"/>
          <w:sz w:val="24"/>
          <w:szCs w:val="24"/>
        </w:rPr>
      </w:pPr>
      <w:r w:rsidRPr="007A2680">
        <w:rPr>
          <w:i w:val="0"/>
          <w:iCs w:val="0"/>
          <w:color w:val="BF8F00" w:themeColor="accent4" w:themeShade="BF"/>
          <w:sz w:val="24"/>
          <w:szCs w:val="24"/>
        </w:rPr>
        <w:t>Limit środków wydatkowanych na poszczególne aktywne formy</w:t>
      </w:r>
    </w:p>
    <w:tbl>
      <w:tblPr>
        <w:tblW w:w="9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432"/>
        <w:gridCol w:w="3121"/>
        <w:gridCol w:w="1507"/>
        <w:gridCol w:w="2061"/>
        <w:gridCol w:w="1281"/>
        <w:gridCol w:w="1443"/>
      </w:tblGrid>
      <w:tr w:rsidR="0051790C" w:rsidRPr="003832B0" w14:paraId="65435C6E" w14:textId="77777777" w:rsidTr="009E656A">
        <w:trPr>
          <w:trHeight w:val="887"/>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2A0971F5" w14:textId="77777777" w:rsidR="008D58E6" w:rsidRPr="003832B0" w:rsidRDefault="008D58E6" w:rsidP="0022284F">
            <w:pPr>
              <w:spacing w:after="0" w:line="360" w:lineRule="auto"/>
              <w:jc w:val="both"/>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 xml:space="preserve"> Lp.</w:t>
            </w:r>
          </w:p>
        </w:tc>
        <w:tc>
          <w:tcPr>
            <w:tcW w:w="31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47658FFB"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Forma aktywizacji</w:t>
            </w:r>
          </w:p>
        </w:tc>
        <w:tc>
          <w:tcPr>
            <w:tcW w:w="150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1E517111"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Łączny limit na aktywne formy</w:t>
            </w:r>
          </w:p>
        </w:tc>
        <w:tc>
          <w:tcPr>
            <w:tcW w:w="206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356B6DB2"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Kwota Funduszu Pracy wydatkowana na aktywizację</w:t>
            </w:r>
            <w:r w:rsidRPr="003832B0">
              <w:rPr>
                <w:rFonts w:ascii="Times New Roman" w:eastAsia="Times New Roman" w:hAnsi="Times New Roman" w:cs="Times New Roman"/>
                <w:b/>
                <w:lang w:eastAsia="en-US"/>
              </w:rPr>
              <w:br/>
              <w:t xml:space="preserve"> w 2021r.</w:t>
            </w:r>
          </w:p>
        </w:tc>
        <w:tc>
          <w:tcPr>
            <w:tcW w:w="12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755C1B4E"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Liczba uczestników programu</w:t>
            </w:r>
          </w:p>
        </w:tc>
        <w:tc>
          <w:tcPr>
            <w:tcW w:w="144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hideMark/>
          </w:tcPr>
          <w:p w14:paraId="699070C6"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Liczba uczestników kończących program</w:t>
            </w:r>
          </w:p>
        </w:tc>
      </w:tr>
      <w:tr w:rsidR="008D58E6" w:rsidRPr="003832B0" w14:paraId="2123EDF7" w14:textId="77777777" w:rsidTr="009E656A">
        <w:trPr>
          <w:trHeight w:val="367"/>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43DD581"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w:t>
            </w:r>
          </w:p>
        </w:tc>
        <w:tc>
          <w:tcPr>
            <w:tcW w:w="31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3334A522" w14:textId="77777777" w:rsidR="008D58E6" w:rsidRPr="003832B0" w:rsidRDefault="008D58E6" w:rsidP="0022284F">
            <w:pPr>
              <w:spacing w:after="0" w:line="360" w:lineRule="auto"/>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Szkolenia</w:t>
            </w:r>
          </w:p>
        </w:tc>
        <w:tc>
          <w:tcPr>
            <w:tcW w:w="1507" w:type="dxa"/>
            <w:tcBorders>
              <w:top w:val="single" w:sz="4" w:space="0" w:color="000000"/>
              <w:left w:val="single" w:sz="4" w:space="0" w:color="000000"/>
              <w:bottom w:val="single" w:sz="4" w:space="0" w:color="000000"/>
              <w:right w:val="single" w:sz="4" w:space="0" w:color="000000"/>
            </w:tcBorders>
            <w:hideMark/>
          </w:tcPr>
          <w:p w14:paraId="05AFD914"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198.712,00</w:t>
            </w:r>
          </w:p>
        </w:tc>
        <w:tc>
          <w:tcPr>
            <w:tcW w:w="2061" w:type="dxa"/>
            <w:tcBorders>
              <w:top w:val="single" w:sz="4" w:space="0" w:color="000000"/>
              <w:left w:val="single" w:sz="4" w:space="0" w:color="000000"/>
              <w:bottom w:val="single" w:sz="4" w:space="0" w:color="000000"/>
              <w:right w:val="single" w:sz="4" w:space="0" w:color="000000"/>
            </w:tcBorders>
            <w:hideMark/>
          </w:tcPr>
          <w:p w14:paraId="462791EE"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198.607,81</w:t>
            </w:r>
          </w:p>
        </w:tc>
        <w:tc>
          <w:tcPr>
            <w:tcW w:w="1281" w:type="dxa"/>
            <w:tcBorders>
              <w:top w:val="single" w:sz="4" w:space="0" w:color="000000"/>
              <w:left w:val="single" w:sz="4" w:space="0" w:color="000000"/>
              <w:bottom w:val="single" w:sz="4" w:space="0" w:color="000000"/>
              <w:right w:val="single" w:sz="4" w:space="0" w:color="000000"/>
            </w:tcBorders>
            <w:hideMark/>
          </w:tcPr>
          <w:p w14:paraId="7716441B"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40</w:t>
            </w:r>
          </w:p>
        </w:tc>
        <w:tc>
          <w:tcPr>
            <w:tcW w:w="1443" w:type="dxa"/>
            <w:tcBorders>
              <w:top w:val="single" w:sz="4" w:space="0" w:color="000000"/>
              <w:left w:val="single" w:sz="4" w:space="0" w:color="000000"/>
              <w:bottom w:val="single" w:sz="4" w:space="0" w:color="000000"/>
              <w:right w:val="single" w:sz="4" w:space="0" w:color="000000"/>
            </w:tcBorders>
            <w:hideMark/>
          </w:tcPr>
          <w:p w14:paraId="2C3FA82F"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40</w:t>
            </w:r>
          </w:p>
        </w:tc>
      </w:tr>
      <w:tr w:rsidR="008D58E6" w:rsidRPr="003832B0" w14:paraId="150809AE" w14:textId="77777777" w:rsidTr="009E656A">
        <w:trPr>
          <w:trHeight w:val="159"/>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A6CDCDE"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2.</w:t>
            </w:r>
          </w:p>
        </w:tc>
        <w:tc>
          <w:tcPr>
            <w:tcW w:w="31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3D621D12" w14:textId="77777777" w:rsidR="008D58E6" w:rsidRPr="003832B0" w:rsidRDefault="008D58E6" w:rsidP="0022284F">
            <w:pPr>
              <w:spacing w:after="0" w:line="360" w:lineRule="auto"/>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Prace interwencyjne</w:t>
            </w:r>
          </w:p>
        </w:tc>
        <w:tc>
          <w:tcPr>
            <w:tcW w:w="1507" w:type="dxa"/>
            <w:tcBorders>
              <w:top w:val="single" w:sz="4" w:space="0" w:color="000000"/>
              <w:left w:val="single" w:sz="4" w:space="0" w:color="000000"/>
              <w:bottom w:val="single" w:sz="4" w:space="0" w:color="000000"/>
              <w:right w:val="single" w:sz="4" w:space="0" w:color="000000"/>
            </w:tcBorders>
            <w:hideMark/>
          </w:tcPr>
          <w:p w14:paraId="78020F15"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165.517,00</w:t>
            </w:r>
          </w:p>
        </w:tc>
        <w:tc>
          <w:tcPr>
            <w:tcW w:w="2061" w:type="dxa"/>
            <w:tcBorders>
              <w:top w:val="single" w:sz="4" w:space="0" w:color="000000"/>
              <w:left w:val="single" w:sz="4" w:space="0" w:color="000000"/>
              <w:bottom w:val="single" w:sz="4" w:space="0" w:color="000000"/>
              <w:right w:val="single" w:sz="4" w:space="0" w:color="000000"/>
            </w:tcBorders>
            <w:hideMark/>
          </w:tcPr>
          <w:p w14:paraId="020986C7"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164.854,49</w:t>
            </w:r>
          </w:p>
        </w:tc>
        <w:tc>
          <w:tcPr>
            <w:tcW w:w="1281" w:type="dxa"/>
            <w:tcBorders>
              <w:top w:val="single" w:sz="4" w:space="0" w:color="000000"/>
              <w:left w:val="single" w:sz="4" w:space="0" w:color="000000"/>
              <w:bottom w:val="single" w:sz="4" w:space="0" w:color="000000"/>
              <w:right w:val="single" w:sz="4" w:space="0" w:color="000000"/>
            </w:tcBorders>
            <w:hideMark/>
          </w:tcPr>
          <w:p w14:paraId="4284345E"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31</w:t>
            </w:r>
          </w:p>
        </w:tc>
        <w:tc>
          <w:tcPr>
            <w:tcW w:w="1443" w:type="dxa"/>
            <w:tcBorders>
              <w:top w:val="single" w:sz="4" w:space="0" w:color="000000"/>
              <w:left w:val="single" w:sz="4" w:space="0" w:color="000000"/>
              <w:bottom w:val="single" w:sz="4" w:space="0" w:color="000000"/>
              <w:right w:val="single" w:sz="4" w:space="0" w:color="000000"/>
            </w:tcBorders>
            <w:hideMark/>
          </w:tcPr>
          <w:p w14:paraId="64D9DD34"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17</w:t>
            </w:r>
          </w:p>
        </w:tc>
      </w:tr>
      <w:tr w:rsidR="008D58E6" w:rsidRPr="003832B0" w14:paraId="1E18D996" w14:textId="77777777" w:rsidTr="009E656A">
        <w:trPr>
          <w:trHeight w:val="159"/>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068205D"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5AE8CEA" w14:textId="77777777" w:rsidR="008D58E6" w:rsidRPr="003832B0" w:rsidRDefault="008D58E6" w:rsidP="0022284F">
            <w:pPr>
              <w:spacing w:after="0" w:line="360" w:lineRule="auto"/>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Roboty publiczne</w:t>
            </w:r>
          </w:p>
        </w:tc>
        <w:tc>
          <w:tcPr>
            <w:tcW w:w="1507" w:type="dxa"/>
            <w:tcBorders>
              <w:top w:val="single" w:sz="4" w:space="0" w:color="000000"/>
              <w:left w:val="single" w:sz="4" w:space="0" w:color="000000"/>
              <w:bottom w:val="single" w:sz="4" w:space="0" w:color="000000"/>
              <w:right w:val="single" w:sz="4" w:space="0" w:color="000000"/>
            </w:tcBorders>
            <w:hideMark/>
          </w:tcPr>
          <w:p w14:paraId="7460D408"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77.792,31</w:t>
            </w:r>
          </w:p>
        </w:tc>
        <w:tc>
          <w:tcPr>
            <w:tcW w:w="2061" w:type="dxa"/>
            <w:tcBorders>
              <w:top w:val="single" w:sz="4" w:space="0" w:color="000000"/>
              <w:left w:val="single" w:sz="4" w:space="0" w:color="000000"/>
              <w:bottom w:val="single" w:sz="4" w:space="0" w:color="000000"/>
              <w:right w:val="single" w:sz="4" w:space="0" w:color="000000"/>
            </w:tcBorders>
            <w:hideMark/>
          </w:tcPr>
          <w:p w14:paraId="41B32DBE"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73.144,88</w:t>
            </w:r>
          </w:p>
        </w:tc>
        <w:tc>
          <w:tcPr>
            <w:tcW w:w="1281" w:type="dxa"/>
            <w:tcBorders>
              <w:top w:val="single" w:sz="4" w:space="0" w:color="000000"/>
              <w:left w:val="single" w:sz="4" w:space="0" w:color="000000"/>
              <w:bottom w:val="single" w:sz="4" w:space="0" w:color="000000"/>
              <w:right w:val="single" w:sz="4" w:space="0" w:color="000000"/>
            </w:tcBorders>
            <w:hideMark/>
          </w:tcPr>
          <w:p w14:paraId="11EEAF2A"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9</w:t>
            </w:r>
          </w:p>
        </w:tc>
        <w:tc>
          <w:tcPr>
            <w:tcW w:w="1443" w:type="dxa"/>
            <w:tcBorders>
              <w:top w:val="single" w:sz="4" w:space="0" w:color="000000"/>
              <w:left w:val="single" w:sz="4" w:space="0" w:color="000000"/>
              <w:bottom w:val="single" w:sz="4" w:space="0" w:color="000000"/>
              <w:right w:val="single" w:sz="4" w:space="0" w:color="000000"/>
            </w:tcBorders>
            <w:hideMark/>
          </w:tcPr>
          <w:p w14:paraId="0CC28945"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6</w:t>
            </w:r>
          </w:p>
        </w:tc>
      </w:tr>
      <w:tr w:rsidR="008D58E6" w:rsidRPr="003832B0" w14:paraId="4CB99C81" w14:textId="77777777" w:rsidTr="009E656A">
        <w:trPr>
          <w:trHeight w:val="500"/>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A6007D7"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w:t>
            </w:r>
          </w:p>
        </w:tc>
        <w:tc>
          <w:tcPr>
            <w:tcW w:w="31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1198D5D" w14:textId="77777777" w:rsidR="008D58E6" w:rsidRPr="003832B0" w:rsidRDefault="008D58E6" w:rsidP="0022284F">
            <w:pPr>
              <w:spacing w:after="0" w:line="360" w:lineRule="auto"/>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 xml:space="preserve">Prace społecznie użyteczne </w:t>
            </w:r>
          </w:p>
        </w:tc>
        <w:tc>
          <w:tcPr>
            <w:tcW w:w="1507" w:type="dxa"/>
            <w:tcBorders>
              <w:top w:val="single" w:sz="4" w:space="0" w:color="000000"/>
              <w:left w:val="single" w:sz="4" w:space="0" w:color="000000"/>
              <w:bottom w:val="single" w:sz="4" w:space="0" w:color="000000"/>
              <w:right w:val="single" w:sz="4" w:space="0" w:color="000000"/>
            </w:tcBorders>
            <w:hideMark/>
          </w:tcPr>
          <w:p w14:paraId="1C50DC7D" w14:textId="77777777" w:rsidR="008D58E6" w:rsidRPr="003832B0" w:rsidRDefault="008D58E6" w:rsidP="0022284F">
            <w:pPr>
              <w:spacing w:after="0" w:line="360" w:lineRule="auto"/>
              <w:jc w:val="center"/>
              <w:rPr>
                <w:rFonts w:ascii="Times New Roman" w:eastAsia="Times New Roman" w:hAnsi="Times New Roman" w:cs="Times New Roman"/>
                <w:b/>
                <w:bCs/>
                <w:lang w:eastAsia="en-US"/>
              </w:rPr>
            </w:pPr>
            <w:r w:rsidRPr="003832B0">
              <w:rPr>
                <w:rFonts w:ascii="Times New Roman" w:eastAsia="Times New Roman" w:hAnsi="Times New Roman" w:cs="Times New Roman"/>
                <w:b/>
                <w:bCs/>
                <w:lang w:eastAsia="en-US"/>
              </w:rPr>
              <w:t>6.363,00</w:t>
            </w:r>
          </w:p>
        </w:tc>
        <w:tc>
          <w:tcPr>
            <w:tcW w:w="2061" w:type="dxa"/>
            <w:tcBorders>
              <w:top w:val="single" w:sz="4" w:space="0" w:color="000000"/>
              <w:left w:val="single" w:sz="4" w:space="0" w:color="000000"/>
              <w:bottom w:val="single" w:sz="4" w:space="0" w:color="000000"/>
              <w:right w:val="single" w:sz="4" w:space="0" w:color="000000"/>
            </w:tcBorders>
            <w:hideMark/>
          </w:tcPr>
          <w:p w14:paraId="6527679F" w14:textId="77777777" w:rsidR="008D58E6" w:rsidRPr="003832B0" w:rsidRDefault="008D58E6" w:rsidP="0022284F">
            <w:pPr>
              <w:spacing w:after="0" w:line="360" w:lineRule="auto"/>
              <w:jc w:val="center"/>
              <w:rPr>
                <w:rFonts w:ascii="Times New Roman" w:eastAsia="Times New Roman" w:hAnsi="Times New Roman" w:cs="Times New Roman"/>
                <w:b/>
                <w:bCs/>
                <w:lang w:eastAsia="en-US"/>
              </w:rPr>
            </w:pPr>
            <w:r w:rsidRPr="003832B0">
              <w:rPr>
                <w:rFonts w:ascii="Times New Roman" w:eastAsia="Times New Roman" w:hAnsi="Times New Roman" w:cs="Times New Roman"/>
                <w:b/>
                <w:bCs/>
                <w:lang w:eastAsia="en-US"/>
              </w:rPr>
              <w:t>6.189,48</w:t>
            </w:r>
          </w:p>
        </w:tc>
        <w:tc>
          <w:tcPr>
            <w:tcW w:w="1281" w:type="dxa"/>
            <w:tcBorders>
              <w:top w:val="single" w:sz="4" w:space="0" w:color="000000"/>
              <w:left w:val="single" w:sz="4" w:space="0" w:color="000000"/>
              <w:bottom w:val="single" w:sz="4" w:space="0" w:color="000000"/>
              <w:right w:val="single" w:sz="4" w:space="0" w:color="000000"/>
            </w:tcBorders>
            <w:hideMark/>
          </w:tcPr>
          <w:p w14:paraId="33BF3227"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w:t>
            </w:r>
          </w:p>
        </w:tc>
        <w:tc>
          <w:tcPr>
            <w:tcW w:w="1443" w:type="dxa"/>
            <w:tcBorders>
              <w:top w:val="single" w:sz="4" w:space="0" w:color="000000"/>
              <w:left w:val="single" w:sz="4" w:space="0" w:color="000000"/>
              <w:bottom w:val="single" w:sz="4" w:space="0" w:color="000000"/>
              <w:right w:val="single" w:sz="4" w:space="0" w:color="000000"/>
            </w:tcBorders>
            <w:hideMark/>
          </w:tcPr>
          <w:p w14:paraId="48F3D184"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w:t>
            </w:r>
          </w:p>
        </w:tc>
      </w:tr>
      <w:tr w:rsidR="008D58E6" w:rsidRPr="003832B0" w14:paraId="78F105DB" w14:textId="77777777" w:rsidTr="009E656A">
        <w:trPr>
          <w:trHeight w:val="269"/>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07B5DBC1"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5.</w:t>
            </w:r>
          </w:p>
        </w:tc>
        <w:tc>
          <w:tcPr>
            <w:tcW w:w="31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6BC3B40" w14:textId="77777777" w:rsidR="008D58E6" w:rsidRPr="003832B0" w:rsidRDefault="008D58E6" w:rsidP="0022284F">
            <w:pPr>
              <w:spacing w:after="0" w:line="360" w:lineRule="auto"/>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Staże</w:t>
            </w:r>
          </w:p>
        </w:tc>
        <w:tc>
          <w:tcPr>
            <w:tcW w:w="1507" w:type="dxa"/>
            <w:tcBorders>
              <w:top w:val="single" w:sz="4" w:space="0" w:color="000000"/>
              <w:left w:val="single" w:sz="4" w:space="0" w:color="000000"/>
              <w:bottom w:val="single" w:sz="4" w:space="0" w:color="000000"/>
              <w:right w:val="single" w:sz="4" w:space="0" w:color="000000"/>
            </w:tcBorders>
            <w:hideMark/>
          </w:tcPr>
          <w:p w14:paraId="5E39F2AB"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1.822.379,81</w:t>
            </w:r>
          </w:p>
        </w:tc>
        <w:tc>
          <w:tcPr>
            <w:tcW w:w="2061" w:type="dxa"/>
            <w:tcBorders>
              <w:top w:val="single" w:sz="4" w:space="0" w:color="000000"/>
              <w:left w:val="single" w:sz="4" w:space="0" w:color="000000"/>
              <w:bottom w:val="single" w:sz="4" w:space="0" w:color="000000"/>
              <w:right w:val="single" w:sz="4" w:space="0" w:color="000000"/>
            </w:tcBorders>
            <w:hideMark/>
          </w:tcPr>
          <w:p w14:paraId="701F83F4"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1.818.511,96</w:t>
            </w:r>
          </w:p>
        </w:tc>
        <w:tc>
          <w:tcPr>
            <w:tcW w:w="1281" w:type="dxa"/>
            <w:tcBorders>
              <w:top w:val="single" w:sz="4" w:space="0" w:color="000000"/>
              <w:left w:val="single" w:sz="4" w:space="0" w:color="000000"/>
              <w:bottom w:val="single" w:sz="4" w:space="0" w:color="000000"/>
              <w:right w:val="single" w:sz="4" w:space="0" w:color="000000"/>
            </w:tcBorders>
            <w:hideMark/>
          </w:tcPr>
          <w:p w14:paraId="04160ED2"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232</w:t>
            </w:r>
          </w:p>
        </w:tc>
        <w:tc>
          <w:tcPr>
            <w:tcW w:w="1443" w:type="dxa"/>
            <w:tcBorders>
              <w:top w:val="single" w:sz="4" w:space="0" w:color="000000"/>
              <w:left w:val="single" w:sz="4" w:space="0" w:color="000000"/>
              <w:bottom w:val="single" w:sz="4" w:space="0" w:color="000000"/>
              <w:right w:val="single" w:sz="4" w:space="0" w:color="000000"/>
            </w:tcBorders>
            <w:hideMark/>
          </w:tcPr>
          <w:p w14:paraId="5D434669"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167</w:t>
            </w:r>
          </w:p>
        </w:tc>
      </w:tr>
      <w:tr w:rsidR="008D58E6" w:rsidRPr="003832B0" w14:paraId="1CDE6B10" w14:textId="77777777" w:rsidTr="009E656A">
        <w:trPr>
          <w:trHeight w:val="536"/>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17A88FC"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6.</w:t>
            </w:r>
          </w:p>
        </w:tc>
        <w:tc>
          <w:tcPr>
            <w:tcW w:w="31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4E61113" w14:textId="77777777" w:rsidR="008D58E6" w:rsidRPr="003832B0" w:rsidRDefault="008D58E6" w:rsidP="0022284F">
            <w:pPr>
              <w:spacing w:after="0" w:line="360" w:lineRule="auto"/>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Środki na podjęcie działalności gospodarczej</w:t>
            </w:r>
          </w:p>
        </w:tc>
        <w:tc>
          <w:tcPr>
            <w:tcW w:w="1507" w:type="dxa"/>
            <w:tcBorders>
              <w:top w:val="single" w:sz="4" w:space="0" w:color="000000"/>
              <w:left w:val="single" w:sz="4" w:space="0" w:color="000000"/>
              <w:bottom w:val="single" w:sz="4" w:space="0" w:color="000000"/>
              <w:right w:val="single" w:sz="4" w:space="0" w:color="000000"/>
            </w:tcBorders>
            <w:hideMark/>
          </w:tcPr>
          <w:p w14:paraId="6929E476"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1.102.170,00</w:t>
            </w:r>
          </w:p>
        </w:tc>
        <w:tc>
          <w:tcPr>
            <w:tcW w:w="2061" w:type="dxa"/>
            <w:tcBorders>
              <w:top w:val="single" w:sz="4" w:space="0" w:color="000000"/>
              <w:left w:val="single" w:sz="4" w:space="0" w:color="000000"/>
              <w:bottom w:val="single" w:sz="4" w:space="0" w:color="000000"/>
              <w:right w:val="single" w:sz="4" w:space="0" w:color="000000"/>
            </w:tcBorders>
            <w:hideMark/>
          </w:tcPr>
          <w:p w14:paraId="072E658D"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1.102.170,00</w:t>
            </w:r>
          </w:p>
        </w:tc>
        <w:tc>
          <w:tcPr>
            <w:tcW w:w="1281" w:type="dxa"/>
            <w:tcBorders>
              <w:top w:val="single" w:sz="4" w:space="0" w:color="000000"/>
              <w:left w:val="single" w:sz="4" w:space="0" w:color="000000"/>
              <w:bottom w:val="single" w:sz="4" w:space="0" w:color="000000"/>
              <w:right w:val="single" w:sz="4" w:space="0" w:color="000000"/>
            </w:tcBorders>
            <w:hideMark/>
          </w:tcPr>
          <w:p w14:paraId="19FA8E2B"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42</w:t>
            </w:r>
          </w:p>
        </w:tc>
        <w:tc>
          <w:tcPr>
            <w:tcW w:w="1443" w:type="dxa"/>
            <w:tcBorders>
              <w:top w:val="single" w:sz="4" w:space="0" w:color="000000"/>
              <w:left w:val="single" w:sz="4" w:space="0" w:color="000000"/>
              <w:bottom w:val="single" w:sz="4" w:space="0" w:color="000000"/>
              <w:right w:val="single" w:sz="4" w:space="0" w:color="000000"/>
            </w:tcBorders>
            <w:hideMark/>
          </w:tcPr>
          <w:p w14:paraId="3C2CC716"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42</w:t>
            </w:r>
          </w:p>
        </w:tc>
      </w:tr>
      <w:tr w:rsidR="008D58E6" w:rsidRPr="003832B0" w14:paraId="50CA26CD" w14:textId="77777777" w:rsidTr="009E656A">
        <w:trPr>
          <w:trHeight w:val="536"/>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BBE1703"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7.</w:t>
            </w:r>
          </w:p>
        </w:tc>
        <w:tc>
          <w:tcPr>
            <w:tcW w:w="31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66858B87" w14:textId="77777777" w:rsidR="008D58E6" w:rsidRPr="003832B0" w:rsidRDefault="008D58E6" w:rsidP="0022284F">
            <w:pPr>
              <w:spacing w:after="0" w:line="360" w:lineRule="auto"/>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Refundacja kosztów wyposażenia i doposażenia stanowiska pracy</w:t>
            </w:r>
          </w:p>
        </w:tc>
        <w:tc>
          <w:tcPr>
            <w:tcW w:w="1507" w:type="dxa"/>
            <w:tcBorders>
              <w:top w:val="single" w:sz="4" w:space="0" w:color="000000"/>
              <w:left w:val="single" w:sz="4" w:space="0" w:color="000000"/>
              <w:bottom w:val="single" w:sz="4" w:space="0" w:color="000000"/>
              <w:right w:val="single" w:sz="4" w:space="0" w:color="000000"/>
            </w:tcBorders>
            <w:hideMark/>
          </w:tcPr>
          <w:p w14:paraId="2C46B826"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180.000,00</w:t>
            </w:r>
          </w:p>
        </w:tc>
        <w:tc>
          <w:tcPr>
            <w:tcW w:w="2061" w:type="dxa"/>
            <w:tcBorders>
              <w:top w:val="single" w:sz="4" w:space="0" w:color="000000"/>
              <w:left w:val="single" w:sz="4" w:space="0" w:color="000000"/>
              <w:bottom w:val="single" w:sz="4" w:space="0" w:color="000000"/>
              <w:right w:val="single" w:sz="4" w:space="0" w:color="000000"/>
            </w:tcBorders>
            <w:hideMark/>
          </w:tcPr>
          <w:p w14:paraId="3013582E"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180.000,00</w:t>
            </w:r>
          </w:p>
        </w:tc>
        <w:tc>
          <w:tcPr>
            <w:tcW w:w="1281" w:type="dxa"/>
            <w:tcBorders>
              <w:top w:val="single" w:sz="4" w:space="0" w:color="000000"/>
              <w:left w:val="single" w:sz="4" w:space="0" w:color="000000"/>
              <w:bottom w:val="single" w:sz="4" w:space="0" w:color="000000"/>
              <w:right w:val="single" w:sz="4" w:space="0" w:color="000000"/>
            </w:tcBorders>
            <w:hideMark/>
          </w:tcPr>
          <w:p w14:paraId="712AB666"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6</w:t>
            </w:r>
          </w:p>
        </w:tc>
        <w:tc>
          <w:tcPr>
            <w:tcW w:w="1443" w:type="dxa"/>
            <w:tcBorders>
              <w:top w:val="single" w:sz="4" w:space="0" w:color="000000"/>
              <w:left w:val="single" w:sz="4" w:space="0" w:color="000000"/>
              <w:bottom w:val="single" w:sz="4" w:space="0" w:color="000000"/>
              <w:right w:val="single" w:sz="4" w:space="0" w:color="000000"/>
            </w:tcBorders>
            <w:hideMark/>
          </w:tcPr>
          <w:p w14:paraId="0EA45128"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6</w:t>
            </w:r>
          </w:p>
        </w:tc>
      </w:tr>
      <w:tr w:rsidR="008D58E6" w:rsidRPr="003832B0" w14:paraId="3561BE25" w14:textId="77777777" w:rsidTr="009E656A">
        <w:trPr>
          <w:trHeight w:val="536"/>
        </w:trPr>
        <w:tc>
          <w:tcPr>
            <w:tcW w:w="43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63F53F2"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8.</w:t>
            </w:r>
          </w:p>
        </w:tc>
        <w:tc>
          <w:tcPr>
            <w:tcW w:w="31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76846412" w14:textId="77777777" w:rsidR="008D58E6" w:rsidRPr="003832B0" w:rsidRDefault="008D58E6" w:rsidP="0022284F">
            <w:pPr>
              <w:spacing w:after="0" w:line="360" w:lineRule="auto"/>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Studia podyplomowe</w:t>
            </w:r>
          </w:p>
        </w:tc>
        <w:tc>
          <w:tcPr>
            <w:tcW w:w="1507" w:type="dxa"/>
            <w:tcBorders>
              <w:top w:val="single" w:sz="4" w:space="0" w:color="000000"/>
              <w:left w:val="single" w:sz="4" w:space="0" w:color="000000"/>
              <w:bottom w:val="single" w:sz="4" w:space="0" w:color="000000"/>
              <w:right w:val="single" w:sz="4" w:space="0" w:color="000000"/>
            </w:tcBorders>
            <w:hideMark/>
          </w:tcPr>
          <w:p w14:paraId="4FFFFBCD"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2.930,00</w:t>
            </w:r>
          </w:p>
        </w:tc>
        <w:tc>
          <w:tcPr>
            <w:tcW w:w="2061" w:type="dxa"/>
            <w:tcBorders>
              <w:top w:val="single" w:sz="4" w:space="0" w:color="000000"/>
              <w:left w:val="single" w:sz="4" w:space="0" w:color="000000"/>
              <w:bottom w:val="single" w:sz="4" w:space="0" w:color="000000"/>
              <w:right w:val="single" w:sz="4" w:space="0" w:color="000000"/>
            </w:tcBorders>
            <w:hideMark/>
          </w:tcPr>
          <w:p w14:paraId="2A6BCBA7"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2.929,20</w:t>
            </w:r>
          </w:p>
        </w:tc>
        <w:tc>
          <w:tcPr>
            <w:tcW w:w="1281" w:type="dxa"/>
            <w:tcBorders>
              <w:top w:val="single" w:sz="4" w:space="0" w:color="000000"/>
              <w:left w:val="single" w:sz="4" w:space="0" w:color="000000"/>
              <w:bottom w:val="single" w:sz="4" w:space="0" w:color="000000"/>
              <w:right w:val="single" w:sz="4" w:space="0" w:color="000000"/>
            </w:tcBorders>
            <w:hideMark/>
          </w:tcPr>
          <w:p w14:paraId="047099E4"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1</w:t>
            </w:r>
          </w:p>
        </w:tc>
        <w:tc>
          <w:tcPr>
            <w:tcW w:w="1443" w:type="dxa"/>
            <w:tcBorders>
              <w:top w:val="single" w:sz="4" w:space="0" w:color="000000"/>
              <w:left w:val="single" w:sz="4" w:space="0" w:color="000000"/>
              <w:bottom w:val="single" w:sz="4" w:space="0" w:color="000000"/>
              <w:right w:val="single" w:sz="4" w:space="0" w:color="000000"/>
            </w:tcBorders>
            <w:hideMark/>
          </w:tcPr>
          <w:p w14:paraId="6ECC7998"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0</w:t>
            </w:r>
          </w:p>
        </w:tc>
      </w:tr>
      <w:tr w:rsidR="0051790C" w:rsidRPr="003832B0" w14:paraId="2A38EBEB" w14:textId="77777777" w:rsidTr="009E656A">
        <w:trPr>
          <w:trHeight w:val="247"/>
        </w:trPr>
        <w:tc>
          <w:tcPr>
            <w:tcW w:w="432" w:type="dxa"/>
            <w:tcBorders>
              <w:top w:val="single" w:sz="4" w:space="0" w:color="000000"/>
              <w:left w:val="nil"/>
              <w:bottom w:val="nil"/>
              <w:right w:val="single" w:sz="4" w:space="0" w:color="000000"/>
            </w:tcBorders>
          </w:tcPr>
          <w:p w14:paraId="01C86A16"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p>
        </w:tc>
        <w:tc>
          <w:tcPr>
            <w:tcW w:w="312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009A7CE7"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Ogółem</w:t>
            </w:r>
          </w:p>
        </w:tc>
        <w:tc>
          <w:tcPr>
            <w:tcW w:w="150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1B65228"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3.555.864,12</w:t>
            </w:r>
          </w:p>
        </w:tc>
        <w:tc>
          <w:tcPr>
            <w:tcW w:w="206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0A7AA7C3"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3.546.407,82</w:t>
            </w:r>
          </w:p>
        </w:tc>
        <w:tc>
          <w:tcPr>
            <w:tcW w:w="128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E82A568"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365</w:t>
            </w:r>
          </w:p>
        </w:tc>
        <w:tc>
          <w:tcPr>
            <w:tcW w:w="1443"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51037CA" w14:textId="77777777" w:rsidR="008D58E6" w:rsidRPr="003832B0" w:rsidRDefault="008D58E6" w:rsidP="0022284F">
            <w:pPr>
              <w:spacing w:after="0" w:line="360" w:lineRule="auto"/>
              <w:jc w:val="center"/>
              <w:rPr>
                <w:rFonts w:ascii="Times New Roman" w:eastAsia="Times New Roman" w:hAnsi="Times New Roman" w:cs="Times New Roman"/>
                <w:b/>
                <w:lang w:eastAsia="en-US"/>
              </w:rPr>
            </w:pPr>
            <w:r w:rsidRPr="003832B0">
              <w:rPr>
                <w:rFonts w:ascii="Times New Roman" w:eastAsia="Times New Roman" w:hAnsi="Times New Roman" w:cs="Times New Roman"/>
                <w:b/>
                <w:lang w:eastAsia="en-US"/>
              </w:rPr>
              <w:t>282</w:t>
            </w:r>
          </w:p>
        </w:tc>
      </w:tr>
    </w:tbl>
    <w:p w14:paraId="1888A968" w14:textId="585ECBFF" w:rsidR="008D58E6" w:rsidRPr="007A2680" w:rsidRDefault="008D58E6" w:rsidP="00055CD7">
      <w:pPr>
        <w:pStyle w:val="Nagwek5"/>
        <w:numPr>
          <w:ilvl w:val="0"/>
          <w:numId w:val="31"/>
        </w:numPr>
        <w:spacing w:line="360" w:lineRule="auto"/>
        <w:jc w:val="both"/>
        <w:rPr>
          <w:i w:val="0"/>
          <w:iCs w:val="0"/>
          <w:color w:val="BF8F00" w:themeColor="accent4" w:themeShade="BF"/>
          <w:sz w:val="24"/>
          <w:szCs w:val="24"/>
        </w:rPr>
      </w:pPr>
      <w:r w:rsidRPr="007A2680">
        <w:rPr>
          <w:i w:val="0"/>
          <w:iCs w:val="0"/>
          <w:color w:val="BF8F00" w:themeColor="accent4" w:themeShade="BF"/>
          <w:sz w:val="24"/>
          <w:szCs w:val="24"/>
        </w:rPr>
        <w:t>Monitoring umów</w:t>
      </w:r>
    </w:p>
    <w:p w14:paraId="4DD7BC31" w14:textId="77777777" w:rsidR="008D58E6" w:rsidRPr="003832B0" w:rsidRDefault="008D58E6" w:rsidP="00F92303">
      <w:pPr>
        <w:spacing w:after="0" w:line="360" w:lineRule="auto"/>
        <w:jc w:val="both"/>
        <w:rPr>
          <w:rFonts w:ascii="Times New Roman" w:eastAsia="Calibri" w:hAnsi="Times New Roman" w:cs="Times New Roman"/>
          <w:color w:val="000000"/>
          <w:lang w:eastAsia="en-US"/>
        </w:rPr>
      </w:pPr>
      <w:r w:rsidRPr="003832B0">
        <w:rPr>
          <w:rFonts w:ascii="Times New Roman" w:eastAsia="Calibri" w:hAnsi="Times New Roman" w:cs="Times New Roman"/>
          <w:color w:val="000000"/>
          <w:lang w:eastAsia="en-US"/>
        </w:rPr>
        <w:t xml:space="preserve">W związku z zawartymi umowami w sprawie dokonywania z Funduszu Pracy refundacji kosztów wyposażenia lub doposażenia stanowiska pracy, przyznawania bezrobotnym środków na podjęcie działalności gospodarczej, realizacji staży i </w:t>
      </w:r>
      <w:r w:rsidRPr="003832B0">
        <w:rPr>
          <w:rFonts w:ascii="Times New Roman" w:eastAsia="Calibri" w:hAnsi="Times New Roman" w:cs="Times New Roman"/>
          <w:lang w:eastAsia="en-US"/>
        </w:rPr>
        <w:t xml:space="preserve">szkoleń oraz refundacji zatrudnienia w ramach prac interwencyjnych </w:t>
      </w:r>
      <w:r w:rsidRPr="003832B0">
        <w:rPr>
          <w:rFonts w:ascii="Times New Roman" w:eastAsia="Calibri" w:hAnsi="Times New Roman" w:cs="Times New Roman"/>
          <w:color w:val="000000"/>
          <w:lang w:eastAsia="en-US"/>
        </w:rPr>
        <w:t>przeprowadzono prawidłowość wykonywania umów.</w:t>
      </w:r>
    </w:p>
    <w:p w14:paraId="685B9397" w14:textId="7E7E8916" w:rsidR="008D58E6" w:rsidRPr="003832B0" w:rsidRDefault="008D58E6" w:rsidP="00F92303">
      <w:pPr>
        <w:spacing w:after="0" w:line="360" w:lineRule="auto"/>
        <w:jc w:val="both"/>
        <w:rPr>
          <w:rFonts w:ascii="Times New Roman" w:eastAsia="Calibri" w:hAnsi="Times New Roman" w:cs="Times New Roman"/>
          <w:lang w:eastAsia="en-US"/>
        </w:rPr>
      </w:pPr>
      <w:r w:rsidRPr="003832B0">
        <w:rPr>
          <w:rFonts w:ascii="Times New Roman" w:eastAsia="Calibri" w:hAnsi="Times New Roman" w:cs="Times New Roman"/>
          <w:u w:val="single"/>
          <w:lang w:eastAsia="en-US"/>
        </w:rPr>
        <w:t xml:space="preserve">W 2021 r. przeprowadzono </w:t>
      </w:r>
      <w:r w:rsidRPr="003832B0">
        <w:rPr>
          <w:rFonts w:ascii="Times New Roman" w:eastAsia="Calibri" w:hAnsi="Times New Roman" w:cs="Times New Roman"/>
          <w:b/>
          <w:u w:val="single"/>
          <w:lang w:eastAsia="en-US"/>
        </w:rPr>
        <w:t>131</w:t>
      </w:r>
      <w:r w:rsidRPr="003832B0">
        <w:rPr>
          <w:rFonts w:ascii="Times New Roman" w:eastAsia="Calibri" w:hAnsi="Times New Roman" w:cs="Times New Roman"/>
          <w:u w:val="single"/>
          <w:lang w:eastAsia="en-US"/>
        </w:rPr>
        <w:t xml:space="preserve"> monitoringów prawidłowości wykonywania umowy</w:t>
      </w:r>
      <w:r w:rsidRPr="003832B0">
        <w:rPr>
          <w:rFonts w:ascii="Times New Roman" w:eastAsia="Calibri" w:hAnsi="Times New Roman" w:cs="Times New Roman"/>
          <w:lang w:eastAsia="en-US"/>
        </w:rPr>
        <w:t>, z tego:</w:t>
      </w:r>
    </w:p>
    <w:p w14:paraId="1C3A085C" w14:textId="77777777" w:rsidR="008D58E6" w:rsidRPr="003832B0" w:rsidRDefault="008D58E6" w:rsidP="00055CD7">
      <w:pPr>
        <w:numPr>
          <w:ilvl w:val="0"/>
          <w:numId w:val="15"/>
        </w:numPr>
        <w:spacing w:after="0" w:line="360" w:lineRule="auto"/>
        <w:contextualSpacing/>
        <w:jc w:val="both"/>
        <w:rPr>
          <w:rFonts w:ascii="Times New Roman" w:eastAsia="Times New Roman" w:hAnsi="Times New Roman" w:cs="Times New Roman"/>
        </w:rPr>
      </w:pPr>
      <w:r w:rsidRPr="003832B0">
        <w:rPr>
          <w:rFonts w:ascii="Times New Roman" w:eastAsia="Times New Roman" w:hAnsi="Times New Roman" w:cs="Times New Roman"/>
        </w:rPr>
        <w:t>33 wizje lokalu przed zawarciem umowy o przyznanie środków na podjęcie działalności  gospodarczej,</w:t>
      </w:r>
    </w:p>
    <w:p w14:paraId="795F789A" w14:textId="77777777" w:rsidR="008D58E6" w:rsidRPr="003832B0" w:rsidRDefault="008D58E6" w:rsidP="00055CD7">
      <w:pPr>
        <w:numPr>
          <w:ilvl w:val="0"/>
          <w:numId w:val="15"/>
        </w:numPr>
        <w:spacing w:after="0" w:line="360" w:lineRule="auto"/>
        <w:contextualSpacing/>
        <w:jc w:val="both"/>
        <w:rPr>
          <w:rFonts w:ascii="Times New Roman" w:eastAsia="Times New Roman" w:hAnsi="Times New Roman" w:cs="Times New Roman"/>
        </w:rPr>
      </w:pPr>
      <w:r w:rsidRPr="003832B0">
        <w:rPr>
          <w:rFonts w:ascii="Times New Roman" w:eastAsia="Times New Roman" w:hAnsi="Times New Roman" w:cs="Times New Roman"/>
        </w:rPr>
        <w:lastRenderedPageBreak/>
        <w:t>39 kontrole u bezrobotnych prowadzących działalność gospodarczą,</w:t>
      </w:r>
    </w:p>
    <w:p w14:paraId="5EA29B36" w14:textId="77777777" w:rsidR="008D58E6" w:rsidRPr="003832B0" w:rsidRDefault="008D58E6" w:rsidP="00055CD7">
      <w:pPr>
        <w:numPr>
          <w:ilvl w:val="0"/>
          <w:numId w:val="15"/>
        </w:numPr>
        <w:spacing w:after="0" w:line="360" w:lineRule="auto"/>
        <w:contextualSpacing/>
        <w:jc w:val="both"/>
        <w:rPr>
          <w:rFonts w:ascii="Times New Roman" w:eastAsia="Times New Roman" w:hAnsi="Times New Roman" w:cs="Times New Roman"/>
        </w:rPr>
      </w:pPr>
      <w:r w:rsidRPr="003832B0">
        <w:rPr>
          <w:rFonts w:ascii="Times New Roman" w:eastAsia="Times New Roman" w:hAnsi="Times New Roman" w:cs="Times New Roman"/>
        </w:rPr>
        <w:t>49 kontroli realizacji staży,</w:t>
      </w:r>
    </w:p>
    <w:p w14:paraId="1F295CC8" w14:textId="77777777" w:rsidR="008D58E6" w:rsidRPr="003832B0" w:rsidRDefault="008D58E6" w:rsidP="00055CD7">
      <w:pPr>
        <w:numPr>
          <w:ilvl w:val="0"/>
          <w:numId w:val="15"/>
        </w:numPr>
        <w:spacing w:after="0" w:line="360" w:lineRule="auto"/>
        <w:contextualSpacing/>
        <w:jc w:val="both"/>
        <w:rPr>
          <w:rFonts w:ascii="Times New Roman" w:eastAsia="Times New Roman" w:hAnsi="Times New Roman" w:cs="Times New Roman"/>
        </w:rPr>
      </w:pPr>
      <w:r w:rsidRPr="003832B0">
        <w:rPr>
          <w:rFonts w:ascii="Times New Roman" w:eastAsia="Times New Roman" w:hAnsi="Times New Roman" w:cs="Times New Roman"/>
        </w:rPr>
        <w:t>2 kontrole realizacji umów wyposażenia lub doposażenia stanowiska pracy,</w:t>
      </w:r>
    </w:p>
    <w:p w14:paraId="10D9294B" w14:textId="77777777" w:rsidR="008D58E6" w:rsidRPr="003832B0" w:rsidRDefault="008D58E6" w:rsidP="00055CD7">
      <w:pPr>
        <w:numPr>
          <w:ilvl w:val="0"/>
          <w:numId w:val="15"/>
        </w:numPr>
        <w:tabs>
          <w:tab w:val="left" w:pos="4770"/>
        </w:tabs>
        <w:spacing w:after="0" w:line="360" w:lineRule="auto"/>
        <w:contextualSpacing/>
        <w:jc w:val="both"/>
        <w:rPr>
          <w:rFonts w:ascii="Times New Roman" w:eastAsia="Times New Roman" w:hAnsi="Times New Roman" w:cs="Times New Roman"/>
        </w:rPr>
      </w:pPr>
      <w:r w:rsidRPr="003832B0">
        <w:rPr>
          <w:rFonts w:ascii="Times New Roman" w:eastAsia="Times New Roman" w:hAnsi="Times New Roman" w:cs="Times New Roman"/>
        </w:rPr>
        <w:t>5 kontroli realizacji umów szkoleniowych,</w:t>
      </w:r>
    </w:p>
    <w:p w14:paraId="3B77DECB" w14:textId="364294DE" w:rsidR="00DF2B0E" w:rsidRPr="004F513C" w:rsidRDefault="008D58E6" w:rsidP="00055CD7">
      <w:pPr>
        <w:numPr>
          <w:ilvl w:val="0"/>
          <w:numId w:val="15"/>
        </w:numPr>
        <w:tabs>
          <w:tab w:val="left" w:pos="4770"/>
        </w:tabs>
        <w:spacing w:after="0" w:line="360" w:lineRule="auto"/>
        <w:contextualSpacing/>
        <w:jc w:val="both"/>
        <w:rPr>
          <w:rFonts w:ascii="Times New Roman" w:eastAsia="Times New Roman" w:hAnsi="Times New Roman" w:cs="Times New Roman"/>
        </w:rPr>
      </w:pPr>
      <w:r w:rsidRPr="003832B0">
        <w:rPr>
          <w:rFonts w:ascii="Times New Roman" w:eastAsia="Times New Roman" w:hAnsi="Times New Roman" w:cs="Times New Roman"/>
        </w:rPr>
        <w:t>3 kontrola realizacji umów o zorganizowanie zatrudnienia w ramach prac interwencyjnych.</w:t>
      </w:r>
    </w:p>
    <w:p w14:paraId="6D6D17B2" w14:textId="59C197E7" w:rsidR="008D58E6" w:rsidRPr="007A2680" w:rsidRDefault="008D58E6" w:rsidP="00055CD7">
      <w:pPr>
        <w:pStyle w:val="Nagwek5"/>
        <w:numPr>
          <w:ilvl w:val="0"/>
          <w:numId w:val="31"/>
        </w:numPr>
        <w:spacing w:line="360" w:lineRule="auto"/>
        <w:jc w:val="both"/>
        <w:rPr>
          <w:i w:val="0"/>
          <w:iCs w:val="0"/>
          <w:color w:val="BF8F00" w:themeColor="accent4" w:themeShade="BF"/>
          <w:sz w:val="24"/>
          <w:szCs w:val="24"/>
        </w:rPr>
      </w:pPr>
      <w:r w:rsidRPr="007A2680">
        <w:rPr>
          <w:i w:val="0"/>
          <w:iCs w:val="0"/>
          <w:color w:val="BF8F00" w:themeColor="accent4" w:themeShade="BF"/>
          <w:sz w:val="24"/>
          <w:szCs w:val="24"/>
        </w:rPr>
        <w:t xml:space="preserve">Środki na aktywizację pozyskane z Rezerwy Ministra Rodziny, Pracy </w:t>
      </w:r>
      <w:r w:rsidRPr="007A2680">
        <w:rPr>
          <w:i w:val="0"/>
          <w:iCs w:val="0"/>
          <w:color w:val="BF8F00" w:themeColor="accent4" w:themeShade="BF"/>
          <w:sz w:val="24"/>
          <w:szCs w:val="24"/>
        </w:rPr>
        <w:br/>
        <w:t xml:space="preserve">i Polityki Społecznej </w:t>
      </w:r>
    </w:p>
    <w:p w14:paraId="423EC6DD" w14:textId="28D6E12D" w:rsidR="008D58E6" w:rsidRPr="003832B0" w:rsidRDefault="008D58E6" w:rsidP="00F92303">
      <w:pPr>
        <w:spacing w:after="0" w:line="360" w:lineRule="auto"/>
        <w:contextualSpacing/>
        <w:jc w:val="both"/>
        <w:rPr>
          <w:rFonts w:ascii="Times New Roman" w:eastAsia="Times New Roman" w:hAnsi="Times New Roman" w:cs="Times New Roman"/>
          <w:b/>
          <w:color w:val="000000" w:themeColor="text1"/>
        </w:rPr>
      </w:pPr>
      <w:r w:rsidRPr="003832B0">
        <w:rPr>
          <w:rFonts w:ascii="Times New Roman" w:eastAsia="Times New Roman" w:hAnsi="Times New Roman" w:cs="Times New Roman"/>
          <w:b/>
          <w:color w:val="000000" w:themeColor="text1"/>
        </w:rPr>
        <w:t xml:space="preserve">Program na rzecz promocji zatrudnienia, łagodzenia skutków bezrobocia </w:t>
      </w:r>
      <w:r w:rsidRPr="003832B0">
        <w:rPr>
          <w:rFonts w:ascii="Times New Roman" w:eastAsia="Times New Roman" w:hAnsi="Times New Roman" w:cs="Times New Roman"/>
          <w:b/>
          <w:color w:val="000000" w:themeColor="text1"/>
        </w:rPr>
        <w:br/>
        <w:t>i aktywizacji zawodowej, finansowany z rezerwy Funduszy Pracy – Aktywizacja zawodowa bezrobotnych zamieszkujących na wsi</w:t>
      </w:r>
      <w:r w:rsidR="004F513C">
        <w:rPr>
          <w:rFonts w:ascii="Times New Roman" w:eastAsia="Times New Roman" w:hAnsi="Times New Roman" w:cs="Times New Roman"/>
          <w:b/>
          <w:color w:val="000000" w:themeColor="text1"/>
        </w:rPr>
        <w:t>.</w:t>
      </w:r>
    </w:p>
    <w:p w14:paraId="7674876A" w14:textId="77777777" w:rsidR="008D58E6" w:rsidRPr="004F513C" w:rsidRDefault="008D58E6" w:rsidP="00F92303">
      <w:pPr>
        <w:pStyle w:val="Nagwek5"/>
        <w:spacing w:line="360" w:lineRule="auto"/>
        <w:jc w:val="both"/>
        <w:rPr>
          <w:i w:val="0"/>
          <w:iCs w:val="0"/>
          <w:color w:val="000000" w:themeColor="text1"/>
          <w:sz w:val="22"/>
          <w:szCs w:val="22"/>
          <w:lang w:eastAsia="en-US"/>
        </w:rPr>
      </w:pPr>
      <w:r w:rsidRPr="004F513C">
        <w:rPr>
          <w:i w:val="0"/>
          <w:iCs w:val="0"/>
          <w:color w:val="000000" w:themeColor="text1"/>
          <w:sz w:val="22"/>
          <w:szCs w:val="22"/>
          <w:lang w:eastAsia="en-US"/>
        </w:rPr>
        <w:t>Zadanie realizowane w przedmiotowym programie przedstawia poniższa tabela:</w:t>
      </w:r>
    </w:p>
    <w:tbl>
      <w:tblPr>
        <w:tblStyle w:val="Tabela-Siatka11"/>
        <w:tblW w:w="9923" w:type="dxa"/>
        <w:tblInd w:w="-147" w:type="dxa"/>
        <w:tblLook w:val="04A0" w:firstRow="1" w:lastRow="0" w:firstColumn="1" w:lastColumn="0" w:noHBand="0" w:noVBand="1"/>
      </w:tblPr>
      <w:tblGrid>
        <w:gridCol w:w="1182"/>
        <w:gridCol w:w="3091"/>
        <w:gridCol w:w="2258"/>
        <w:gridCol w:w="3392"/>
      </w:tblGrid>
      <w:tr w:rsidR="003C7533" w:rsidRPr="003832B0" w14:paraId="47640C2F" w14:textId="77777777" w:rsidTr="00040446">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6F7BE431" w14:textId="77777777" w:rsidR="008D58E6" w:rsidRPr="003832B0" w:rsidRDefault="008D58E6" w:rsidP="0022284F">
            <w:pPr>
              <w:spacing w:line="360" w:lineRule="auto"/>
              <w:jc w:val="both"/>
              <w:rPr>
                <w:rFonts w:ascii="Times New Roman" w:hAnsi="Times New Roman"/>
                <w:b/>
                <w:color w:val="008000"/>
              </w:rPr>
            </w:pPr>
          </w:p>
        </w:tc>
        <w:tc>
          <w:tcPr>
            <w:tcW w:w="309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EEE2136" w14:textId="77777777" w:rsidR="008D58E6" w:rsidRPr="003832B0" w:rsidRDefault="008D58E6" w:rsidP="0022284F">
            <w:pPr>
              <w:spacing w:line="360" w:lineRule="auto"/>
              <w:jc w:val="center"/>
              <w:rPr>
                <w:rFonts w:ascii="Times New Roman" w:eastAsia="Calibri" w:hAnsi="Times New Roman"/>
                <w:b/>
                <w:color w:val="008000"/>
              </w:rPr>
            </w:pPr>
            <w:r w:rsidRPr="003832B0">
              <w:rPr>
                <w:rFonts w:ascii="Times New Roman" w:eastAsia="Calibri" w:hAnsi="Times New Roman"/>
                <w:b/>
              </w:rPr>
              <w:t>Forma aktywizacji</w:t>
            </w:r>
          </w:p>
        </w:tc>
        <w:tc>
          <w:tcPr>
            <w:tcW w:w="225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07D06BC" w14:textId="77777777" w:rsidR="008D58E6" w:rsidRPr="003832B0" w:rsidRDefault="008D58E6" w:rsidP="0022284F">
            <w:pPr>
              <w:spacing w:line="360" w:lineRule="auto"/>
              <w:jc w:val="center"/>
              <w:rPr>
                <w:rFonts w:ascii="Times New Roman" w:eastAsia="Calibri" w:hAnsi="Times New Roman"/>
                <w:b/>
                <w:color w:val="008000"/>
              </w:rPr>
            </w:pPr>
            <w:r w:rsidRPr="003832B0">
              <w:rPr>
                <w:rFonts w:ascii="Times New Roman" w:eastAsia="Calibri" w:hAnsi="Times New Roman"/>
                <w:b/>
              </w:rPr>
              <w:t>Liczba uczestników</w:t>
            </w:r>
          </w:p>
        </w:tc>
        <w:tc>
          <w:tcPr>
            <w:tcW w:w="339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2778265A" w14:textId="77777777" w:rsidR="008D58E6" w:rsidRPr="003832B0" w:rsidRDefault="008D58E6" w:rsidP="0022284F">
            <w:pPr>
              <w:spacing w:line="360" w:lineRule="auto"/>
              <w:jc w:val="center"/>
              <w:rPr>
                <w:rFonts w:ascii="Times New Roman" w:eastAsia="Calibri" w:hAnsi="Times New Roman"/>
                <w:b/>
                <w:color w:val="008000"/>
              </w:rPr>
            </w:pPr>
            <w:r w:rsidRPr="003832B0">
              <w:rPr>
                <w:rFonts w:ascii="Times New Roman" w:eastAsia="Calibri" w:hAnsi="Times New Roman"/>
                <w:b/>
              </w:rPr>
              <w:t>Kwota wydatkowana w zł</w:t>
            </w:r>
          </w:p>
        </w:tc>
      </w:tr>
      <w:tr w:rsidR="003C7533" w:rsidRPr="003832B0" w14:paraId="3431733F" w14:textId="77777777" w:rsidTr="00942CA1">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4343778" w14:textId="77777777" w:rsidR="008D58E6" w:rsidRPr="003832B0" w:rsidRDefault="008D58E6" w:rsidP="0022284F">
            <w:pPr>
              <w:spacing w:line="360" w:lineRule="auto"/>
              <w:jc w:val="both"/>
              <w:rPr>
                <w:rFonts w:ascii="Times New Roman" w:eastAsia="Calibri" w:hAnsi="Times New Roman"/>
                <w:b/>
              </w:rPr>
            </w:pPr>
            <w:r w:rsidRPr="003832B0">
              <w:rPr>
                <w:rFonts w:ascii="Times New Roman" w:eastAsia="Calibri" w:hAnsi="Times New Roman"/>
                <w:b/>
              </w:rPr>
              <w:t>1</w:t>
            </w:r>
          </w:p>
        </w:tc>
        <w:tc>
          <w:tcPr>
            <w:tcW w:w="309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4240F2FA" w14:textId="77777777" w:rsidR="008D58E6" w:rsidRPr="003832B0" w:rsidRDefault="008D58E6" w:rsidP="0022284F">
            <w:pPr>
              <w:spacing w:line="360" w:lineRule="auto"/>
              <w:rPr>
                <w:rFonts w:ascii="Times New Roman" w:eastAsia="Calibri" w:hAnsi="Times New Roman"/>
              </w:rPr>
            </w:pPr>
            <w:r w:rsidRPr="003832B0">
              <w:rPr>
                <w:rFonts w:ascii="Times New Roman" w:eastAsia="Calibri" w:hAnsi="Times New Roman"/>
              </w:rPr>
              <w:t>Staże</w:t>
            </w:r>
          </w:p>
        </w:tc>
        <w:tc>
          <w:tcPr>
            <w:tcW w:w="2258" w:type="dxa"/>
            <w:tcBorders>
              <w:top w:val="single" w:sz="4" w:space="0" w:color="000000"/>
              <w:left w:val="single" w:sz="4" w:space="0" w:color="000000"/>
              <w:bottom w:val="single" w:sz="4" w:space="0" w:color="000000"/>
              <w:right w:val="single" w:sz="4" w:space="0" w:color="000000"/>
            </w:tcBorders>
            <w:shd w:val="clear" w:color="auto" w:fill="auto"/>
            <w:hideMark/>
          </w:tcPr>
          <w:p w14:paraId="50B62860" w14:textId="77777777" w:rsidR="008D58E6" w:rsidRPr="003832B0" w:rsidRDefault="008D58E6" w:rsidP="0022284F">
            <w:pPr>
              <w:spacing w:line="360" w:lineRule="auto"/>
              <w:jc w:val="center"/>
              <w:rPr>
                <w:rFonts w:ascii="Times New Roman" w:eastAsia="Calibri" w:hAnsi="Times New Roman"/>
              </w:rPr>
            </w:pPr>
            <w:r w:rsidRPr="003832B0">
              <w:rPr>
                <w:rFonts w:ascii="Times New Roman" w:eastAsia="Calibri" w:hAnsi="Times New Roman"/>
              </w:rPr>
              <w:t>37</w:t>
            </w:r>
          </w:p>
        </w:tc>
        <w:tc>
          <w:tcPr>
            <w:tcW w:w="3392" w:type="dxa"/>
            <w:tcBorders>
              <w:top w:val="single" w:sz="4" w:space="0" w:color="000000"/>
              <w:left w:val="single" w:sz="4" w:space="0" w:color="000000"/>
              <w:bottom w:val="single" w:sz="4" w:space="0" w:color="000000"/>
              <w:right w:val="single" w:sz="4" w:space="0" w:color="000000"/>
            </w:tcBorders>
            <w:shd w:val="clear" w:color="auto" w:fill="auto"/>
            <w:hideMark/>
          </w:tcPr>
          <w:p w14:paraId="7737D69E" w14:textId="77777777" w:rsidR="008D58E6" w:rsidRPr="003832B0" w:rsidRDefault="008D58E6" w:rsidP="0022284F">
            <w:pPr>
              <w:spacing w:line="360" w:lineRule="auto"/>
              <w:jc w:val="center"/>
              <w:rPr>
                <w:rFonts w:ascii="Times New Roman" w:eastAsia="Calibri" w:hAnsi="Times New Roman"/>
              </w:rPr>
            </w:pPr>
            <w:r w:rsidRPr="003832B0">
              <w:rPr>
                <w:rFonts w:ascii="Times New Roman" w:eastAsia="Calibri" w:hAnsi="Times New Roman"/>
              </w:rPr>
              <w:t>145.742,44</w:t>
            </w:r>
          </w:p>
        </w:tc>
      </w:tr>
      <w:tr w:rsidR="003C7533" w:rsidRPr="003832B0" w14:paraId="162D2A67" w14:textId="77777777" w:rsidTr="00942CA1">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681EF780" w14:textId="77777777" w:rsidR="008D58E6" w:rsidRPr="003832B0" w:rsidRDefault="008D58E6" w:rsidP="0022284F">
            <w:pPr>
              <w:spacing w:line="360" w:lineRule="auto"/>
              <w:jc w:val="both"/>
              <w:rPr>
                <w:rFonts w:ascii="Times New Roman" w:eastAsia="Calibri" w:hAnsi="Times New Roman"/>
                <w:b/>
              </w:rPr>
            </w:pPr>
            <w:r w:rsidRPr="003832B0">
              <w:rPr>
                <w:rFonts w:ascii="Times New Roman" w:eastAsia="Calibri" w:hAnsi="Times New Roman"/>
                <w:b/>
              </w:rPr>
              <w:t>2</w:t>
            </w:r>
          </w:p>
        </w:tc>
        <w:tc>
          <w:tcPr>
            <w:tcW w:w="309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0709CB83" w14:textId="77777777" w:rsidR="008D58E6" w:rsidRPr="003832B0" w:rsidRDefault="008D58E6" w:rsidP="0022284F">
            <w:pPr>
              <w:spacing w:line="360" w:lineRule="auto"/>
              <w:rPr>
                <w:rFonts w:ascii="Times New Roman" w:eastAsia="Calibri" w:hAnsi="Times New Roman"/>
              </w:rPr>
            </w:pPr>
            <w:r w:rsidRPr="003832B0">
              <w:rPr>
                <w:rFonts w:ascii="Times New Roman" w:eastAsia="Calibri" w:hAnsi="Times New Roman"/>
              </w:rPr>
              <w:t>Jednorazowe środki na podjęcie działalności gospodarczej</w:t>
            </w:r>
          </w:p>
        </w:tc>
        <w:tc>
          <w:tcPr>
            <w:tcW w:w="2258" w:type="dxa"/>
            <w:tcBorders>
              <w:top w:val="single" w:sz="4" w:space="0" w:color="000000"/>
              <w:left w:val="single" w:sz="4" w:space="0" w:color="000000"/>
              <w:bottom w:val="single" w:sz="4" w:space="0" w:color="000000"/>
              <w:right w:val="single" w:sz="4" w:space="0" w:color="000000"/>
            </w:tcBorders>
            <w:shd w:val="clear" w:color="auto" w:fill="auto"/>
            <w:hideMark/>
          </w:tcPr>
          <w:p w14:paraId="1DD1042F" w14:textId="77777777" w:rsidR="008D58E6" w:rsidRPr="003832B0" w:rsidRDefault="008D58E6" w:rsidP="0022284F">
            <w:pPr>
              <w:spacing w:line="360" w:lineRule="auto"/>
              <w:jc w:val="center"/>
              <w:rPr>
                <w:rFonts w:ascii="Times New Roman" w:eastAsia="Calibri" w:hAnsi="Times New Roman"/>
              </w:rPr>
            </w:pPr>
            <w:r w:rsidRPr="003832B0">
              <w:rPr>
                <w:rFonts w:ascii="Times New Roman" w:eastAsia="Calibri" w:hAnsi="Times New Roman"/>
              </w:rPr>
              <w:t>27</w:t>
            </w:r>
          </w:p>
        </w:tc>
        <w:tc>
          <w:tcPr>
            <w:tcW w:w="3392" w:type="dxa"/>
            <w:tcBorders>
              <w:top w:val="single" w:sz="4" w:space="0" w:color="000000"/>
              <w:left w:val="single" w:sz="4" w:space="0" w:color="000000"/>
              <w:bottom w:val="single" w:sz="4" w:space="0" w:color="000000"/>
              <w:right w:val="single" w:sz="4" w:space="0" w:color="000000"/>
            </w:tcBorders>
            <w:shd w:val="clear" w:color="auto" w:fill="auto"/>
            <w:hideMark/>
          </w:tcPr>
          <w:p w14:paraId="769A3D43" w14:textId="77777777" w:rsidR="008D58E6" w:rsidRPr="003832B0" w:rsidRDefault="008D58E6" w:rsidP="0022284F">
            <w:pPr>
              <w:spacing w:line="360" w:lineRule="auto"/>
              <w:jc w:val="center"/>
              <w:rPr>
                <w:rFonts w:ascii="Times New Roman" w:eastAsia="Calibri" w:hAnsi="Times New Roman"/>
              </w:rPr>
            </w:pPr>
            <w:r w:rsidRPr="003832B0">
              <w:rPr>
                <w:rFonts w:ascii="Times New Roman" w:eastAsia="Calibri" w:hAnsi="Times New Roman"/>
              </w:rPr>
              <w:t>652.170,00</w:t>
            </w:r>
          </w:p>
        </w:tc>
      </w:tr>
      <w:tr w:rsidR="003C7533" w:rsidRPr="003832B0" w14:paraId="706DB59E" w14:textId="77777777" w:rsidTr="00942CA1">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DC07D05" w14:textId="77777777" w:rsidR="008D58E6" w:rsidRPr="003832B0" w:rsidRDefault="008D58E6" w:rsidP="0022284F">
            <w:pPr>
              <w:spacing w:line="360" w:lineRule="auto"/>
              <w:jc w:val="both"/>
              <w:rPr>
                <w:rFonts w:ascii="Times New Roman" w:eastAsia="Calibri" w:hAnsi="Times New Roman"/>
                <w:b/>
              </w:rPr>
            </w:pPr>
            <w:r w:rsidRPr="003832B0">
              <w:rPr>
                <w:rFonts w:ascii="Times New Roman" w:eastAsia="Calibri" w:hAnsi="Times New Roman"/>
                <w:b/>
              </w:rPr>
              <w:t>3</w:t>
            </w:r>
          </w:p>
        </w:tc>
        <w:tc>
          <w:tcPr>
            <w:tcW w:w="309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3C890D39" w14:textId="77777777" w:rsidR="008D58E6" w:rsidRPr="003832B0" w:rsidRDefault="008D58E6" w:rsidP="0022284F">
            <w:pPr>
              <w:spacing w:line="360" w:lineRule="auto"/>
              <w:rPr>
                <w:rFonts w:ascii="Times New Roman" w:eastAsia="Calibri" w:hAnsi="Times New Roman"/>
              </w:rPr>
            </w:pPr>
            <w:r w:rsidRPr="003832B0">
              <w:rPr>
                <w:rFonts w:ascii="Times New Roman" w:eastAsia="Calibri" w:hAnsi="Times New Roman"/>
              </w:rPr>
              <w:t>Szkolenia</w:t>
            </w:r>
          </w:p>
        </w:tc>
        <w:tc>
          <w:tcPr>
            <w:tcW w:w="2258" w:type="dxa"/>
            <w:tcBorders>
              <w:top w:val="single" w:sz="4" w:space="0" w:color="000000"/>
              <w:left w:val="single" w:sz="4" w:space="0" w:color="000000"/>
              <w:bottom w:val="single" w:sz="4" w:space="0" w:color="000000"/>
              <w:right w:val="single" w:sz="4" w:space="0" w:color="000000"/>
            </w:tcBorders>
            <w:shd w:val="clear" w:color="auto" w:fill="auto"/>
            <w:hideMark/>
          </w:tcPr>
          <w:p w14:paraId="70CD0677" w14:textId="77777777" w:rsidR="008D58E6" w:rsidRPr="003832B0" w:rsidRDefault="008D58E6" w:rsidP="0022284F">
            <w:pPr>
              <w:spacing w:line="360" w:lineRule="auto"/>
              <w:jc w:val="center"/>
              <w:rPr>
                <w:rFonts w:ascii="Times New Roman" w:eastAsia="Calibri" w:hAnsi="Times New Roman"/>
              </w:rPr>
            </w:pPr>
            <w:r w:rsidRPr="003832B0">
              <w:rPr>
                <w:rFonts w:ascii="Times New Roman" w:eastAsia="Calibri" w:hAnsi="Times New Roman"/>
              </w:rPr>
              <w:t>25</w:t>
            </w:r>
          </w:p>
        </w:tc>
        <w:tc>
          <w:tcPr>
            <w:tcW w:w="3392" w:type="dxa"/>
            <w:tcBorders>
              <w:top w:val="single" w:sz="4" w:space="0" w:color="000000"/>
              <w:left w:val="single" w:sz="4" w:space="0" w:color="000000"/>
              <w:bottom w:val="single" w:sz="4" w:space="0" w:color="000000"/>
              <w:right w:val="single" w:sz="4" w:space="0" w:color="000000"/>
            </w:tcBorders>
            <w:shd w:val="clear" w:color="auto" w:fill="auto"/>
            <w:hideMark/>
          </w:tcPr>
          <w:p w14:paraId="047DFD5E" w14:textId="77777777" w:rsidR="008D58E6" w:rsidRPr="003832B0" w:rsidRDefault="008D58E6" w:rsidP="0022284F">
            <w:pPr>
              <w:spacing w:line="360" w:lineRule="auto"/>
              <w:jc w:val="center"/>
              <w:rPr>
                <w:rFonts w:ascii="Times New Roman" w:eastAsia="Calibri" w:hAnsi="Times New Roman"/>
              </w:rPr>
            </w:pPr>
            <w:r w:rsidRPr="003832B0">
              <w:rPr>
                <w:rFonts w:ascii="Times New Roman" w:eastAsia="Calibri" w:hAnsi="Times New Roman"/>
              </w:rPr>
              <w:t>99.512,00</w:t>
            </w:r>
          </w:p>
        </w:tc>
      </w:tr>
      <w:tr w:rsidR="003C7533" w:rsidRPr="003832B0" w14:paraId="616AE7DE" w14:textId="77777777" w:rsidTr="00942CA1">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3BDD70A0" w14:textId="77777777" w:rsidR="008D58E6" w:rsidRPr="003832B0" w:rsidRDefault="008D58E6" w:rsidP="0022284F">
            <w:pPr>
              <w:spacing w:line="360" w:lineRule="auto"/>
              <w:jc w:val="both"/>
              <w:rPr>
                <w:rFonts w:ascii="Times New Roman" w:eastAsia="Calibri" w:hAnsi="Times New Roman"/>
                <w:b/>
              </w:rPr>
            </w:pPr>
            <w:r w:rsidRPr="003832B0">
              <w:rPr>
                <w:rFonts w:ascii="Times New Roman" w:eastAsia="Calibri" w:hAnsi="Times New Roman"/>
                <w:b/>
              </w:rPr>
              <w:t>4</w:t>
            </w:r>
          </w:p>
        </w:tc>
        <w:tc>
          <w:tcPr>
            <w:tcW w:w="309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39367847" w14:textId="77777777" w:rsidR="008D58E6" w:rsidRPr="003832B0" w:rsidRDefault="008D58E6" w:rsidP="0022284F">
            <w:pPr>
              <w:spacing w:line="360" w:lineRule="auto"/>
              <w:rPr>
                <w:rFonts w:ascii="Times New Roman" w:eastAsia="Calibri" w:hAnsi="Times New Roman"/>
              </w:rPr>
            </w:pPr>
            <w:r w:rsidRPr="003832B0">
              <w:rPr>
                <w:rFonts w:ascii="Times New Roman" w:eastAsia="Calibri" w:hAnsi="Times New Roman"/>
              </w:rPr>
              <w:t>Roboty publiczne</w:t>
            </w:r>
          </w:p>
        </w:tc>
        <w:tc>
          <w:tcPr>
            <w:tcW w:w="2258" w:type="dxa"/>
            <w:tcBorders>
              <w:top w:val="single" w:sz="4" w:space="0" w:color="000000"/>
              <w:left w:val="single" w:sz="4" w:space="0" w:color="000000"/>
              <w:bottom w:val="single" w:sz="4" w:space="0" w:color="000000"/>
              <w:right w:val="single" w:sz="4" w:space="0" w:color="000000"/>
            </w:tcBorders>
            <w:shd w:val="clear" w:color="auto" w:fill="auto"/>
            <w:hideMark/>
          </w:tcPr>
          <w:p w14:paraId="79B10093" w14:textId="77777777" w:rsidR="008D58E6" w:rsidRPr="003832B0" w:rsidRDefault="008D58E6" w:rsidP="0022284F">
            <w:pPr>
              <w:spacing w:line="360" w:lineRule="auto"/>
              <w:jc w:val="center"/>
              <w:rPr>
                <w:rFonts w:ascii="Times New Roman" w:eastAsia="Calibri" w:hAnsi="Times New Roman"/>
              </w:rPr>
            </w:pPr>
            <w:r w:rsidRPr="003832B0">
              <w:rPr>
                <w:rFonts w:ascii="Times New Roman" w:eastAsia="Calibri" w:hAnsi="Times New Roman"/>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hideMark/>
          </w:tcPr>
          <w:p w14:paraId="166FFDDE" w14:textId="77777777" w:rsidR="008D58E6" w:rsidRPr="003832B0" w:rsidRDefault="008D58E6" w:rsidP="0022284F">
            <w:pPr>
              <w:spacing w:line="360" w:lineRule="auto"/>
              <w:jc w:val="center"/>
              <w:rPr>
                <w:rFonts w:ascii="Times New Roman" w:eastAsia="Calibri" w:hAnsi="Times New Roman"/>
              </w:rPr>
            </w:pPr>
            <w:r w:rsidRPr="003832B0">
              <w:rPr>
                <w:rFonts w:ascii="Times New Roman" w:eastAsia="Calibri" w:hAnsi="Times New Roman"/>
              </w:rPr>
              <w:t>2.265,00</w:t>
            </w:r>
          </w:p>
        </w:tc>
      </w:tr>
      <w:tr w:rsidR="003C7533" w:rsidRPr="003832B0" w14:paraId="22556549" w14:textId="77777777" w:rsidTr="00942CA1">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D4E0EA8" w14:textId="77777777" w:rsidR="008D58E6" w:rsidRPr="003832B0" w:rsidRDefault="008D58E6" w:rsidP="0022284F">
            <w:pPr>
              <w:spacing w:line="360" w:lineRule="auto"/>
              <w:jc w:val="both"/>
              <w:rPr>
                <w:rFonts w:ascii="Times New Roman" w:eastAsia="Calibri" w:hAnsi="Times New Roman"/>
                <w:b/>
              </w:rPr>
            </w:pPr>
            <w:r w:rsidRPr="003832B0">
              <w:rPr>
                <w:rFonts w:ascii="Times New Roman" w:eastAsia="Calibri" w:hAnsi="Times New Roman"/>
                <w:b/>
              </w:rPr>
              <w:t>5</w:t>
            </w:r>
          </w:p>
        </w:tc>
        <w:tc>
          <w:tcPr>
            <w:tcW w:w="309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16952929" w14:textId="77777777" w:rsidR="008D58E6" w:rsidRPr="003832B0" w:rsidRDefault="008D58E6" w:rsidP="0022284F">
            <w:pPr>
              <w:spacing w:line="360" w:lineRule="auto"/>
              <w:rPr>
                <w:rFonts w:ascii="Times New Roman" w:eastAsia="Calibri" w:hAnsi="Times New Roman"/>
              </w:rPr>
            </w:pPr>
            <w:r w:rsidRPr="003832B0">
              <w:rPr>
                <w:rFonts w:ascii="Times New Roman" w:eastAsia="Calibri" w:hAnsi="Times New Roman"/>
              </w:rPr>
              <w:t>Prace interwencyjne</w:t>
            </w:r>
          </w:p>
        </w:tc>
        <w:tc>
          <w:tcPr>
            <w:tcW w:w="2258" w:type="dxa"/>
            <w:tcBorders>
              <w:top w:val="single" w:sz="4" w:space="0" w:color="000000"/>
              <w:left w:val="single" w:sz="4" w:space="0" w:color="000000"/>
              <w:bottom w:val="single" w:sz="4" w:space="0" w:color="000000"/>
              <w:right w:val="single" w:sz="4" w:space="0" w:color="000000"/>
            </w:tcBorders>
            <w:shd w:val="clear" w:color="auto" w:fill="auto"/>
            <w:hideMark/>
          </w:tcPr>
          <w:p w14:paraId="7358D379" w14:textId="77777777" w:rsidR="008D58E6" w:rsidRPr="003832B0" w:rsidRDefault="008D58E6" w:rsidP="0022284F">
            <w:pPr>
              <w:spacing w:line="360" w:lineRule="auto"/>
              <w:jc w:val="center"/>
              <w:rPr>
                <w:rFonts w:ascii="Times New Roman" w:eastAsia="Calibri" w:hAnsi="Times New Roman"/>
              </w:rPr>
            </w:pPr>
            <w:r w:rsidRPr="003832B0">
              <w:rPr>
                <w:rFonts w:ascii="Times New Roman" w:eastAsia="Calibri" w:hAnsi="Times New Roman"/>
              </w:rPr>
              <w:t>7</w:t>
            </w:r>
          </w:p>
        </w:tc>
        <w:tc>
          <w:tcPr>
            <w:tcW w:w="3392" w:type="dxa"/>
            <w:tcBorders>
              <w:top w:val="single" w:sz="4" w:space="0" w:color="000000"/>
              <w:left w:val="single" w:sz="4" w:space="0" w:color="000000"/>
              <w:bottom w:val="single" w:sz="4" w:space="0" w:color="000000"/>
              <w:right w:val="single" w:sz="4" w:space="0" w:color="000000"/>
            </w:tcBorders>
            <w:shd w:val="clear" w:color="auto" w:fill="auto"/>
            <w:hideMark/>
          </w:tcPr>
          <w:p w14:paraId="31B5B109" w14:textId="77777777" w:rsidR="008D58E6" w:rsidRPr="003832B0" w:rsidRDefault="008D58E6" w:rsidP="0022284F">
            <w:pPr>
              <w:spacing w:line="360" w:lineRule="auto"/>
              <w:jc w:val="center"/>
              <w:rPr>
                <w:rFonts w:ascii="Times New Roman" w:eastAsia="Calibri" w:hAnsi="Times New Roman"/>
              </w:rPr>
            </w:pPr>
            <w:r w:rsidRPr="003832B0">
              <w:rPr>
                <w:rFonts w:ascii="Times New Roman" w:eastAsia="Calibri" w:hAnsi="Times New Roman"/>
              </w:rPr>
              <w:t>20.003,00</w:t>
            </w:r>
          </w:p>
        </w:tc>
      </w:tr>
      <w:tr w:rsidR="003C7533" w:rsidRPr="003832B0" w14:paraId="609E8E6B" w14:textId="77777777" w:rsidTr="00942CA1">
        <w:trPr>
          <w:trHeight w:val="609"/>
        </w:trPr>
        <w:tc>
          <w:tcPr>
            <w:tcW w:w="118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411B7225" w14:textId="77777777" w:rsidR="008D58E6" w:rsidRPr="003832B0" w:rsidRDefault="008D58E6" w:rsidP="0022284F">
            <w:pPr>
              <w:spacing w:line="360" w:lineRule="auto"/>
              <w:jc w:val="both"/>
              <w:rPr>
                <w:rFonts w:ascii="Times New Roman" w:eastAsia="Calibri" w:hAnsi="Times New Roman"/>
                <w:b/>
              </w:rPr>
            </w:pPr>
            <w:r w:rsidRPr="003832B0">
              <w:rPr>
                <w:rFonts w:ascii="Times New Roman" w:eastAsia="Calibri" w:hAnsi="Times New Roman"/>
                <w:b/>
              </w:rPr>
              <w:t>6</w:t>
            </w:r>
          </w:p>
        </w:tc>
        <w:tc>
          <w:tcPr>
            <w:tcW w:w="309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hideMark/>
          </w:tcPr>
          <w:p w14:paraId="54F6BA00" w14:textId="77777777" w:rsidR="008D58E6" w:rsidRPr="003832B0" w:rsidRDefault="008D58E6" w:rsidP="0022284F">
            <w:pPr>
              <w:spacing w:line="360" w:lineRule="auto"/>
              <w:rPr>
                <w:rFonts w:ascii="Times New Roman" w:eastAsia="Calibri" w:hAnsi="Times New Roman"/>
              </w:rPr>
            </w:pPr>
            <w:r w:rsidRPr="003832B0">
              <w:rPr>
                <w:rFonts w:ascii="Times New Roman" w:eastAsia="Calibri" w:hAnsi="Times New Roman"/>
              </w:rPr>
              <w:t>Refundacja kosztów wyposażenia i doposażenia stanowisk pracy</w:t>
            </w:r>
          </w:p>
        </w:tc>
        <w:tc>
          <w:tcPr>
            <w:tcW w:w="2258" w:type="dxa"/>
            <w:tcBorders>
              <w:top w:val="single" w:sz="4" w:space="0" w:color="000000"/>
              <w:left w:val="single" w:sz="4" w:space="0" w:color="000000"/>
              <w:bottom w:val="single" w:sz="4" w:space="0" w:color="000000"/>
              <w:right w:val="single" w:sz="4" w:space="0" w:color="000000"/>
            </w:tcBorders>
            <w:shd w:val="clear" w:color="auto" w:fill="auto"/>
            <w:hideMark/>
          </w:tcPr>
          <w:p w14:paraId="184A738F" w14:textId="77777777" w:rsidR="008D58E6" w:rsidRPr="003832B0" w:rsidRDefault="008D58E6" w:rsidP="0022284F">
            <w:pPr>
              <w:spacing w:line="360" w:lineRule="auto"/>
              <w:jc w:val="center"/>
              <w:rPr>
                <w:rFonts w:ascii="Times New Roman" w:eastAsia="Calibri" w:hAnsi="Times New Roman"/>
              </w:rPr>
            </w:pPr>
            <w:r w:rsidRPr="003832B0">
              <w:rPr>
                <w:rFonts w:ascii="Times New Roman" w:eastAsia="Calibri" w:hAnsi="Times New Roman"/>
              </w:rPr>
              <w:t>1</w:t>
            </w:r>
          </w:p>
        </w:tc>
        <w:tc>
          <w:tcPr>
            <w:tcW w:w="3392" w:type="dxa"/>
            <w:tcBorders>
              <w:top w:val="single" w:sz="4" w:space="0" w:color="000000"/>
              <w:left w:val="single" w:sz="4" w:space="0" w:color="000000"/>
              <w:bottom w:val="single" w:sz="4" w:space="0" w:color="000000"/>
              <w:right w:val="single" w:sz="4" w:space="0" w:color="000000"/>
            </w:tcBorders>
            <w:shd w:val="clear" w:color="auto" w:fill="auto"/>
            <w:hideMark/>
          </w:tcPr>
          <w:p w14:paraId="7B3FFB74" w14:textId="77777777" w:rsidR="008D58E6" w:rsidRPr="003832B0" w:rsidRDefault="008D58E6" w:rsidP="0022284F">
            <w:pPr>
              <w:spacing w:line="360" w:lineRule="auto"/>
              <w:jc w:val="center"/>
              <w:rPr>
                <w:rFonts w:ascii="Times New Roman" w:eastAsia="Calibri" w:hAnsi="Times New Roman"/>
              </w:rPr>
            </w:pPr>
            <w:r w:rsidRPr="003832B0">
              <w:rPr>
                <w:rFonts w:ascii="Times New Roman" w:eastAsia="Calibri" w:hAnsi="Times New Roman"/>
              </w:rPr>
              <w:t>30.000,00</w:t>
            </w:r>
          </w:p>
        </w:tc>
      </w:tr>
      <w:tr w:rsidR="00886851" w:rsidRPr="003832B0" w14:paraId="5D20F21F" w14:textId="77777777" w:rsidTr="00040446">
        <w:tc>
          <w:tcPr>
            <w:tcW w:w="1182"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hideMark/>
          </w:tcPr>
          <w:p w14:paraId="3DCA93AF" w14:textId="77777777" w:rsidR="008D58E6" w:rsidRPr="003832B0" w:rsidRDefault="008D58E6" w:rsidP="0022284F">
            <w:pPr>
              <w:spacing w:line="360" w:lineRule="auto"/>
              <w:jc w:val="both"/>
              <w:rPr>
                <w:rFonts w:ascii="Times New Roman" w:eastAsia="Calibri" w:hAnsi="Times New Roman"/>
                <w:b/>
                <w:color w:val="000000" w:themeColor="text1"/>
              </w:rPr>
            </w:pPr>
            <w:r w:rsidRPr="003832B0">
              <w:rPr>
                <w:rFonts w:ascii="Times New Roman" w:eastAsia="Calibri" w:hAnsi="Times New Roman"/>
                <w:b/>
                <w:color w:val="000000" w:themeColor="text1"/>
              </w:rPr>
              <w:t>RAZEM</w:t>
            </w:r>
          </w:p>
        </w:tc>
        <w:tc>
          <w:tcPr>
            <w:tcW w:w="309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1F90813C" w14:textId="77777777" w:rsidR="008D58E6" w:rsidRPr="003832B0" w:rsidRDefault="008D58E6" w:rsidP="0022284F">
            <w:pPr>
              <w:spacing w:line="360" w:lineRule="auto"/>
              <w:jc w:val="both"/>
              <w:rPr>
                <w:rFonts w:ascii="Times New Roman" w:eastAsia="Calibri" w:hAnsi="Times New Roman"/>
                <w:b/>
                <w:color w:val="000000" w:themeColor="text1"/>
              </w:rPr>
            </w:pPr>
          </w:p>
        </w:tc>
        <w:tc>
          <w:tcPr>
            <w:tcW w:w="2258"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hideMark/>
          </w:tcPr>
          <w:p w14:paraId="05BA9A6A" w14:textId="77777777" w:rsidR="008D58E6" w:rsidRPr="003832B0" w:rsidRDefault="008D58E6" w:rsidP="0022284F">
            <w:pPr>
              <w:spacing w:line="360" w:lineRule="auto"/>
              <w:jc w:val="center"/>
              <w:rPr>
                <w:rFonts w:ascii="Times New Roman" w:eastAsia="Calibri" w:hAnsi="Times New Roman"/>
                <w:b/>
                <w:color w:val="000000" w:themeColor="text1"/>
              </w:rPr>
            </w:pPr>
            <w:r w:rsidRPr="003832B0">
              <w:rPr>
                <w:rFonts w:ascii="Times New Roman" w:eastAsia="Calibri" w:hAnsi="Times New Roman"/>
                <w:b/>
                <w:color w:val="000000" w:themeColor="text1"/>
              </w:rPr>
              <w:t>98</w:t>
            </w:r>
          </w:p>
        </w:tc>
        <w:tc>
          <w:tcPr>
            <w:tcW w:w="3392"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hideMark/>
          </w:tcPr>
          <w:p w14:paraId="62C29026" w14:textId="77777777" w:rsidR="008D58E6" w:rsidRPr="003832B0" w:rsidRDefault="008D58E6" w:rsidP="0022284F">
            <w:pPr>
              <w:spacing w:line="360" w:lineRule="auto"/>
              <w:jc w:val="center"/>
              <w:rPr>
                <w:rFonts w:ascii="Times New Roman" w:eastAsia="Calibri" w:hAnsi="Times New Roman"/>
                <w:b/>
                <w:color w:val="000000" w:themeColor="text1"/>
              </w:rPr>
            </w:pPr>
            <w:r w:rsidRPr="003832B0">
              <w:rPr>
                <w:rFonts w:ascii="Times New Roman" w:eastAsia="Calibri" w:hAnsi="Times New Roman"/>
                <w:b/>
                <w:color w:val="000000" w:themeColor="text1"/>
              </w:rPr>
              <w:t>949.683,13</w:t>
            </w:r>
          </w:p>
        </w:tc>
      </w:tr>
    </w:tbl>
    <w:p w14:paraId="295C2968" w14:textId="77777777" w:rsidR="008D58E6" w:rsidRPr="003832B0" w:rsidRDefault="008D58E6" w:rsidP="0022284F">
      <w:pPr>
        <w:spacing w:after="0" w:line="360" w:lineRule="auto"/>
        <w:jc w:val="both"/>
        <w:rPr>
          <w:rFonts w:ascii="Times New Roman" w:eastAsia="Times New Roman" w:hAnsi="Times New Roman" w:cs="Times New Roman"/>
          <w:color w:val="000000" w:themeColor="text1"/>
          <w:lang w:eastAsia="en-US"/>
        </w:rPr>
      </w:pPr>
    </w:p>
    <w:p w14:paraId="53F573D1" w14:textId="5511DD1B" w:rsidR="008D58E6" w:rsidRPr="003832B0" w:rsidRDefault="008D58E6" w:rsidP="00F92303">
      <w:pPr>
        <w:spacing w:after="0" w:line="360" w:lineRule="auto"/>
        <w:jc w:val="both"/>
        <w:rPr>
          <w:rFonts w:ascii="Times New Roman" w:eastAsia="Times New Roman" w:hAnsi="Times New Roman" w:cs="Times New Roman"/>
          <w:lang w:eastAsia="en-US"/>
        </w:rPr>
      </w:pPr>
      <w:r w:rsidRPr="003832B0">
        <w:rPr>
          <w:rFonts w:ascii="Times New Roman" w:eastAsia="Times New Roman" w:hAnsi="Times New Roman" w:cs="Times New Roman"/>
          <w:lang w:eastAsia="en-US"/>
        </w:rPr>
        <w:t xml:space="preserve">Realizacja programu trwała od 01.09.2021 r. do 31.12.2021 r. </w:t>
      </w:r>
    </w:p>
    <w:p w14:paraId="4ECA2E63" w14:textId="77777777" w:rsidR="00084D19" w:rsidRDefault="008D58E6" w:rsidP="00F92303">
      <w:pPr>
        <w:spacing w:after="0" w:line="360" w:lineRule="auto"/>
        <w:jc w:val="both"/>
        <w:rPr>
          <w:rFonts w:ascii="Times New Roman" w:eastAsia="Times New Roman" w:hAnsi="Times New Roman" w:cs="Times New Roman"/>
        </w:rPr>
      </w:pPr>
      <w:r w:rsidRPr="003832B0">
        <w:rPr>
          <w:rFonts w:ascii="Times New Roman" w:eastAsia="Times New Roman" w:hAnsi="Times New Roman" w:cs="Times New Roman"/>
        </w:rPr>
        <w:t xml:space="preserve">Ogółem z Rezerwy Ministra na realizację programów na rzecz promocji zatrudnienia, łagodzenia skutków bezrobocia i aktywizację bezrobotnych pozyskano środki w wysokości </w:t>
      </w:r>
      <w:r w:rsidRPr="003832B0">
        <w:rPr>
          <w:rFonts w:ascii="Times New Roman" w:eastAsia="Times New Roman" w:hAnsi="Times New Roman" w:cs="Times New Roman"/>
          <w:b/>
        </w:rPr>
        <w:t>949.700</w:t>
      </w:r>
      <w:r w:rsidR="00E97F46">
        <w:rPr>
          <w:rFonts w:ascii="Times New Roman" w:eastAsia="Times New Roman" w:hAnsi="Times New Roman" w:cs="Times New Roman"/>
          <w:b/>
        </w:rPr>
        <w:t xml:space="preserve"> zł </w:t>
      </w:r>
      <w:r w:rsidRPr="003832B0">
        <w:rPr>
          <w:rFonts w:ascii="Times New Roman" w:eastAsia="Times New Roman" w:hAnsi="Times New Roman" w:cs="Times New Roman"/>
        </w:rPr>
        <w:t xml:space="preserve">i wsparciem objęto łącznie </w:t>
      </w:r>
      <w:r w:rsidRPr="003832B0">
        <w:rPr>
          <w:rFonts w:ascii="Times New Roman" w:eastAsia="Times New Roman" w:hAnsi="Times New Roman" w:cs="Times New Roman"/>
          <w:b/>
        </w:rPr>
        <w:t>98</w:t>
      </w:r>
      <w:r w:rsidRPr="003832B0">
        <w:rPr>
          <w:rFonts w:ascii="Times New Roman" w:eastAsia="Times New Roman" w:hAnsi="Times New Roman" w:cs="Times New Roman"/>
          <w:b/>
          <w:color w:val="FF0000"/>
        </w:rPr>
        <w:t xml:space="preserve"> </w:t>
      </w:r>
      <w:r w:rsidRPr="003832B0">
        <w:rPr>
          <w:rFonts w:ascii="Times New Roman" w:eastAsia="Times New Roman" w:hAnsi="Times New Roman" w:cs="Times New Roman"/>
        </w:rPr>
        <w:t xml:space="preserve">osób bezrobotnych. </w:t>
      </w:r>
    </w:p>
    <w:p w14:paraId="6EFE915F" w14:textId="690C4BF7" w:rsidR="00E06ADB" w:rsidRDefault="008D58E6" w:rsidP="00F92303">
      <w:pPr>
        <w:spacing w:after="0" w:line="360" w:lineRule="auto"/>
        <w:jc w:val="both"/>
        <w:rPr>
          <w:rFonts w:ascii="Times New Roman" w:eastAsia="Times New Roman" w:hAnsi="Times New Roman" w:cs="Times New Roman"/>
          <w:b/>
        </w:rPr>
      </w:pPr>
      <w:r w:rsidRPr="003832B0">
        <w:rPr>
          <w:rFonts w:ascii="Times New Roman" w:eastAsia="Times New Roman" w:hAnsi="Times New Roman" w:cs="Times New Roman"/>
        </w:rPr>
        <w:t>Efektywność zatrudnieniowa zgodnie z zasadami ubiegania się o środki FP z</w:t>
      </w:r>
      <w:r w:rsidRPr="008D58E6">
        <w:rPr>
          <w:rFonts w:ascii="Times New Roman" w:eastAsia="Times New Roman" w:hAnsi="Times New Roman" w:cs="Times New Roman"/>
        </w:rPr>
        <w:t xml:space="preserve"> rezerwy Ministra na finansowanie programów na rzecz promocji zatrudnienia i aktywizacji zawodowej, zostanie zbadana do 31 marca 2022r. Średni koszt aktywizacji przypadający na jednego uczestnika wyniósł</w:t>
      </w:r>
      <w:r w:rsidR="00027D17" w:rsidRPr="003C7533">
        <w:rPr>
          <w:rFonts w:ascii="Times New Roman" w:eastAsia="Times New Roman" w:hAnsi="Times New Roman" w:cs="Times New Roman"/>
        </w:rPr>
        <w:t xml:space="preserve"> </w:t>
      </w:r>
      <w:r w:rsidRPr="008D58E6">
        <w:rPr>
          <w:rFonts w:ascii="Times New Roman" w:eastAsia="Times New Roman" w:hAnsi="Times New Roman" w:cs="Times New Roman"/>
          <w:b/>
        </w:rPr>
        <w:t>9.690,64 zł.</w:t>
      </w:r>
    </w:p>
    <w:p w14:paraId="17CB36F2" w14:textId="6A07B130" w:rsidR="00F92303" w:rsidRDefault="00F92303" w:rsidP="00F92303">
      <w:pPr>
        <w:spacing w:after="0" w:line="360" w:lineRule="auto"/>
        <w:jc w:val="both"/>
        <w:rPr>
          <w:rFonts w:ascii="Times New Roman" w:eastAsia="Times New Roman" w:hAnsi="Times New Roman" w:cs="Times New Roman"/>
          <w:b/>
        </w:rPr>
      </w:pPr>
    </w:p>
    <w:p w14:paraId="44255F05" w14:textId="68BB21D3" w:rsidR="00F92303" w:rsidRDefault="00F92303" w:rsidP="00F92303">
      <w:pPr>
        <w:spacing w:after="0" w:line="360" w:lineRule="auto"/>
        <w:jc w:val="both"/>
        <w:rPr>
          <w:rFonts w:ascii="Times New Roman" w:eastAsia="Times New Roman" w:hAnsi="Times New Roman" w:cs="Times New Roman"/>
          <w:b/>
        </w:rPr>
      </w:pPr>
    </w:p>
    <w:p w14:paraId="6E0D81C7" w14:textId="17389F3D" w:rsidR="00F92303" w:rsidRDefault="00F92303" w:rsidP="00F92303">
      <w:pPr>
        <w:spacing w:after="0" w:line="360" w:lineRule="auto"/>
        <w:jc w:val="both"/>
        <w:rPr>
          <w:rFonts w:ascii="Times New Roman" w:eastAsia="Times New Roman" w:hAnsi="Times New Roman" w:cs="Times New Roman"/>
          <w:b/>
        </w:rPr>
      </w:pPr>
    </w:p>
    <w:p w14:paraId="7241A905" w14:textId="77777777" w:rsidR="00F92303" w:rsidRPr="00942CA1" w:rsidRDefault="00F92303" w:rsidP="00F92303">
      <w:pPr>
        <w:spacing w:after="0" w:line="360" w:lineRule="auto"/>
        <w:jc w:val="both"/>
        <w:rPr>
          <w:rFonts w:ascii="Times New Roman" w:eastAsia="Times New Roman" w:hAnsi="Times New Roman" w:cs="Times New Roman"/>
          <w:b/>
        </w:rPr>
      </w:pPr>
    </w:p>
    <w:p w14:paraId="6D4A5C0A" w14:textId="77777777" w:rsidR="004B3944" w:rsidRPr="007A2680" w:rsidRDefault="004B3944" w:rsidP="00055CD7">
      <w:pPr>
        <w:pStyle w:val="Nagwek5"/>
        <w:numPr>
          <w:ilvl w:val="0"/>
          <w:numId w:val="29"/>
        </w:numPr>
        <w:spacing w:line="360" w:lineRule="auto"/>
        <w:jc w:val="both"/>
        <w:rPr>
          <w:i w:val="0"/>
          <w:iCs w:val="0"/>
          <w:color w:val="538135" w:themeColor="accent6" w:themeShade="BF"/>
          <w:sz w:val="28"/>
          <w:szCs w:val="28"/>
        </w:rPr>
      </w:pPr>
      <w:r w:rsidRPr="007A2680">
        <w:rPr>
          <w:i w:val="0"/>
          <w:iCs w:val="0"/>
          <w:color w:val="538135" w:themeColor="accent6" w:themeShade="BF"/>
          <w:sz w:val="28"/>
          <w:szCs w:val="28"/>
        </w:rPr>
        <w:lastRenderedPageBreak/>
        <w:t>Projekty współfinansowane z Europejskiego Funduszu Społecznego</w:t>
      </w:r>
    </w:p>
    <w:p w14:paraId="58B9EF21" w14:textId="206D4148" w:rsidR="004B3944" w:rsidRPr="007A2680" w:rsidRDefault="004B3944" w:rsidP="00055CD7">
      <w:pPr>
        <w:pStyle w:val="Nagwek5"/>
        <w:numPr>
          <w:ilvl w:val="0"/>
          <w:numId w:val="32"/>
        </w:numPr>
        <w:spacing w:line="360" w:lineRule="auto"/>
        <w:jc w:val="both"/>
        <w:rPr>
          <w:i w:val="0"/>
          <w:iCs w:val="0"/>
        </w:rPr>
      </w:pPr>
      <w:r w:rsidRPr="007A2680">
        <w:rPr>
          <w:i w:val="0"/>
          <w:iCs w:val="0"/>
          <w:color w:val="BF8F00" w:themeColor="accent4" w:themeShade="BF"/>
          <w:sz w:val="24"/>
          <w:szCs w:val="24"/>
        </w:rPr>
        <w:t>Program Operacyjny Wiedza Edukacja Rozwój 2014-2020</w:t>
      </w:r>
    </w:p>
    <w:p w14:paraId="7017BCCC" w14:textId="77777777" w:rsidR="004B3944" w:rsidRPr="00021AD8" w:rsidRDefault="004B3944" w:rsidP="00F92303">
      <w:pPr>
        <w:spacing w:after="0" w:line="360" w:lineRule="auto"/>
        <w:jc w:val="both"/>
        <w:rPr>
          <w:rFonts w:ascii="Times New Roman" w:eastAsia="Times New Roman" w:hAnsi="Times New Roman" w:cs="Times New Roman"/>
        </w:rPr>
      </w:pPr>
      <w:r w:rsidRPr="00021AD8">
        <w:rPr>
          <w:rFonts w:ascii="Times New Roman" w:eastAsia="Times New Roman" w:hAnsi="Times New Roman" w:cs="Times New Roman"/>
        </w:rPr>
        <w:t>Oś priorytetowa: I. Rynek pracy otwarty dla wszystkich</w:t>
      </w:r>
    </w:p>
    <w:p w14:paraId="59B2C8F5" w14:textId="77777777" w:rsidR="004B3944" w:rsidRPr="00021AD8" w:rsidRDefault="004B3944" w:rsidP="00F92303">
      <w:pPr>
        <w:spacing w:after="0" w:line="360" w:lineRule="auto"/>
        <w:jc w:val="both"/>
        <w:rPr>
          <w:rFonts w:ascii="Times New Roman" w:eastAsia="Times New Roman" w:hAnsi="Times New Roman" w:cs="Times New Roman"/>
        </w:rPr>
      </w:pPr>
      <w:r w:rsidRPr="00021AD8">
        <w:rPr>
          <w:rFonts w:ascii="Times New Roman" w:eastAsia="Times New Roman" w:hAnsi="Times New Roman" w:cs="Times New Roman"/>
        </w:rPr>
        <w:t>Działanie: 1.1 Wsparcie osób młodych na regionalnym rynku pracy-projekty pozakonkursowe</w:t>
      </w:r>
    </w:p>
    <w:p w14:paraId="3AD439BE" w14:textId="77777777" w:rsidR="004B3944" w:rsidRPr="00021AD8" w:rsidRDefault="004B3944" w:rsidP="00F92303">
      <w:pPr>
        <w:spacing w:after="0" w:line="360" w:lineRule="auto"/>
        <w:jc w:val="both"/>
        <w:rPr>
          <w:rFonts w:ascii="Times New Roman" w:eastAsia="Times New Roman" w:hAnsi="Times New Roman" w:cs="Times New Roman"/>
        </w:rPr>
      </w:pPr>
      <w:r w:rsidRPr="00021AD8">
        <w:rPr>
          <w:rFonts w:ascii="Times New Roman" w:eastAsia="Times New Roman" w:hAnsi="Times New Roman" w:cs="Times New Roman"/>
        </w:rPr>
        <w:t>Poddziałanie: 1.1.1 Wsparcie udzielane z Europejskiego Funduszu Społecznego</w:t>
      </w:r>
    </w:p>
    <w:p w14:paraId="7AB80696" w14:textId="77777777" w:rsidR="004B3944" w:rsidRPr="00021AD8" w:rsidRDefault="004B3944" w:rsidP="00F92303">
      <w:pPr>
        <w:spacing w:after="0" w:line="360" w:lineRule="auto"/>
        <w:jc w:val="both"/>
        <w:rPr>
          <w:rFonts w:ascii="Times New Roman" w:eastAsia="Times New Roman" w:hAnsi="Times New Roman" w:cs="Times New Roman"/>
        </w:rPr>
      </w:pPr>
      <w:r w:rsidRPr="00021AD8">
        <w:rPr>
          <w:rFonts w:ascii="Times New Roman" w:eastAsia="Times New Roman" w:hAnsi="Times New Roman" w:cs="Times New Roman"/>
        </w:rPr>
        <w:t>Tytuł projektu: „Aktywizacja osób młodych pozostających bez pracy w powiecie grójeckim (IV)”</w:t>
      </w:r>
    </w:p>
    <w:p w14:paraId="00E19D29" w14:textId="77777777" w:rsidR="004B3944" w:rsidRPr="00D168F4" w:rsidRDefault="004B3944" w:rsidP="00055CD7">
      <w:pPr>
        <w:pStyle w:val="Akapitzlist"/>
        <w:numPr>
          <w:ilvl w:val="0"/>
          <w:numId w:val="20"/>
        </w:numPr>
        <w:spacing w:after="0" w:line="360" w:lineRule="auto"/>
        <w:ind w:left="567" w:hanging="207"/>
        <w:jc w:val="both"/>
        <w:rPr>
          <w:rFonts w:ascii="Times New Roman" w:eastAsia="Times New Roman" w:hAnsi="Times New Roman" w:cs="Times New Roman"/>
          <w:b/>
          <w:u w:val="single"/>
        </w:rPr>
      </w:pPr>
      <w:r w:rsidRPr="00D168F4">
        <w:rPr>
          <w:rFonts w:ascii="Times New Roman" w:eastAsia="Times New Roman" w:hAnsi="Times New Roman" w:cs="Times New Roman"/>
          <w:b/>
          <w:u w:val="single"/>
        </w:rPr>
        <w:t>Okres realizacji projektu: od 01.01.2020 r. do 31.12.2022 r.</w:t>
      </w:r>
    </w:p>
    <w:p w14:paraId="6A56DA53" w14:textId="77777777" w:rsidR="004B3944" w:rsidRPr="00D168F4" w:rsidRDefault="004B3944" w:rsidP="00055CD7">
      <w:pPr>
        <w:pStyle w:val="Akapitzlist"/>
        <w:numPr>
          <w:ilvl w:val="0"/>
          <w:numId w:val="20"/>
        </w:numPr>
        <w:spacing w:after="0" w:line="360" w:lineRule="auto"/>
        <w:ind w:left="567" w:hanging="207"/>
        <w:jc w:val="both"/>
        <w:rPr>
          <w:rFonts w:ascii="Times New Roman" w:eastAsia="Times New Roman" w:hAnsi="Times New Roman" w:cs="Times New Roman"/>
          <w:b/>
        </w:rPr>
      </w:pPr>
      <w:r w:rsidRPr="00D168F4">
        <w:rPr>
          <w:rFonts w:ascii="Times New Roman" w:eastAsia="Times New Roman" w:hAnsi="Times New Roman" w:cs="Times New Roman"/>
          <w:b/>
        </w:rPr>
        <w:t>Wartość projektu ogółem: - 4.044.088,63 zł</w:t>
      </w:r>
    </w:p>
    <w:p w14:paraId="21029758" w14:textId="77777777" w:rsidR="004B3944" w:rsidRPr="00D168F4" w:rsidRDefault="004B3944" w:rsidP="00055CD7">
      <w:pPr>
        <w:pStyle w:val="Akapitzlist"/>
        <w:numPr>
          <w:ilvl w:val="0"/>
          <w:numId w:val="20"/>
        </w:numPr>
        <w:spacing w:after="0" w:line="360" w:lineRule="auto"/>
        <w:ind w:left="567" w:hanging="207"/>
        <w:jc w:val="both"/>
        <w:rPr>
          <w:rFonts w:ascii="Times New Roman" w:eastAsia="Times New Roman" w:hAnsi="Times New Roman" w:cs="Times New Roman"/>
          <w:b/>
        </w:rPr>
      </w:pPr>
      <w:r w:rsidRPr="00D168F4">
        <w:rPr>
          <w:rFonts w:ascii="Times New Roman" w:eastAsia="Times New Roman" w:hAnsi="Times New Roman" w:cs="Times New Roman"/>
          <w:b/>
        </w:rPr>
        <w:t>Wartość projektu w 2021 r.: - 683.117,22 zł</w:t>
      </w:r>
    </w:p>
    <w:p w14:paraId="7B74CD34" w14:textId="3A91B766" w:rsidR="004B3944" w:rsidRPr="00D168F4" w:rsidRDefault="004B3944" w:rsidP="00055CD7">
      <w:pPr>
        <w:pStyle w:val="Akapitzlist"/>
        <w:numPr>
          <w:ilvl w:val="0"/>
          <w:numId w:val="20"/>
        </w:numPr>
        <w:spacing w:after="0" w:line="360" w:lineRule="auto"/>
        <w:ind w:left="567" w:hanging="207"/>
        <w:jc w:val="both"/>
        <w:rPr>
          <w:rFonts w:ascii="Times New Roman" w:eastAsia="Times New Roman" w:hAnsi="Times New Roman" w:cs="Times New Roman"/>
        </w:rPr>
      </w:pPr>
      <w:r w:rsidRPr="00D168F4">
        <w:rPr>
          <w:rFonts w:ascii="Times New Roman" w:eastAsia="Times New Roman" w:hAnsi="Times New Roman" w:cs="Times New Roman"/>
        </w:rPr>
        <w:t xml:space="preserve">Uczestnikami projektu są os. Młode 18-29 lat, które nie pracują, nie uczestniczą  </w:t>
      </w:r>
      <w:r w:rsidRPr="00D168F4">
        <w:rPr>
          <w:rFonts w:ascii="Times New Roman" w:eastAsia="Times New Roman" w:hAnsi="Times New Roman" w:cs="Times New Roman"/>
        </w:rPr>
        <w:br/>
        <w:t xml:space="preserve">w kształceniu i szkoleniu (tzw. młodzież NEET). </w:t>
      </w:r>
    </w:p>
    <w:p w14:paraId="231E3A14" w14:textId="6C58FD77" w:rsidR="00E06ADB" w:rsidRPr="00F92303" w:rsidRDefault="004B3944" w:rsidP="00055CD7">
      <w:pPr>
        <w:pStyle w:val="Akapitzlist"/>
        <w:numPr>
          <w:ilvl w:val="0"/>
          <w:numId w:val="20"/>
        </w:numPr>
        <w:spacing w:after="0" w:line="360" w:lineRule="auto"/>
        <w:ind w:left="567" w:hanging="207"/>
        <w:jc w:val="both"/>
        <w:rPr>
          <w:rFonts w:ascii="Times New Roman" w:eastAsia="Times New Roman" w:hAnsi="Times New Roman" w:cs="Times New Roman"/>
        </w:rPr>
      </w:pPr>
      <w:r w:rsidRPr="00D168F4">
        <w:rPr>
          <w:rFonts w:ascii="Times New Roman" w:eastAsia="Times New Roman" w:hAnsi="Times New Roman" w:cs="Times New Roman"/>
        </w:rPr>
        <w:t>Liczba uczestników projektu ogółem 599 osób, w tym w 2021 roku 51 osób.</w:t>
      </w:r>
    </w:p>
    <w:p w14:paraId="2255BAEB" w14:textId="602C6B53" w:rsidR="004B3944" w:rsidRPr="009E656A" w:rsidRDefault="004B3944" w:rsidP="00F92303">
      <w:pPr>
        <w:pStyle w:val="Nagwek5"/>
        <w:spacing w:line="360" w:lineRule="auto"/>
        <w:jc w:val="both"/>
        <w:rPr>
          <w:i w:val="0"/>
          <w:iCs w:val="0"/>
        </w:rPr>
      </w:pPr>
      <w:r w:rsidRPr="009E656A">
        <w:rPr>
          <w:i w:val="0"/>
          <w:iCs w:val="0"/>
          <w:sz w:val="22"/>
          <w:szCs w:val="22"/>
        </w:rPr>
        <w:t>Założenia projektu oraz realizacja w roku 2021:</w:t>
      </w:r>
    </w:p>
    <w:tbl>
      <w:tblPr>
        <w:tblStyle w:val="Tabela-Siatka5"/>
        <w:tblW w:w="9771" w:type="dxa"/>
        <w:tblInd w:w="-5" w:type="dxa"/>
        <w:shd w:val="clear" w:color="auto" w:fill="D6E3BC"/>
        <w:tblLayout w:type="fixed"/>
        <w:tblLook w:val="04A0" w:firstRow="1" w:lastRow="0" w:firstColumn="1" w:lastColumn="0" w:noHBand="0" w:noVBand="1"/>
      </w:tblPr>
      <w:tblGrid>
        <w:gridCol w:w="838"/>
        <w:gridCol w:w="2856"/>
        <w:gridCol w:w="1361"/>
        <w:gridCol w:w="1823"/>
        <w:gridCol w:w="2893"/>
      </w:tblGrid>
      <w:tr w:rsidR="004B3944" w:rsidRPr="003C7533" w14:paraId="515A6773" w14:textId="77777777" w:rsidTr="001A59F1">
        <w:trPr>
          <w:trHeight w:hRule="exact" w:val="1556"/>
        </w:trPr>
        <w:tc>
          <w:tcPr>
            <w:tcW w:w="83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DF09BA4" w14:textId="77777777" w:rsidR="004B3944" w:rsidRPr="00021AD8" w:rsidRDefault="004B3944" w:rsidP="00056617">
            <w:pPr>
              <w:spacing w:line="360" w:lineRule="auto"/>
              <w:contextualSpacing/>
              <w:jc w:val="center"/>
              <w:rPr>
                <w:rFonts w:ascii="Times New Roman" w:hAnsi="Times New Roman"/>
                <w:b/>
              </w:rPr>
            </w:pPr>
            <w:r w:rsidRPr="00021AD8">
              <w:rPr>
                <w:rFonts w:ascii="Times New Roman" w:hAnsi="Times New Roman"/>
                <w:b/>
              </w:rPr>
              <w:t>L.P.</w:t>
            </w:r>
          </w:p>
        </w:tc>
        <w:tc>
          <w:tcPr>
            <w:tcW w:w="285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28FCD5A" w14:textId="77777777" w:rsidR="004B3944" w:rsidRPr="00021AD8" w:rsidRDefault="004B3944" w:rsidP="00056617">
            <w:pPr>
              <w:spacing w:line="360" w:lineRule="auto"/>
              <w:contextualSpacing/>
              <w:jc w:val="center"/>
              <w:rPr>
                <w:rFonts w:ascii="Times New Roman" w:hAnsi="Times New Roman"/>
                <w:b/>
              </w:rPr>
            </w:pPr>
            <w:r w:rsidRPr="00021AD8">
              <w:rPr>
                <w:rFonts w:ascii="Times New Roman" w:hAnsi="Times New Roman"/>
                <w:b/>
              </w:rPr>
              <w:t>Formy wsparcia*</w:t>
            </w:r>
          </w:p>
        </w:tc>
        <w:tc>
          <w:tcPr>
            <w:tcW w:w="136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1C5C952" w14:textId="77777777" w:rsidR="004B3944" w:rsidRPr="00021AD8" w:rsidRDefault="004B3944" w:rsidP="00056617">
            <w:pPr>
              <w:spacing w:line="360" w:lineRule="auto"/>
              <w:contextualSpacing/>
              <w:jc w:val="center"/>
              <w:rPr>
                <w:rFonts w:ascii="Times New Roman" w:hAnsi="Times New Roman"/>
                <w:b/>
              </w:rPr>
            </w:pPr>
            <w:r w:rsidRPr="00021AD8">
              <w:rPr>
                <w:rFonts w:ascii="Times New Roman" w:hAnsi="Times New Roman"/>
                <w:b/>
              </w:rPr>
              <w:t>Liczba uczestników objętych wsparciem</w:t>
            </w:r>
          </w:p>
        </w:tc>
        <w:tc>
          <w:tcPr>
            <w:tcW w:w="18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BC8F72E" w14:textId="77777777" w:rsidR="004B3944" w:rsidRPr="00021AD8" w:rsidRDefault="004B3944" w:rsidP="00056617">
            <w:pPr>
              <w:spacing w:line="360" w:lineRule="auto"/>
              <w:contextualSpacing/>
              <w:jc w:val="center"/>
              <w:rPr>
                <w:rFonts w:ascii="Times New Roman" w:hAnsi="Times New Roman"/>
                <w:b/>
              </w:rPr>
            </w:pPr>
            <w:r w:rsidRPr="00021AD8">
              <w:rPr>
                <w:rFonts w:ascii="Times New Roman" w:hAnsi="Times New Roman"/>
                <w:b/>
              </w:rPr>
              <w:t>Limit 2021 w zł</w:t>
            </w:r>
          </w:p>
        </w:tc>
        <w:tc>
          <w:tcPr>
            <w:tcW w:w="289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7BF4F85" w14:textId="77777777" w:rsidR="004B3944" w:rsidRPr="00021AD8" w:rsidRDefault="004B3944" w:rsidP="00056617">
            <w:pPr>
              <w:spacing w:line="360" w:lineRule="auto"/>
              <w:contextualSpacing/>
              <w:jc w:val="center"/>
              <w:rPr>
                <w:rFonts w:ascii="Times New Roman" w:hAnsi="Times New Roman"/>
                <w:b/>
              </w:rPr>
            </w:pPr>
            <w:r w:rsidRPr="00021AD8">
              <w:rPr>
                <w:rFonts w:ascii="Times New Roman" w:hAnsi="Times New Roman"/>
                <w:b/>
              </w:rPr>
              <w:t>Kwota wydatkowana zł w roku 2021</w:t>
            </w:r>
          </w:p>
        </w:tc>
      </w:tr>
      <w:tr w:rsidR="004B3944" w:rsidRPr="003C7533" w14:paraId="0B302688" w14:textId="77777777" w:rsidTr="001A59F1">
        <w:trPr>
          <w:trHeight w:val="473"/>
        </w:trPr>
        <w:tc>
          <w:tcPr>
            <w:tcW w:w="8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3F8138" w14:textId="77777777" w:rsidR="004B3944" w:rsidRPr="00021AD8" w:rsidRDefault="004B3944" w:rsidP="00104890">
            <w:pPr>
              <w:spacing w:line="360" w:lineRule="auto"/>
              <w:contextualSpacing/>
              <w:jc w:val="center"/>
              <w:rPr>
                <w:rFonts w:ascii="Times New Roman" w:hAnsi="Times New Roman"/>
                <w:b/>
              </w:rPr>
            </w:pPr>
            <w:r w:rsidRPr="00021AD8">
              <w:rPr>
                <w:rFonts w:ascii="Times New Roman" w:hAnsi="Times New Roman"/>
                <w:b/>
              </w:rPr>
              <w:t>1.</w:t>
            </w:r>
          </w:p>
        </w:tc>
        <w:tc>
          <w:tcPr>
            <w:tcW w:w="285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34CFE09" w14:textId="77777777" w:rsidR="004B3944" w:rsidRPr="00021AD8" w:rsidRDefault="004B3944" w:rsidP="00056617">
            <w:pPr>
              <w:spacing w:line="360" w:lineRule="auto"/>
              <w:contextualSpacing/>
              <w:rPr>
                <w:rFonts w:ascii="Times New Roman" w:hAnsi="Times New Roman"/>
              </w:rPr>
            </w:pPr>
            <w:r w:rsidRPr="00021AD8">
              <w:rPr>
                <w:rFonts w:ascii="Times New Roman" w:hAnsi="Times New Roman"/>
              </w:rPr>
              <w:t>Pośrednictwo pracy</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BA7E0E"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26*</w:t>
            </w:r>
          </w:p>
        </w:tc>
        <w:tc>
          <w:tcPr>
            <w:tcW w:w="18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82B04F"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0,00</w:t>
            </w:r>
          </w:p>
        </w:tc>
        <w:tc>
          <w:tcPr>
            <w:tcW w:w="28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29CA5"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0,00</w:t>
            </w:r>
          </w:p>
        </w:tc>
      </w:tr>
      <w:tr w:rsidR="004B3944" w:rsidRPr="003C7533" w14:paraId="73F2CEB9" w14:textId="77777777" w:rsidTr="001A59F1">
        <w:trPr>
          <w:trHeight w:val="473"/>
        </w:trPr>
        <w:tc>
          <w:tcPr>
            <w:tcW w:w="8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142F8E9" w14:textId="77777777" w:rsidR="004B3944" w:rsidRPr="00021AD8" w:rsidRDefault="004B3944" w:rsidP="00104890">
            <w:pPr>
              <w:spacing w:line="360" w:lineRule="auto"/>
              <w:jc w:val="center"/>
              <w:rPr>
                <w:rFonts w:ascii="Times New Roman" w:hAnsi="Times New Roman"/>
                <w:b/>
              </w:rPr>
            </w:pPr>
            <w:r w:rsidRPr="00021AD8">
              <w:rPr>
                <w:rFonts w:ascii="Times New Roman" w:hAnsi="Times New Roman"/>
                <w:b/>
              </w:rPr>
              <w:t>2.</w:t>
            </w:r>
          </w:p>
        </w:tc>
        <w:tc>
          <w:tcPr>
            <w:tcW w:w="285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153E3C1" w14:textId="77777777" w:rsidR="004B3944" w:rsidRPr="00021AD8" w:rsidRDefault="004B3944" w:rsidP="00056617">
            <w:pPr>
              <w:spacing w:line="360" w:lineRule="auto"/>
              <w:contextualSpacing/>
              <w:rPr>
                <w:rFonts w:ascii="Times New Roman" w:hAnsi="Times New Roman"/>
              </w:rPr>
            </w:pPr>
            <w:r w:rsidRPr="00021AD8">
              <w:rPr>
                <w:rFonts w:ascii="Times New Roman" w:hAnsi="Times New Roman"/>
              </w:rPr>
              <w:t>Poradnictwo zawodowe</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55262C"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14*</w:t>
            </w:r>
          </w:p>
        </w:tc>
        <w:tc>
          <w:tcPr>
            <w:tcW w:w="18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655A1"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0,00</w:t>
            </w:r>
          </w:p>
        </w:tc>
        <w:tc>
          <w:tcPr>
            <w:tcW w:w="28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2FCDB0"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0,00</w:t>
            </w:r>
          </w:p>
        </w:tc>
      </w:tr>
      <w:tr w:rsidR="004B3944" w:rsidRPr="003C7533" w14:paraId="5D94D271" w14:textId="77777777" w:rsidTr="001A59F1">
        <w:trPr>
          <w:trHeight w:val="1146"/>
        </w:trPr>
        <w:tc>
          <w:tcPr>
            <w:tcW w:w="8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4F17DBA" w14:textId="77777777" w:rsidR="004B3944" w:rsidRPr="00021AD8" w:rsidRDefault="004B3944" w:rsidP="00104890">
            <w:pPr>
              <w:spacing w:line="360" w:lineRule="auto"/>
              <w:contextualSpacing/>
              <w:jc w:val="center"/>
              <w:rPr>
                <w:rFonts w:ascii="Times New Roman" w:hAnsi="Times New Roman"/>
                <w:b/>
              </w:rPr>
            </w:pPr>
            <w:r w:rsidRPr="00021AD8">
              <w:rPr>
                <w:rFonts w:ascii="Times New Roman" w:hAnsi="Times New Roman"/>
                <w:b/>
              </w:rPr>
              <w:t>3.</w:t>
            </w:r>
          </w:p>
        </w:tc>
        <w:tc>
          <w:tcPr>
            <w:tcW w:w="285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F711F69" w14:textId="77777777" w:rsidR="004B3944" w:rsidRPr="00021AD8" w:rsidRDefault="004B3944" w:rsidP="00056617">
            <w:pPr>
              <w:spacing w:line="360" w:lineRule="auto"/>
              <w:contextualSpacing/>
              <w:rPr>
                <w:rFonts w:ascii="Times New Roman" w:hAnsi="Times New Roman"/>
              </w:rPr>
            </w:pPr>
            <w:r w:rsidRPr="00021AD8">
              <w:rPr>
                <w:rFonts w:ascii="Times New Roman" w:hAnsi="Times New Roman"/>
              </w:rPr>
              <w:t>Jednorazowe środki na podjęcie działalności gospodarczej</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CEECFE"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8</w:t>
            </w:r>
          </w:p>
        </w:tc>
        <w:tc>
          <w:tcPr>
            <w:tcW w:w="18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668AD6"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240.000,00 zł</w:t>
            </w:r>
          </w:p>
        </w:tc>
        <w:tc>
          <w:tcPr>
            <w:tcW w:w="28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E92747"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240.000,00 zł</w:t>
            </w:r>
          </w:p>
        </w:tc>
      </w:tr>
      <w:tr w:rsidR="004B3944" w:rsidRPr="003C7533" w14:paraId="5C265029" w14:textId="77777777" w:rsidTr="001A59F1">
        <w:trPr>
          <w:trHeight w:val="473"/>
        </w:trPr>
        <w:tc>
          <w:tcPr>
            <w:tcW w:w="8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15A1870" w14:textId="77777777" w:rsidR="004B3944" w:rsidRPr="00021AD8" w:rsidRDefault="004B3944" w:rsidP="00104890">
            <w:pPr>
              <w:spacing w:line="360" w:lineRule="auto"/>
              <w:contextualSpacing/>
              <w:jc w:val="center"/>
              <w:rPr>
                <w:rFonts w:ascii="Times New Roman" w:hAnsi="Times New Roman"/>
                <w:b/>
              </w:rPr>
            </w:pPr>
            <w:r w:rsidRPr="00021AD8">
              <w:rPr>
                <w:rFonts w:ascii="Times New Roman" w:hAnsi="Times New Roman"/>
                <w:b/>
              </w:rPr>
              <w:t>4.</w:t>
            </w:r>
          </w:p>
        </w:tc>
        <w:tc>
          <w:tcPr>
            <w:tcW w:w="285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8683CED" w14:textId="77777777" w:rsidR="004B3944" w:rsidRPr="00021AD8" w:rsidRDefault="004B3944" w:rsidP="00056617">
            <w:pPr>
              <w:spacing w:line="360" w:lineRule="auto"/>
              <w:contextualSpacing/>
              <w:rPr>
                <w:rFonts w:ascii="Times New Roman" w:hAnsi="Times New Roman"/>
              </w:rPr>
            </w:pPr>
            <w:r w:rsidRPr="00021AD8">
              <w:rPr>
                <w:rFonts w:ascii="Times New Roman" w:hAnsi="Times New Roman"/>
              </w:rPr>
              <w:t>Szkolenia</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F651CD"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6</w:t>
            </w:r>
          </w:p>
        </w:tc>
        <w:tc>
          <w:tcPr>
            <w:tcW w:w="18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ACE90E"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49.000,00 zł</w:t>
            </w:r>
          </w:p>
        </w:tc>
        <w:tc>
          <w:tcPr>
            <w:tcW w:w="28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75B826"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48.914,77 zł</w:t>
            </w:r>
          </w:p>
        </w:tc>
      </w:tr>
      <w:tr w:rsidR="004B3944" w:rsidRPr="003C7533" w14:paraId="1C2EAB34" w14:textId="77777777" w:rsidTr="001A59F1">
        <w:trPr>
          <w:trHeight w:val="473"/>
        </w:trPr>
        <w:tc>
          <w:tcPr>
            <w:tcW w:w="8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4DE243D" w14:textId="77777777" w:rsidR="004B3944" w:rsidRPr="00021AD8" w:rsidRDefault="004B3944" w:rsidP="00104890">
            <w:pPr>
              <w:spacing w:line="360" w:lineRule="auto"/>
              <w:contextualSpacing/>
              <w:jc w:val="center"/>
              <w:rPr>
                <w:rFonts w:ascii="Times New Roman" w:hAnsi="Times New Roman"/>
                <w:b/>
              </w:rPr>
            </w:pPr>
            <w:r w:rsidRPr="00021AD8">
              <w:rPr>
                <w:rFonts w:ascii="Times New Roman" w:hAnsi="Times New Roman"/>
                <w:b/>
              </w:rPr>
              <w:t>5.</w:t>
            </w:r>
          </w:p>
        </w:tc>
        <w:tc>
          <w:tcPr>
            <w:tcW w:w="285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9210EDB" w14:textId="77777777" w:rsidR="004B3944" w:rsidRPr="00021AD8" w:rsidRDefault="004B3944" w:rsidP="00056617">
            <w:pPr>
              <w:spacing w:line="360" w:lineRule="auto"/>
              <w:contextualSpacing/>
              <w:rPr>
                <w:rFonts w:ascii="Times New Roman" w:hAnsi="Times New Roman"/>
              </w:rPr>
            </w:pPr>
            <w:r w:rsidRPr="00021AD8">
              <w:rPr>
                <w:rFonts w:ascii="Times New Roman" w:hAnsi="Times New Roman"/>
              </w:rPr>
              <w:t>Staże</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43A11B"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24</w:t>
            </w:r>
          </w:p>
        </w:tc>
        <w:tc>
          <w:tcPr>
            <w:tcW w:w="18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884F77"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313.790,30 zł</w:t>
            </w:r>
          </w:p>
        </w:tc>
        <w:tc>
          <w:tcPr>
            <w:tcW w:w="28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5D6D15"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310.689,24 zł</w:t>
            </w:r>
          </w:p>
        </w:tc>
      </w:tr>
      <w:tr w:rsidR="004B3944" w:rsidRPr="003C7533" w14:paraId="1943557D" w14:textId="77777777" w:rsidTr="001A59F1">
        <w:trPr>
          <w:trHeight w:val="473"/>
        </w:trPr>
        <w:tc>
          <w:tcPr>
            <w:tcW w:w="8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56AA502" w14:textId="77777777" w:rsidR="004B3944" w:rsidRPr="00021AD8" w:rsidRDefault="004B3944" w:rsidP="00104890">
            <w:pPr>
              <w:spacing w:line="360" w:lineRule="auto"/>
              <w:contextualSpacing/>
              <w:jc w:val="center"/>
              <w:rPr>
                <w:rFonts w:ascii="Times New Roman" w:hAnsi="Times New Roman"/>
                <w:b/>
              </w:rPr>
            </w:pPr>
            <w:r w:rsidRPr="00021AD8">
              <w:rPr>
                <w:rFonts w:ascii="Times New Roman" w:hAnsi="Times New Roman"/>
                <w:b/>
              </w:rPr>
              <w:t>6.</w:t>
            </w:r>
          </w:p>
        </w:tc>
        <w:tc>
          <w:tcPr>
            <w:tcW w:w="285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74923A2" w14:textId="77777777" w:rsidR="004B3944" w:rsidRPr="00021AD8" w:rsidRDefault="004B3944" w:rsidP="00056617">
            <w:pPr>
              <w:spacing w:line="360" w:lineRule="auto"/>
              <w:contextualSpacing/>
              <w:rPr>
                <w:rFonts w:ascii="Times New Roman" w:hAnsi="Times New Roman"/>
              </w:rPr>
            </w:pPr>
            <w:r w:rsidRPr="00021AD8">
              <w:rPr>
                <w:rFonts w:ascii="Times New Roman" w:hAnsi="Times New Roman"/>
              </w:rPr>
              <w:t>Prace interwencyjne</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E8B287"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2</w:t>
            </w:r>
          </w:p>
        </w:tc>
        <w:tc>
          <w:tcPr>
            <w:tcW w:w="18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5B31E"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30.500,00 zł</w:t>
            </w:r>
          </w:p>
        </w:tc>
        <w:tc>
          <w:tcPr>
            <w:tcW w:w="2893" w:type="dxa"/>
            <w:tcBorders>
              <w:top w:val="single" w:sz="4" w:space="0" w:color="auto"/>
              <w:left w:val="single" w:sz="4" w:space="0" w:color="auto"/>
              <w:bottom w:val="single" w:sz="4" w:space="0" w:color="92D050"/>
              <w:right w:val="single" w:sz="4" w:space="0" w:color="auto"/>
            </w:tcBorders>
            <w:shd w:val="clear" w:color="auto" w:fill="FFFFFF" w:themeFill="background1"/>
            <w:hideMark/>
          </w:tcPr>
          <w:p w14:paraId="00856A15"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30.173,53 zł</w:t>
            </w:r>
          </w:p>
        </w:tc>
      </w:tr>
      <w:tr w:rsidR="004B3944" w:rsidRPr="003C7533" w14:paraId="5F2A8D56" w14:textId="77777777" w:rsidTr="001A59F1">
        <w:trPr>
          <w:trHeight w:hRule="exact" w:val="838"/>
        </w:trPr>
        <w:tc>
          <w:tcPr>
            <w:tcW w:w="3694"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733562E" w14:textId="77777777" w:rsidR="004B3944" w:rsidRPr="00021AD8" w:rsidRDefault="004B3944" w:rsidP="00056617">
            <w:pPr>
              <w:spacing w:line="360" w:lineRule="auto"/>
              <w:contextualSpacing/>
              <w:rPr>
                <w:rFonts w:ascii="Times New Roman" w:hAnsi="Times New Roman"/>
              </w:rPr>
            </w:pPr>
            <w:r w:rsidRPr="00021AD8">
              <w:rPr>
                <w:rFonts w:ascii="Times New Roman" w:hAnsi="Times New Roman"/>
                <w:b/>
              </w:rPr>
              <w:t xml:space="preserve">7. </w:t>
            </w:r>
            <w:r w:rsidRPr="00021AD8">
              <w:rPr>
                <w:rFonts w:ascii="Times New Roman" w:hAnsi="Times New Roman"/>
              </w:rPr>
              <w:t>Instrumenty dofinansowania</w:t>
            </w:r>
          </w:p>
          <w:p w14:paraId="177E09C7" w14:textId="77777777" w:rsidR="004B3944" w:rsidRPr="00021AD8" w:rsidRDefault="004B3944" w:rsidP="00056617">
            <w:pPr>
              <w:spacing w:line="360" w:lineRule="auto"/>
              <w:contextualSpacing/>
              <w:rPr>
                <w:rFonts w:ascii="Times New Roman" w:hAnsi="Times New Roman"/>
                <w:b/>
              </w:rPr>
            </w:pPr>
            <w:r w:rsidRPr="00021AD8">
              <w:rPr>
                <w:rFonts w:ascii="Times New Roman" w:hAnsi="Times New Roman"/>
              </w:rPr>
              <w:t xml:space="preserve"> art. 15 zzb, art. z ustawy COVID-19</w:t>
            </w:r>
          </w:p>
        </w:tc>
        <w:tc>
          <w:tcPr>
            <w:tcW w:w="13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49D808"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11</w:t>
            </w:r>
          </w:p>
        </w:tc>
        <w:tc>
          <w:tcPr>
            <w:tcW w:w="18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F1825A"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49.826,92 zł</w:t>
            </w:r>
          </w:p>
        </w:tc>
        <w:tc>
          <w:tcPr>
            <w:tcW w:w="28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226932"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49.826,92 zł</w:t>
            </w:r>
          </w:p>
        </w:tc>
      </w:tr>
      <w:tr w:rsidR="004B3944" w:rsidRPr="003C7533" w14:paraId="00621BFF" w14:textId="77777777" w:rsidTr="001A59F1">
        <w:trPr>
          <w:trHeight w:hRule="exact" w:val="567"/>
        </w:trPr>
        <w:tc>
          <w:tcPr>
            <w:tcW w:w="3694"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E7D104D" w14:textId="77777777" w:rsidR="004B3944" w:rsidRPr="00021AD8" w:rsidRDefault="004B3944" w:rsidP="00104890">
            <w:pPr>
              <w:spacing w:line="360" w:lineRule="auto"/>
              <w:contextualSpacing/>
              <w:jc w:val="center"/>
              <w:rPr>
                <w:rFonts w:ascii="Times New Roman" w:hAnsi="Times New Roman"/>
                <w:b/>
              </w:rPr>
            </w:pPr>
            <w:r w:rsidRPr="00021AD8">
              <w:rPr>
                <w:rFonts w:ascii="Times New Roman" w:hAnsi="Times New Roman"/>
                <w:b/>
              </w:rPr>
              <w:t>OGÓŁEM</w:t>
            </w:r>
          </w:p>
        </w:tc>
        <w:tc>
          <w:tcPr>
            <w:tcW w:w="1361"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EE7680A" w14:textId="77777777" w:rsidR="004B3944" w:rsidRPr="00021AD8" w:rsidRDefault="004B3944" w:rsidP="00056617">
            <w:pPr>
              <w:spacing w:line="360" w:lineRule="auto"/>
              <w:contextualSpacing/>
              <w:jc w:val="center"/>
              <w:rPr>
                <w:rFonts w:ascii="Times New Roman" w:hAnsi="Times New Roman"/>
                <w:color w:val="000000" w:themeColor="text1"/>
              </w:rPr>
            </w:pPr>
            <w:r w:rsidRPr="00021AD8">
              <w:rPr>
                <w:rFonts w:ascii="Times New Roman" w:hAnsi="Times New Roman"/>
                <w:color w:val="000000" w:themeColor="text1"/>
              </w:rPr>
              <w:t>51</w:t>
            </w:r>
          </w:p>
        </w:tc>
        <w:tc>
          <w:tcPr>
            <w:tcW w:w="182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E8F0A18" w14:textId="77777777" w:rsidR="004B3944" w:rsidRPr="00021AD8" w:rsidRDefault="004B3944" w:rsidP="00056617">
            <w:pPr>
              <w:spacing w:line="360" w:lineRule="auto"/>
              <w:contextualSpacing/>
              <w:jc w:val="center"/>
              <w:rPr>
                <w:rFonts w:ascii="Times New Roman" w:hAnsi="Times New Roman"/>
                <w:color w:val="000000" w:themeColor="text1"/>
              </w:rPr>
            </w:pPr>
            <w:r w:rsidRPr="00021AD8">
              <w:rPr>
                <w:rFonts w:ascii="Times New Roman" w:hAnsi="Times New Roman"/>
                <w:color w:val="000000" w:themeColor="text1"/>
              </w:rPr>
              <w:t>683.117,22 zł</w:t>
            </w:r>
          </w:p>
        </w:tc>
        <w:tc>
          <w:tcPr>
            <w:tcW w:w="289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408318FB" w14:textId="77777777" w:rsidR="004B3944" w:rsidRPr="00021AD8" w:rsidRDefault="004B3944" w:rsidP="00056617">
            <w:pPr>
              <w:spacing w:line="360" w:lineRule="auto"/>
              <w:contextualSpacing/>
              <w:jc w:val="center"/>
              <w:rPr>
                <w:rFonts w:ascii="Times New Roman" w:hAnsi="Times New Roman"/>
                <w:color w:val="000000" w:themeColor="text1"/>
              </w:rPr>
            </w:pPr>
            <w:r w:rsidRPr="00021AD8">
              <w:rPr>
                <w:rFonts w:ascii="Times New Roman" w:hAnsi="Times New Roman"/>
                <w:color w:val="000000" w:themeColor="text1"/>
              </w:rPr>
              <w:t>679.604,46 zł</w:t>
            </w:r>
          </w:p>
        </w:tc>
      </w:tr>
    </w:tbl>
    <w:p w14:paraId="59CF25F3" w14:textId="2D00ABC7" w:rsidR="001A59F1" w:rsidRDefault="004B3944" w:rsidP="00F92303">
      <w:pPr>
        <w:spacing w:after="0" w:line="360" w:lineRule="auto"/>
        <w:jc w:val="both"/>
        <w:rPr>
          <w:rFonts w:ascii="Times New Roman" w:eastAsia="Times New Roman" w:hAnsi="Times New Roman" w:cs="Times New Roman"/>
        </w:rPr>
      </w:pPr>
      <w:r w:rsidRPr="00021AD8">
        <w:rPr>
          <w:rFonts w:ascii="Times New Roman" w:eastAsia="Times New Roman" w:hAnsi="Times New Roman" w:cs="Times New Roman"/>
        </w:rPr>
        <w:t>*W ramach projektu pośrednictwo pracy i poradnictwo zawodowe realizowane są jako bez kosztowa forma wsparcia i nie jest liczone do ogółu.</w:t>
      </w:r>
    </w:p>
    <w:p w14:paraId="0DCABA5A" w14:textId="355BC5FE" w:rsidR="00F92303" w:rsidRDefault="00F92303" w:rsidP="004B3944">
      <w:pPr>
        <w:spacing w:after="0" w:line="360" w:lineRule="auto"/>
        <w:rPr>
          <w:rFonts w:ascii="Times New Roman" w:eastAsia="Times New Roman" w:hAnsi="Times New Roman" w:cs="Times New Roman"/>
        </w:rPr>
      </w:pPr>
    </w:p>
    <w:p w14:paraId="1CC77D10" w14:textId="2C1595D9" w:rsidR="00F92303" w:rsidRDefault="00F92303" w:rsidP="004B3944">
      <w:pPr>
        <w:spacing w:after="0" w:line="360" w:lineRule="auto"/>
        <w:rPr>
          <w:rFonts w:ascii="Times New Roman" w:eastAsia="Times New Roman" w:hAnsi="Times New Roman" w:cs="Times New Roman"/>
        </w:rPr>
      </w:pPr>
    </w:p>
    <w:p w14:paraId="532260CD" w14:textId="77777777" w:rsidR="00F92303" w:rsidRPr="00021AD8" w:rsidRDefault="00F92303" w:rsidP="004B3944">
      <w:pPr>
        <w:spacing w:after="0" w:line="360" w:lineRule="auto"/>
        <w:rPr>
          <w:rFonts w:ascii="Times New Roman" w:eastAsia="Times New Roman" w:hAnsi="Times New Roman" w:cs="Times New Roman"/>
        </w:rPr>
      </w:pPr>
    </w:p>
    <w:p w14:paraId="693FD65B" w14:textId="6A621385" w:rsidR="004B3944" w:rsidRPr="007A2680" w:rsidRDefault="004B3944" w:rsidP="00055CD7">
      <w:pPr>
        <w:pStyle w:val="Nagwek5"/>
        <w:numPr>
          <w:ilvl w:val="0"/>
          <w:numId w:val="32"/>
        </w:numPr>
        <w:spacing w:line="360" w:lineRule="auto"/>
        <w:jc w:val="both"/>
        <w:rPr>
          <w:i w:val="0"/>
          <w:iCs w:val="0"/>
          <w:color w:val="BF8F00" w:themeColor="accent4" w:themeShade="BF"/>
          <w:sz w:val="24"/>
          <w:szCs w:val="24"/>
        </w:rPr>
      </w:pPr>
      <w:r w:rsidRPr="007A2680">
        <w:rPr>
          <w:i w:val="0"/>
          <w:iCs w:val="0"/>
          <w:color w:val="BF8F00" w:themeColor="accent4" w:themeShade="BF"/>
          <w:sz w:val="24"/>
          <w:szCs w:val="24"/>
        </w:rPr>
        <w:lastRenderedPageBreak/>
        <w:t>Regionalny Program Operacyjny Województwa Mazowieckiego na lata 2014 – 2020</w:t>
      </w:r>
    </w:p>
    <w:p w14:paraId="510F519A" w14:textId="77777777" w:rsidR="004B3944" w:rsidRPr="00021AD8" w:rsidRDefault="004B3944" w:rsidP="00F92303">
      <w:pPr>
        <w:spacing w:after="0" w:line="360" w:lineRule="auto"/>
        <w:jc w:val="both"/>
        <w:rPr>
          <w:rFonts w:ascii="Times New Roman" w:eastAsia="Times New Roman" w:hAnsi="Times New Roman" w:cs="Times New Roman"/>
        </w:rPr>
      </w:pPr>
      <w:r w:rsidRPr="0038039F">
        <w:rPr>
          <w:rFonts w:ascii="Times New Roman" w:eastAsia="Times New Roman" w:hAnsi="Times New Roman" w:cs="Times New Roman"/>
          <w:b/>
          <w:bCs/>
        </w:rPr>
        <w:t>Oś priorytetowa:</w:t>
      </w:r>
      <w:r w:rsidRPr="00021AD8">
        <w:rPr>
          <w:rFonts w:ascii="Times New Roman" w:eastAsia="Times New Roman" w:hAnsi="Times New Roman" w:cs="Times New Roman"/>
        </w:rPr>
        <w:t xml:space="preserve"> I. Rozwój rynku pracy</w:t>
      </w:r>
    </w:p>
    <w:p w14:paraId="53BA540A" w14:textId="77777777" w:rsidR="004B3944" w:rsidRPr="00021AD8" w:rsidRDefault="004B3944" w:rsidP="00F92303">
      <w:pPr>
        <w:spacing w:after="0" w:line="360" w:lineRule="auto"/>
        <w:jc w:val="both"/>
        <w:rPr>
          <w:rFonts w:ascii="Times New Roman" w:eastAsia="Times New Roman" w:hAnsi="Times New Roman" w:cs="Times New Roman"/>
        </w:rPr>
      </w:pPr>
      <w:r w:rsidRPr="0038039F">
        <w:rPr>
          <w:rFonts w:ascii="Times New Roman" w:eastAsia="Times New Roman" w:hAnsi="Times New Roman" w:cs="Times New Roman"/>
          <w:b/>
          <w:bCs/>
        </w:rPr>
        <w:t>Działanie:</w:t>
      </w:r>
      <w:r w:rsidRPr="00021AD8">
        <w:rPr>
          <w:rFonts w:ascii="Times New Roman" w:eastAsia="Times New Roman" w:hAnsi="Times New Roman" w:cs="Times New Roman"/>
        </w:rPr>
        <w:t xml:space="preserve"> 8.1 Aktywizacja zawodowa osób bezrobotnych przez PUP </w:t>
      </w:r>
    </w:p>
    <w:p w14:paraId="2E36EE55" w14:textId="18625B99" w:rsidR="004B3944" w:rsidRDefault="004B3944" w:rsidP="00F92303">
      <w:pPr>
        <w:spacing w:after="0" w:line="360" w:lineRule="auto"/>
        <w:jc w:val="both"/>
        <w:rPr>
          <w:rFonts w:ascii="Times New Roman" w:eastAsia="Times New Roman" w:hAnsi="Times New Roman" w:cs="Times New Roman"/>
        </w:rPr>
      </w:pPr>
      <w:r w:rsidRPr="0038039F">
        <w:rPr>
          <w:rFonts w:ascii="Times New Roman" w:eastAsia="Times New Roman" w:hAnsi="Times New Roman" w:cs="Times New Roman"/>
          <w:b/>
          <w:bCs/>
        </w:rPr>
        <w:t>Tytuł projektu:</w:t>
      </w:r>
      <w:r w:rsidRPr="00021AD8">
        <w:rPr>
          <w:rFonts w:ascii="Times New Roman" w:eastAsia="Times New Roman" w:hAnsi="Times New Roman" w:cs="Times New Roman"/>
        </w:rPr>
        <w:t xml:space="preserve"> „Aktywizacja osób w wieku 30 lat i więcej pozostających bez pracy w powiecie grójeckim (IV)”.</w:t>
      </w:r>
    </w:p>
    <w:p w14:paraId="1060B2C2" w14:textId="77777777" w:rsidR="003C4ADF" w:rsidRPr="00021AD8" w:rsidRDefault="003C4ADF" w:rsidP="00F92303">
      <w:pPr>
        <w:spacing w:after="0" w:line="360" w:lineRule="auto"/>
        <w:jc w:val="both"/>
        <w:rPr>
          <w:rFonts w:ascii="Times New Roman" w:eastAsia="Times New Roman" w:hAnsi="Times New Roman" w:cs="Times New Roman"/>
        </w:rPr>
      </w:pPr>
    </w:p>
    <w:p w14:paraId="0C61FF89" w14:textId="77777777" w:rsidR="004B3944" w:rsidRPr="00E06ADB" w:rsidRDefault="004B3944" w:rsidP="00055CD7">
      <w:pPr>
        <w:pStyle w:val="Akapitzlist"/>
        <w:numPr>
          <w:ilvl w:val="0"/>
          <w:numId w:val="26"/>
        </w:numPr>
        <w:spacing w:after="0" w:line="360" w:lineRule="auto"/>
        <w:jc w:val="both"/>
        <w:rPr>
          <w:rFonts w:ascii="Times New Roman" w:eastAsia="Times New Roman" w:hAnsi="Times New Roman" w:cs="Times New Roman"/>
          <w:b/>
          <w:u w:val="single"/>
        </w:rPr>
      </w:pPr>
      <w:r w:rsidRPr="00E06ADB">
        <w:rPr>
          <w:rFonts w:ascii="Times New Roman" w:eastAsia="Times New Roman" w:hAnsi="Times New Roman" w:cs="Times New Roman"/>
          <w:b/>
          <w:u w:val="single"/>
        </w:rPr>
        <w:t xml:space="preserve">Okres realizacji projektu: od 01.01.2021 r. do 31.12.2022r. </w:t>
      </w:r>
    </w:p>
    <w:p w14:paraId="2694D747" w14:textId="77777777" w:rsidR="004B3944" w:rsidRPr="00E06ADB" w:rsidRDefault="004B3944" w:rsidP="00055CD7">
      <w:pPr>
        <w:pStyle w:val="Akapitzlist"/>
        <w:numPr>
          <w:ilvl w:val="0"/>
          <w:numId w:val="26"/>
        </w:numPr>
        <w:spacing w:after="0" w:line="360" w:lineRule="auto"/>
        <w:jc w:val="both"/>
        <w:rPr>
          <w:rFonts w:ascii="Times New Roman" w:eastAsia="Times New Roman" w:hAnsi="Times New Roman" w:cs="Times New Roman"/>
          <w:b/>
          <w:u w:val="single"/>
        </w:rPr>
      </w:pPr>
      <w:r w:rsidRPr="00E06ADB">
        <w:rPr>
          <w:rFonts w:ascii="Times New Roman" w:eastAsia="Times New Roman" w:hAnsi="Times New Roman" w:cs="Times New Roman"/>
          <w:b/>
        </w:rPr>
        <w:t>Wartość projektu ogółem: - 1.041.842,65 zł</w:t>
      </w:r>
    </w:p>
    <w:p w14:paraId="37139496" w14:textId="77777777" w:rsidR="004B3944" w:rsidRPr="00E06ADB" w:rsidRDefault="004B3944" w:rsidP="00055CD7">
      <w:pPr>
        <w:pStyle w:val="Akapitzlist"/>
        <w:numPr>
          <w:ilvl w:val="0"/>
          <w:numId w:val="26"/>
        </w:numPr>
        <w:spacing w:after="0" w:line="360" w:lineRule="auto"/>
        <w:jc w:val="both"/>
        <w:rPr>
          <w:rFonts w:ascii="Times New Roman" w:eastAsia="Times New Roman" w:hAnsi="Times New Roman" w:cs="Times New Roman"/>
          <w:b/>
          <w:u w:val="single"/>
        </w:rPr>
      </w:pPr>
      <w:r w:rsidRPr="00E06ADB">
        <w:rPr>
          <w:rFonts w:ascii="Times New Roman" w:eastAsia="Times New Roman" w:hAnsi="Times New Roman" w:cs="Times New Roman"/>
          <w:b/>
        </w:rPr>
        <w:t>Wartość projektu 2021 r.: - 519.289,51 zł</w:t>
      </w:r>
    </w:p>
    <w:p w14:paraId="05381783" w14:textId="77777777" w:rsidR="004B3944" w:rsidRPr="00E06ADB" w:rsidRDefault="004B3944" w:rsidP="00055CD7">
      <w:pPr>
        <w:pStyle w:val="Akapitzlist"/>
        <w:numPr>
          <w:ilvl w:val="0"/>
          <w:numId w:val="26"/>
        </w:numPr>
        <w:spacing w:after="0" w:line="360" w:lineRule="auto"/>
        <w:jc w:val="both"/>
        <w:rPr>
          <w:rFonts w:ascii="Times New Roman" w:eastAsia="Times New Roman" w:hAnsi="Times New Roman" w:cs="Times New Roman"/>
        </w:rPr>
      </w:pPr>
      <w:r w:rsidRPr="00E06ADB">
        <w:rPr>
          <w:rFonts w:ascii="Times New Roman" w:eastAsia="Times New Roman" w:hAnsi="Times New Roman" w:cs="Times New Roman"/>
        </w:rPr>
        <w:t>Grupa docelowa projektu – osoby w wieku 30 lat i więcej pozostające bez pracy w powiecie grójeckim ze szczególnym uwzględnieniem kobiet, osób o niskich kwalifikacjach, osób z niepełnosprawnościami, osób długotrwale bezrobotnych, osób w wieku 50 lat i więcej.</w:t>
      </w:r>
    </w:p>
    <w:p w14:paraId="53EAA7F9" w14:textId="77777777" w:rsidR="004B3944" w:rsidRPr="00E06ADB" w:rsidRDefault="004B3944" w:rsidP="00055CD7">
      <w:pPr>
        <w:pStyle w:val="Akapitzlist"/>
        <w:numPr>
          <w:ilvl w:val="0"/>
          <w:numId w:val="26"/>
        </w:numPr>
        <w:spacing w:after="0" w:line="360" w:lineRule="auto"/>
        <w:jc w:val="both"/>
        <w:rPr>
          <w:rFonts w:ascii="Times New Roman" w:eastAsia="Times New Roman" w:hAnsi="Times New Roman" w:cs="Times New Roman"/>
        </w:rPr>
      </w:pPr>
      <w:r w:rsidRPr="00E06ADB">
        <w:rPr>
          <w:rFonts w:ascii="Times New Roman" w:eastAsia="Times New Roman" w:hAnsi="Times New Roman" w:cs="Times New Roman"/>
        </w:rPr>
        <w:t>Liczba uczestników projektu ogółem 80 osób, w tym w 2021 roku 42 osoby.</w:t>
      </w:r>
    </w:p>
    <w:p w14:paraId="2BA38613" w14:textId="20E40069" w:rsidR="00E06ADB" w:rsidRPr="00F92303" w:rsidRDefault="004B3944" w:rsidP="00055CD7">
      <w:pPr>
        <w:pStyle w:val="Akapitzlist"/>
        <w:numPr>
          <w:ilvl w:val="0"/>
          <w:numId w:val="26"/>
        </w:numPr>
        <w:spacing w:after="0" w:line="360" w:lineRule="auto"/>
        <w:jc w:val="both"/>
        <w:rPr>
          <w:rFonts w:ascii="Times New Roman" w:eastAsia="Times New Roman" w:hAnsi="Times New Roman" w:cs="Times New Roman"/>
        </w:rPr>
      </w:pPr>
      <w:r w:rsidRPr="00E06ADB">
        <w:rPr>
          <w:rFonts w:ascii="Times New Roman" w:eastAsia="Times New Roman" w:hAnsi="Times New Roman" w:cs="Times New Roman"/>
        </w:rPr>
        <w:t>Formy wsparcia realizowane w projekcie:</w:t>
      </w:r>
    </w:p>
    <w:p w14:paraId="290FAB08" w14:textId="1105EEB6" w:rsidR="004B3944" w:rsidRPr="00F747A0" w:rsidRDefault="004B3944" w:rsidP="00F92303">
      <w:pPr>
        <w:pStyle w:val="Nagwek5"/>
        <w:spacing w:line="360" w:lineRule="auto"/>
        <w:jc w:val="both"/>
        <w:rPr>
          <w:i w:val="0"/>
          <w:iCs w:val="0"/>
          <w:sz w:val="22"/>
          <w:szCs w:val="22"/>
        </w:rPr>
      </w:pPr>
      <w:r w:rsidRPr="00F747A0">
        <w:rPr>
          <w:i w:val="0"/>
          <w:iCs w:val="0"/>
          <w:sz w:val="22"/>
          <w:szCs w:val="22"/>
        </w:rPr>
        <w:t>Realizacja projektu w roku 2021:</w:t>
      </w:r>
    </w:p>
    <w:tbl>
      <w:tblPr>
        <w:tblStyle w:val="Tabela-Siatka5"/>
        <w:tblW w:w="9952" w:type="dxa"/>
        <w:tblInd w:w="-34" w:type="dxa"/>
        <w:shd w:val="clear" w:color="auto" w:fill="D6E3BC"/>
        <w:tblLayout w:type="fixed"/>
        <w:tblLook w:val="04A0" w:firstRow="1" w:lastRow="0" w:firstColumn="1" w:lastColumn="0" w:noHBand="0" w:noVBand="1"/>
      </w:tblPr>
      <w:tblGrid>
        <w:gridCol w:w="766"/>
        <w:gridCol w:w="3831"/>
        <w:gridCol w:w="1385"/>
        <w:gridCol w:w="1832"/>
        <w:gridCol w:w="2138"/>
      </w:tblGrid>
      <w:tr w:rsidR="004B3944" w:rsidRPr="003C7533" w14:paraId="7F5027DA" w14:textId="77777777" w:rsidTr="00E06ADB">
        <w:trPr>
          <w:trHeight w:hRule="exact" w:val="1117"/>
        </w:trPr>
        <w:tc>
          <w:tcPr>
            <w:tcW w:w="76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9211E1B" w14:textId="77777777" w:rsidR="004B3944" w:rsidRPr="00021AD8" w:rsidRDefault="004B3944" w:rsidP="00056617">
            <w:pPr>
              <w:spacing w:line="360" w:lineRule="auto"/>
              <w:contextualSpacing/>
              <w:jc w:val="center"/>
              <w:rPr>
                <w:rFonts w:ascii="Times New Roman" w:hAnsi="Times New Roman"/>
                <w:b/>
                <w:color w:val="000000" w:themeColor="text1"/>
              </w:rPr>
            </w:pPr>
            <w:r w:rsidRPr="00021AD8">
              <w:rPr>
                <w:rFonts w:ascii="Times New Roman" w:hAnsi="Times New Roman"/>
                <w:b/>
                <w:color w:val="000000" w:themeColor="text1"/>
              </w:rPr>
              <w:t>L.P.</w:t>
            </w:r>
          </w:p>
        </w:tc>
        <w:tc>
          <w:tcPr>
            <w:tcW w:w="383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68CE798" w14:textId="77777777" w:rsidR="004B3944" w:rsidRPr="00021AD8" w:rsidRDefault="004B3944" w:rsidP="00056617">
            <w:pPr>
              <w:spacing w:line="360" w:lineRule="auto"/>
              <w:contextualSpacing/>
              <w:jc w:val="center"/>
              <w:rPr>
                <w:rFonts w:ascii="Times New Roman" w:hAnsi="Times New Roman"/>
                <w:b/>
                <w:color w:val="000000" w:themeColor="text1"/>
              </w:rPr>
            </w:pPr>
            <w:r w:rsidRPr="00021AD8">
              <w:rPr>
                <w:rFonts w:ascii="Times New Roman" w:hAnsi="Times New Roman"/>
                <w:b/>
                <w:color w:val="000000" w:themeColor="text1"/>
              </w:rPr>
              <w:t>Formy wsparcia*</w:t>
            </w:r>
          </w:p>
        </w:tc>
        <w:tc>
          <w:tcPr>
            <w:tcW w:w="138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69DA0BD" w14:textId="77777777" w:rsidR="004B3944" w:rsidRPr="00021AD8" w:rsidRDefault="004B3944" w:rsidP="00056617">
            <w:pPr>
              <w:contextualSpacing/>
              <w:jc w:val="center"/>
              <w:rPr>
                <w:rFonts w:ascii="Times New Roman" w:hAnsi="Times New Roman"/>
                <w:b/>
                <w:color w:val="000000" w:themeColor="text1"/>
              </w:rPr>
            </w:pPr>
            <w:r w:rsidRPr="00021AD8">
              <w:rPr>
                <w:rFonts w:ascii="Times New Roman" w:hAnsi="Times New Roman"/>
                <w:b/>
                <w:color w:val="000000" w:themeColor="text1"/>
              </w:rPr>
              <w:t>Liczba uczestników objętych wsparcie</w:t>
            </w:r>
            <w:r>
              <w:rPr>
                <w:rFonts w:ascii="Times New Roman" w:hAnsi="Times New Roman"/>
                <w:b/>
                <w:color w:val="000000" w:themeColor="text1"/>
              </w:rPr>
              <w:t>m</w:t>
            </w:r>
          </w:p>
        </w:tc>
        <w:tc>
          <w:tcPr>
            <w:tcW w:w="1832"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82C496E" w14:textId="77777777" w:rsidR="004B3944" w:rsidRPr="00021AD8" w:rsidRDefault="004B3944" w:rsidP="00056617">
            <w:pPr>
              <w:spacing w:line="360" w:lineRule="auto"/>
              <w:contextualSpacing/>
              <w:jc w:val="center"/>
              <w:rPr>
                <w:rFonts w:ascii="Times New Roman" w:hAnsi="Times New Roman"/>
                <w:b/>
                <w:color w:val="000000" w:themeColor="text1"/>
              </w:rPr>
            </w:pPr>
            <w:r w:rsidRPr="00021AD8">
              <w:rPr>
                <w:rFonts w:ascii="Times New Roman" w:hAnsi="Times New Roman"/>
                <w:b/>
                <w:color w:val="000000" w:themeColor="text1"/>
              </w:rPr>
              <w:t>Limity w zł</w:t>
            </w:r>
          </w:p>
        </w:tc>
        <w:tc>
          <w:tcPr>
            <w:tcW w:w="213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609C179" w14:textId="77777777" w:rsidR="004B3944" w:rsidRPr="00021AD8" w:rsidRDefault="004B3944" w:rsidP="00056617">
            <w:pPr>
              <w:spacing w:line="360" w:lineRule="auto"/>
              <w:contextualSpacing/>
              <w:jc w:val="center"/>
              <w:rPr>
                <w:rFonts w:ascii="Times New Roman" w:hAnsi="Times New Roman"/>
                <w:b/>
                <w:color w:val="000000" w:themeColor="text1"/>
              </w:rPr>
            </w:pPr>
            <w:r w:rsidRPr="00021AD8">
              <w:rPr>
                <w:rFonts w:ascii="Times New Roman" w:hAnsi="Times New Roman"/>
                <w:b/>
                <w:color w:val="000000" w:themeColor="text1"/>
              </w:rPr>
              <w:t>Kwota wydatkowana w zł</w:t>
            </w:r>
          </w:p>
        </w:tc>
      </w:tr>
      <w:tr w:rsidR="004B3944" w:rsidRPr="003C7533" w14:paraId="27429E3C" w14:textId="77777777" w:rsidTr="00E06ADB">
        <w:trPr>
          <w:trHeight w:val="305"/>
        </w:trPr>
        <w:tc>
          <w:tcPr>
            <w:tcW w:w="76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115E1C9" w14:textId="77777777" w:rsidR="004B3944" w:rsidRPr="00021AD8" w:rsidRDefault="004B3944" w:rsidP="00104890">
            <w:pPr>
              <w:spacing w:line="360" w:lineRule="auto"/>
              <w:contextualSpacing/>
              <w:jc w:val="center"/>
              <w:rPr>
                <w:rFonts w:ascii="Times New Roman" w:hAnsi="Times New Roman"/>
                <w:b/>
              </w:rPr>
            </w:pPr>
            <w:r w:rsidRPr="00021AD8">
              <w:rPr>
                <w:rFonts w:ascii="Times New Roman" w:hAnsi="Times New Roman"/>
                <w:b/>
              </w:rPr>
              <w:t>1.</w:t>
            </w:r>
          </w:p>
        </w:tc>
        <w:tc>
          <w:tcPr>
            <w:tcW w:w="383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F83C524" w14:textId="77777777" w:rsidR="004B3944" w:rsidRPr="00021AD8" w:rsidRDefault="004B3944" w:rsidP="00056617">
            <w:pPr>
              <w:spacing w:line="360" w:lineRule="auto"/>
              <w:contextualSpacing/>
              <w:rPr>
                <w:rFonts w:ascii="Times New Roman" w:hAnsi="Times New Roman"/>
              </w:rPr>
            </w:pPr>
            <w:r w:rsidRPr="00021AD8">
              <w:rPr>
                <w:rFonts w:ascii="Times New Roman" w:hAnsi="Times New Roman"/>
              </w:rPr>
              <w:t>Pośrednictwo pracy</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2EF035"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36*</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C22475"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0,00</w:t>
            </w:r>
          </w:p>
        </w:tc>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FD5215"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0,00</w:t>
            </w:r>
          </w:p>
        </w:tc>
      </w:tr>
      <w:tr w:rsidR="004B3944" w:rsidRPr="003C7533" w14:paraId="269D1BD8" w14:textId="77777777" w:rsidTr="00E06ADB">
        <w:trPr>
          <w:trHeight w:val="339"/>
        </w:trPr>
        <w:tc>
          <w:tcPr>
            <w:tcW w:w="76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1BD3CE3" w14:textId="77777777" w:rsidR="004B3944" w:rsidRPr="00021AD8" w:rsidRDefault="004B3944" w:rsidP="00104890">
            <w:pPr>
              <w:spacing w:line="360" w:lineRule="auto"/>
              <w:jc w:val="center"/>
              <w:rPr>
                <w:rFonts w:ascii="Times New Roman" w:hAnsi="Times New Roman"/>
                <w:b/>
              </w:rPr>
            </w:pPr>
            <w:r w:rsidRPr="00021AD8">
              <w:rPr>
                <w:rFonts w:ascii="Times New Roman" w:hAnsi="Times New Roman"/>
                <w:b/>
              </w:rPr>
              <w:t>2.</w:t>
            </w:r>
          </w:p>
        </w:tc>
        <w:tc>
          <w:tcPr>
            <w:tcW w:w="383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3D5A92F" w14:textId="77777777" w:rsidR="004B3944" w:rsidRPr="00021AD8" w:rsidRDefault="004B3944" w:rsidP="00056617">
            <w:pPr>
              <w:spacing w:line="360" w:lineRule="auto"/>
              <w:contextualSpacing/>
              <w:rPr>
                <w:rFonts w:ascii="Times New Roman" w:hAnsi="Times New Roman"/>
              </w:rPr>
            </w:pPr>
            <w:r w:rsidRPr="00021AD8">
              <w:rPr>
                <w:rFonts w:ascii="Times New Roman" w:hAnsi="Times New Roman"/>
              </w:rPr>
              <w:t>Poradnictwo zawodowe</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825F4"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6*</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4A5C2"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0,00</w:t>
            </w:r>
          </w:p>
        </w:tc>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37CC14"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0,00</w:t>
            </w:r>
          </w:p>
        </w:tc>
      </w:tr>
      <w:tr w:rsidR="004B3944" w:rsidRPr="003C7533" w14:paraId="78DD859A" w14:textId="77777777" w:rsidTr="00E06ADB">
        <w:trPr>
          <w:trHeight w:val="626"/>
        </w:trPr>
        <w:tc>
          <w:tcPr>
            <w:tcW w:w="76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441FB9E" w14:textId="77777777" w:rsidR="004B3944" w:rsidRPr="00021AD8" w:rsidRDefault="004B3944" w:rsidP="00104890">
            <w:pPr>
              <w:spacing w:line="360" w:lineRule="auto"/>
              <w:contextualSpacing/>
              <w:jc w:val="center"/>
              <w:rPr>
                <w:rFonts w:ascii="Times New Roman" w:hAnsi="Times New Roman"/>
                <w:b/>
              </w:rPr>
            </w:pPr>
            <w:r w:rsidRPr="00021AD8">
              <w:rPr>
                <w:rFonts w:ascii="Times New Roman" w:hAnsi="Times New Roman"/>
                <w:b/>
              </w:rPr>
              <w:t>3.</w:t>
            </w:r>
          </w:p>
        </w:tc>
        <w:tc>
          <w:tcPr>
            <w:tcW w:w="383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25EC78C" w14:textId="77777777" w:rsidR="004B3944" w:rsidRPr="00021AD8" w:rsidRDefault="004B3944" w:rsidP="00056617">
            <w:pPr>
              <w:spacing w:line="360" w:lineRule="auto"/>
              <w:contextualSpacing/>
              <w:rPr>
                <w:rFonts w:ascii="Times New Roman" w:hAnsi="Times New Roman"/>
              </w:rPr>
            </w:pPr>
            <w:r w:rsidRPr="00021AD8">
              <w:rPr>
                <w:rFonts w:ascii="Times New Roman" w:hAnsi="Times New Roman"/>
              </w:rPr>
              <w:t>Jednorazowe środki na podjęcie działalności gospodarczej</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tcPr>
          <w:p w14:paraId="291A161C"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6</w:t>
            </w:r>
          </w:p>
          <w:p w14:paraId="68CEF840" w14:textId="77777777" w:rsidR="004B3944" w:rsidRPr="00021AD8" w:rsidRDefault="004B3944" w:rsidP="00056617">
            <w:pPr>
              <w:spacing w:line="360" w:lineRule="auto"/>
              <w:contextualSpacing/>
              <w:jc w:val="center"/>
              <w:rPr>
                <w:rFonts w:ascii="Times New Roman" w:hAnsi="Times New Roman"/>
              </w:rPr>
            </w:pP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16A569"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180.000,00 zł</w:t>
            </w:r>
          </w:p>
        </w:tc>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D49824"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180.000,00 zł</w:t>
            </w:r>
          </w:p>
        </w:tc>
      </w:tr>
      <w:tr w:rsidR="004B3944" w:rsidRPr="003C7533" w14:paraId="5DA0A186" w14:textId="77777777" w:rsidTr="00E06ADB">
        <w:trPr>
          <w:trHeight w:val="313"/>
        </w:trPr>
        <w:tc>
          <w:tcPr>
            <w:tcW w:w="76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55B4DC5" w14:textId="77777777" w:rsidR="004B3944" w:rsidRPr="00021AD8" w:rsidRDefault="004B3944" w:rsidP="00104890">
            <w:pPr>
              <w:spacing w:line="360" w:lineRule="auto"/>
              <w:contextualSpacing/>
              <w:jc w:val="center"/>
              <w:rPr>
                <w:rFonts w:ascii="Times New Roman" w:hAnsi="Times New Roman"/>
                <w:b/>
              </w:rPr>
            </w:pPr>
            <w:r w:rsidRPr="00021AD8">
              <w:rPr>
                <w:rFonts w:ascii="Times New Roman" w:hAnsi="Times New Roman"/>
                <w:b/>
              </w:rPr>
              <w:t>4.</w:t>
            </w:r>
          </w:p>
        </w:tc>
        <w:tc>
          <w:tcPr>
            <w:tcW w:w="383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AC35CE6" w14:textId="77777777" w:rsidR="004B3944" w:rsidRPr="00021AD8" w:rsidRDefault="004B3944" w:rsidP="00056617">
            <w:pPr>
              <w:spacing w:line="360" w:lineRule="auto"/>
              <w:contextualSpacing/>
              <w:rPr>
                <w:rFonts w:ascii="Times New Roman" w:hAnsi="Times New Roman"/>
              </w:rPr>
            </w:pPr>
            <w:r w:rsidRPr="00021AD8">
              <w:rPr>
                <w:rFonts w:ascii="Times New Roman" w:hAnsi="Times New Roman"/>
              </w:rPr>
              <w:t>Prace interwencyjne</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CFD7B2"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2</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92901F"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18.500,00 zł</w:t>
            </w:r>
          </w:p>
        </w:tc>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AFC18A"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18.337,44 zł</w:t>
            </w:r>
          </w:p>
        </w:tc>
      </w:tr>
      <w:tr w:rsidR="004B3944" w:rsidRPr="003C7533" w14:paraId="5D7C3DBC" w14:textId="77777777" w:rsidTr="00E06ADB">
        <w:trPr>
          <w:trHeight w:val="347"/>
        </w:trPr>
        <w:tc>
          <w:tcPr>
            <w:tcW w:w="76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6617C13" w14:textId="77777777" w:rsidR="004B3944" w:rsidRPr="00021AD8" w:rsidRDefault="004B3944" w:rsidP="00104890">
            <w:pPr>
              <w:spacing w:line="360" w:lineRule="auto"/>
              <w:contextualSpacing/>
              <w:jc w:val="center"/>
              <w:rPr>
                <w:rFonts w:ascii="Times New Roman" w:hAnsi="Times New Roman"/>
                <w:b/>
              </w:rPr>
            </w:pPr>
            <w:r w:rsidRPr="00021AD8">
              <w:rPr>
                <w:rFonts w:ascii="Times New Roman" w:hAnsi="Times New Roman"/>
                <w:b/>
              </w:rPr>
              <w:t>5.</w:t>
            </w:r>
          </w:p>
        </w:tc>
        <w:tc>
          <w:tcPr>
            <w:tcW w:w="383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E1E269" w14:textId="77777777" w:rsidR="004B3944" w:rsidRPr="00021AD8" w:rsidRDefault="004B3944" w:rsidP="00056617">
            <w:pPr>
              <w:spacing w:line="360" w:lineRule="auto"/>
              <w:contextualSpacing/>
              <w:rPr>
                <w:rFonts w:ascii="Times New Roman" w:hAnsi="Times New Roman"/>
              </w:rPr>
            </w:pPr>
            <w:r w:rsidRPr="00021AD8">
              <w:rPr>
                <w:rFonts w:ascii="Times New Roman" w:hAnsi="Times New Roman"/>
              </w:rPr>
              <w:t>Staże</w:t>
            </w:r>
          </w:p>
        </w:tc>
        <w:tc>
          <w:tcPr>
            <w:tcW w:w="13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B79336"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34</w:t>
            </w:r>
          </w:p>
        </w:tc>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9759E0"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320.789,51 zł</w:t>
            </w:r>
          </w:p>
        </w:tc>
        <w:tc>
          <w:tcPr>
            <w:tcW w:w="21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5FEFB8" w14:textId="77777777" w:rsidR="004B3944" w:rsidRPr="00021AD8" w:rsidRDefault="004B3944" w:rsidP="00056617">
            <w:pPr>
              <w:spacing w:line="360" w:lineRule="auto"/>
              <w:contextualSpacing/>
              <w:jc w:val="center"/>
              <w:rPr>
                <w:rFonts w:ascii="Times New Roman" w:hAnsi="Times New Roman"/>
              </w:rPr>
            </w:pPr>
            <w:r w:rsidRPr="00021AD8">
              <w:rPr>
                <w:rFonts w:ascii="Times New Roman" w:hAnsi="Times New Roman"/>
              </w:rPr>
              <w:t>320.037,44 zł</w:t>
            </w:r>
          </w:p>
        </w:tc>
      </w:tr>
      <w:tr w:rsidR="00104890" w:rsidRPr="003C7533" w14:paraId="08F3E8D5" w14:textId="77777777" w:rsidTr="00D168F4">
        <w:trPr>
          <w:trHeight w:val="355"/>
        </w:trPr>
        <w:tc>
          <w:tcPr>
            <w:tcW w:w="4597"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2D0FF1F" w14:textId="77777777" w:rsidR="00104890" w:rsidRPr="00104890" w:rsidRDefault="00104890" w:rsidP="00104890">
            <w:pPr>
              <w:spacing w:line="360" w:lineRule="auto"/>
              <w:contextualSpacing/>
              <w:jc w:val="center"/>
              <w:rPr>
                <w:rFonts w:ascii="Times New Roman" w:hAnsi="Times New Roman"/>
                <w:b/>
                <w:bCs/>
              </w:rPr>
            </w:pPr>
            <w:r w:rsidRPr="00104890">
              <w:rPr>
                <w:rFonts w:ascii="Times New Roman" w:hAnsi="Times New Roman"/>
                <w:b/>
                <w:bCs/>
              </w:rPr>
              <w:t>OGÓŁEM</w:t>
            </w:r>
          </w:p>
        </w:tc>
        <w:tc>
          <w:tcPr>
            <w:tcW w:w="138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16D80CC0" w14:textId="77777777" w:rsidR="00104890" w:rsidRPr="00021AD8" w:rsidRDefault="00104890" w:rsidP="00056617">
            <w:pPr>
              <w:spacing w:line="360" w:lineRule="auto"/>
              <w:contextualSpacing/>
              <w:jc w:val="center"/>
              <w:rPr>
                <w:rFonts w:ascii="Times New Roman" w:hAnsi="Times New Roman"/>
              </w:rPr>
            </w:pPr>
            <w:r w:rsidRPr="00021AD8">
              <w:rPr>
                <w:rFonts w:ascii="Times New Roman" w:hAnsi="Times New Roman"/>
              </w:rPr>
              <w:t>42</w:t>
            </w:r>
          </w:p>
        </w:tc>
        <w:tc>
          <w:tcPr>
            <w:tcW w:w="1832"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96DECFA" w14:textId="77777777" w:rsidR="00104890" w:rsidRPr="00021AD8" w:rsidRDefault="00104890" w:rsidP="00056617">
            <w:pPr>
              <w:spacing w:line="360" w:lineRule="auto"/>
              <w:contextualSpacing/>
              <w:jc w:val="center"/>
              <w:rPr>
                <w:rFonts w:ascii="Times New Roman" w:hAnsi="Times New Roman"/>
              </w:rPr>
            </w:pPr>
            <w:r w:rsidRPr="00021AD8">
              <w:rPr>
                <w:rFonts w:ascii="Times New Roman" w:hAnsi="Times New Roman"/>
              </w:rPr>
              <w:t>519.289,51 zł</w:t>
            </w:r>
          </w:p>
        </w:tc>
        <w:tc>
          <w:tcPr>
            <w:tcW w:w="2138"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09291AC0" w14:textId="77777777" w:rsidR="00104890" w:rsidRPr="00021AD8" w:rsidRDefault="00104890" w:rsidP="00056617">
            <w:pPr>
              <w:spacing w:line="360" w:lineRule="auto"/>
              <w:contextualSpacing/>
              <w:jc w:val="center"/>
              <w:rPr>
                <w:rFonts w:ascii="Times New Roman" w:hAnsi="Times New Roman"/>
              </w:rPr>
            </w:pPr>
            <w:r w:rsidRPr="00021AD8">
              <w:rPr>
                <w:rFonts w:ascii="Times New Roman" w:hAnsi="Times New Roman"/>
              </w:rPr>
              <w:t>518.374,88 zł</w:t>
            </w:r>
          </w:p>
        </w:tc>
      </w:tr>
    </w:tbl>
    <w:p w14:paraId="61C431BC" w14:textId="3B5B4518" w:rsidR="002A642D" w:rsidRPr="009E656A" w:rsidRDefault="004B3944" w:rsidP="00F92303">
      <w:pPr>
        <w:spacing w:after="0" w:line="360" w:lineRule="auto"/>
        <w:jc w:val="both"/>
        <w:rPr>
          <w:rFonts w:ascii="Times New Roman" w:eastAsia="Times New Roman" w:hAnsi="Times New Roman" w:cs="Times New Roman"/>
        </w:rPr>
      </w:pPr>
      <w:r w:rsidRPr="00021AD8">
        <w:rPr>
          <w:rFonts w:ascii="Times New Roman" w:eastAsia="Times New Roman" w:hAnsi="Times New Roman" w:cs="Times New Roman"/>
        </w:rPr>
        <w:t xml:space="preserve">    * W ramach projektu pośrednictwo pracy i poradnictwo zawodowe realizowane są jako bez kosztowa forma wsparcia i nie jest liczone do ogółu.</w:t>
      </w:r>
    </w:p>
    <w:p w14:paraId="16730349" w14:textId="2B0A4105" w:rsidR="003D2CED" w:rsidRPr="0043764D" w:rsidRDefault="008D58E6" w:rsidP="00055CD7">
      <w:pPr>
        <w:pStyle w:val="Nagwek5"/>
        <w:numPr>
          <w:ilvl w:val="0"/>
          <w:numId w:val="29"/>
        </w:numPr>
        <w:spacing w:line="360" w:lineRule="auto"/>
        <w:jc w:val="both"/>
        <w:rPr>
          <w:i w:val="0"/>
          <w:iCs w:val="0"/>
          <w:color w:val="538135" w:themeColor="accent6" w:themeShade="BF"/>
          <w:sz w:val="28"/>
          <w:szCs w:val="28"/>
        </w:rPr>
      </w:pPr>
      <w:r w:rsidRPr="0043764D">
        <w:rPr>
          <w:i w:val="0"/>
          <w:iCs w:val="0"/>
          <w:color w:val="538135" w:themeColor="accent6" w:themeShade="BF"/>
          <w:sz w:val="28"/>
          <w:szCs w:val="28"/>
        </w:rPr>
        <w:t>Krajowy Fundusz Szkoleniowy</w:t>
      </w:r>
    </w:p>
    <w:p w14:paraId="3DD54897" w14:textId="78B4AB31" w:rsidR="000732DF" w:rsidRDefault="008D58E6" w:rsidP="00F92303">
      <w:pPr>
        <w:spacing w:after="0" w:line="360" w:lineRule="auto"/>
        <w:jc w:val="both"/>
        <w:rPr>
          <w:rFonts w:ascii="Times New Roman" w:eastAsia="Calibri" w:hAnsi="Times New Roman" w:cs="Times New Roman"/>
          <w:lang w:eastAsia="en-US"/>
        </w:rPr>
      </w:pPr>
      <w:r w:rsidRPr="008D58E6">
        <w:rPr>
          <w:rFonts w:ascii="Times New Roman" w:eastAsia="Calibri" w:hAnsi="Times New Roman" w:cs="Times New Roman"/>
          <w:lang w:eastAsia="en-US"/>
        </w:rPr>
        <w:t xml:space="preserve">Krajowy Fundusz Szkoleniowy stanowi wydzieloną cześć Funduszu Pracy, przeznaczoną </w:t>
      </w:r>
      <w:r w:rsidRPr="008D58E6">
        <w:rPr>
          <w:rFonts w:ascii="Times New Roman" w:eastAsia="Calibri" w:hAnsi="Times New Roman" w:cs="Times New Roman"/>
          <w:lang w:eastAsia="en-US"/>
        </w:rPr>
        <w:br/>
        <w:t>na dofinansowanie kształcenia ustawicznego pracowników i pracodawców, podejmowaną z inicjatywy lub za zgodą pracodawcy.</w:t>
      </w:r>
    </w:p>
    <w:p w14:paraId="208EBABF" w14:textId="3FD17739" w:rsidR="008D58E6" w:rsidRPr="008D58E6" w:rsidRDefault="008D58E6" w:rsidP="00F92303">
      <w:pPr>
        <w:spacing w:after="0" w:line="360" w:lineRule="auto"/>
        <w:jc w:val="both"/>
        <w:rPr>
          <w:rFonts w:ascii="Times New Roman" w:eastAsia="Calibri" w:hAnsi="Times New Roman" w:cs="Times New Roman"/>
          <w:lang w:eastAsia="en-US"/>
        </w:rPr>
      </w:pPr>
      <w:r w:rsidRPr="00816057">
        <w:rPr>
          <w:rFonts w:ascii="Times New Roman" w:eastAsia="Calibri" w:hAnsi="Times New Roman" w:cs="Times New Roman"/>
          <w:b/>
          <w:bCs/>
          <w:lang w:eastAsia="en-US"/>
        </w:rPr>
        <w:t>Środki KFS przeznaczyć można na:</w:t>
      </w:r>
      <w:r w:rsidRPr="008D58E6">
        <w:rPr>
          <w:rFonts w:ascii="Times New Roman" w:eastAsia="Calibri" w:hAnsi="Times New Roman" w:cs="Times New Roman"/>
          <w:lang w:eastAsia="en-US"/>
        </w:rPr>
        <w:t xml:space="preserve"> </w:t>
      </w:r>
    </w:p>
    <w:p w14:paraId="1E9F023D" w14:textId="77777777" w:rsidR="008D58E6" w:rsidRPr="00E06ADB" w:rsidRDefault="008D58E6" w:rsidP="00055CD7">
      <w:pPr>
        <w:pStyle w:val="Akapitzlist"/>
        <w:numPr>
          <w:ilvl w:val="0"/>
          <w:numId w:val="24"/>
        </w:numPr>
        <w:spacing w:after="0" w:line="360" w:lineRule="auto"/>
        <w:jc w:val="both"/>
        <w:rPr>
          <w:rFonts w:ascii="Times New Roman" w:eastAsia="Times New Roman" w:hAnsi="Times New Roman" w:cs="Times New Roman"/>
        </w:rPr>
      </w:pPr>
      <w:r w:rsidRPr="00E06ADB">
        <w:rPr>
          <w:rFonts w:ascii="Times New Roman" w:eastAsia="Times New Roman" w:hAnsi="Times New Roman" w:cs="Times New Roman"/>
        </w:rPr>
        <w:t xml:space="preserve">określenie potrzeb firmy w zakresie kształcenia ustawicznego, które ma być dofinansowane, </w:t>
      </w:r>
    </w:p>
    <w:p w14:paraId="55259143" w14:textId="77777777" w:rsidR="008D58E6" w:rsidRPr="00E06ADB" w:rsidRDefault="008D58E6" w:rsidP="00055CD7">
      <w:pPr>
        <w:pStyle w:val="Akapitzlist"/>
        <w:numPr>
          <w:ilvl w:val="0"/>
          <w:numId w:val="24"/>
        </w:numPr>
        <w:spacing w:after="0" w:line="360" w:lineRule="auto"/>
        <w:jc w:val="both"/>
        <w:rPr>
          <w:rFonts w:ascii="Times New Roman" w:eastAsia="Times New Roman" w:hAnsi="Times New Roman" w:cs="Times New Roman"/>
        </w:rPr>
      </w:pPr>
      <w:r w:rsidRPr="00E06ADB">
        <w:rPr>
          <w:rFonts w:ascii="Times New Roman" w:eastAsia="Times New Roman" w:hAnsi="Times New Roman" w:cs="Times New Roman"/>
        </w:rPr>
        <w:t xml:space="preserve">kursy i studia podyplomowe realizowane z inicjatywy pracodawcy lub za jego zgodą, </w:t>
      </w:r>
    </w:p>
    <w:p w14:paraId="1D428C89" w14:textId="77777777" w:rsidR="008D58E6" w:rsidRPr="00E06ADB" w:rsidRDefault="008D58E6" w:rsidP="00055CD7">
      <w:pPr>
        <w:pStyle w:val="Akapitzlist"/>
        <w:numPr>
          <w:ilvl w:val="0"/>
          <w:numId w:val="24"/>
        </w:numPr>
        <w:spacing w:after="0" w:line="360" w:lineRule="auto"/>
        <w:jc w:val="both"/>
        <w:rPr>
          <w:rFonts w:ascii="Times New Roman" w:eastAsia="Times New Roman" w:hAnsi="Times New Roman" w:cs="Times New Roman"/>
        </w:rPr>
      </w:pPr>
      <w:r w:rsidRPr="00E06ADB">
        <w:rPr>
          <w:rFonts w:ascii="Times New Roman" w:eastAsia="Times New Roman" w:hAnsi="Times New Roman" w:cs="Times New Roman"/>
        </w:rPr>
        <w:lastRenderedPageBreak/>
        <w:t xml:space="preserve">egzaminy umożliwiające uzyskanie dyplomów potwierdzających nabycie umiejętności, kwalifikacji lub uprawnień zawodowych, </w:t>
      </w:r>
    </w:p>
    <w:p w14:paraId="1D162B67" w14:textId="77777777" w:rsidR="008D58E6" w:rsidRPr="00E06ADB" w:rsidRDefault="008D58E6" w:rsidP="00055CD7">
      <w:pPr>
        <w:pStyle w:val="Akapitzlist"/>
        <w:numPr>
          <w:ilvl w:val="0"/>
          <w:numId w:val="24"/>
        </w:numPr>
        <w:spacing w:after="0" w:line="360" w:lineRule="auto"/>
        <w:jc w:val="both"/>
        <w:rPr>
          <w:rFonts w:ascii="Times New Roman" w:eastAsia="Times New Roman" w:hAnsi="Times New Roman" w:cs="Times New Roman"/>
        </w:rPr>
      </w:pPr>
      <w:r w:rsidRPr="00E06ADB">
        <w:rPr>
          <w:rFonts w:ascii="Times New Roman" w:eastAsia="Times New Roman" w:hAnsi="Times New Roman" w:cs="Times New Roman"/>
        </w:rPr>
        <w:t xml:space="preserve">badania lekarskie i psychologiczne wymagane do podjęcia kształcenia lub pracy zawodowej po ukończonym kształceniu, </w:t>
      </w:r>
    </w:p>
    <w:p w14:paraId="768BDAC4" w14:textId="77777777" w:rsidR="008D58E6" w:rsidRPr="00E06ADB" w:rsidRDefault="008D58E6" w:rsidP="00055CD7">
      <w:pPr>
        <w:pStyle w:val="Akapitzlist"/>
        <w:numPr>
          <w:ilvl w:val="0"/>
          <w:numId w:val="24"/>
        </w:numPr>
        <w:spacing w:after="0" w:line="360" w:lineRule="auto"/>
        <w:jc w:val="both"/>
        <w:rPr>
          <w:rFonts w:ascii="Times New Roman" w:eastAsia="Times New Roman" w:hAnsi="Times New Roman" w:cs="Times New Roman"/>
        </w:rPr>
      </w:pPr>
      <w:r w:rsidRPr="00E06ADB">
        <w:rPr>
          <w:rFonts w:ascii="Times New Roman" w:eastAsia="Times New Roman" w:hAnsi="Times New Roman" w:cs="Times New Roman"/>
        </w:rPr>
        <w:t xml:space="preserve">ubezpieczenie od następstw nieszczęśliwych wypadków w związku z podjętym kształceniem. </w:t>
      </w:r>
    </w:p>
    <w:p w14:paraId="6E5494ED" w14:textId="3612F330" w:rsidR="008D58E6" w:rsidRPr="008D58E6" w:rsidRDefault="008D58E6" w:rsidP="00F92303">
      <w:pPr>
        <w:spacing w:before="100" w:beforeAutospacing="1" w:after="100" w:afterAutospacing="1" w:line="360" w:lineRule="auto"/>
        <w:jc w:val="both"/>
        <w:rPr>
          <w:rFonts w:ascii="Times New Roman" w:eastAsia="Times New Roman" w:hAnsi="Times New Roman" w:cs="Times New Roman"/>
          <w:b/>
          <w:lang w:eastAsia="en-US"/>
        </w:rPr>
      </w:pPr>
      <w:r w:rsidRPr="008D58E6">
        <w:rPr>
          <w:rFonts w:ascii="Times New Roman" w:eastAsia="Calibri" w:hAnsi="Times New Roman" w:cs="Times New Roman"/>
          <w:lang w:eastAsia="en-US"/>
        </w:rPr>
        <w:t xml:space="preserve">W ramach limitu podstawowego środki Krajowego Funduszu Szkoleniowego </w:t>
      </w:r>
      <w:r w:rsidRPr="008D58E6">
        <w:rPr>
          <w:rFonts w:ascii="Times New Roman" w:eastAsia="Calibri" w:hAnsi="Times New Roman" w:cs="Times New Roman"/>
          <w:b/>
          <w:bCs/>
          <w:lang w:eastAsia="en-US"/>
        </w:rPr>
        <w:t xml:space="preserve">zgodnie </w:t>
      </w:r>
      <w:r w:rsidRPr="008D58E6">
        <w:rPr>
          <w:rFonts w:ascii="Times New Roman" w:eastAsia="Calibri" w:hAnsi="Times New Roman" w:cs="Times New Roman"/>
          <w:b/>
          <w:bCs/>
          <w:lang w:eastAsia="en-US"/>
        </w:rPr>
        <w:br/>
        <w:t>z ustalonymi przez Ministerstwo Rodziny, Pracy i Polityki Społecznej priorytetami przeznaczone były w pierwszej kolejności na:</w:t>
      </w:r>
    </w:p>
    <w:p w14:paraId="3DE22E86" w14:textId="01DE0EA4" w:rsidR="008D58E6" w:rsidRPr="00E06ADB" w:rsidRDefault="008D58E6" w:rsidP="00055CD7">
      <w:pPr>
        <w:pStyle w:val="Akapitzlist"/>
        <w:numPr>
          <w:ilvl w:val="0"/>
          <w:numId w:val="25"/>
        </w:numPr>
        <w:spacing w:before="100" w:beforeAutospacing="1" w:after="100" w:afterAutospacing="1" w:line="360" w:lineRule="auto"/>
        <w:jc w:val="both"/>
        <w:rPr>
          <w:rFonts w:ascii="Times New Roman" w:eastAsia="Times New Roman" w:hAnsi="Times New Roman" w:cs="Times New Roman"/>
          <w:lang w:eastAsia="en-US"/>
        </w:rPr>
      </w:pPr>
      <w:r w:rsidRPr="00E06ADB">
        <w:rPr>
          <w:rFonts w:ascii="Times New Roman" w:eastAsia="Times New Roman" w:hAnsi="Times New Roman" w:cs="Times New Roman"/>
          <w:lang w:eastAsia="en-US"/>
        </w:rPr>
        <w:t>Wsparcie kształcenia ustawicznego osób zatrudnionych w firmach, które na skutek obostrzeń zapobiegających</w:t>
      </w:r>
      <w:r w:rsidR="003D2CED" w:rsidRPr="00E06ADB">
        <w:rPr>
          <w:rFonts w:ascii="Times New Roman" w:eastAsia="Times New Roman" w:hAnsi="Times New Roman" w:cs="Times New Roman"/>
          <w:lang w:eastAsia="en-US"/>
        </w:rPr>
        <w:t xml:space="preserve"> </w:t>
      </w:r>
      <w:r w:rsidRPr="00E06ADB">
        <w:rPr>
          <w:rFonts w:ascii="Times New Roman" w:eastAsia="Times New Roman" w:hAnsi="Times New Roman" w:cs="Times New Roman"/>
          <w:lang w:eastAsia="en-US"/>
        </w:rPr>
        <w:t>rozprzestrzenianiu</w:t>
      </w:r>
      <w:r w:rsidR="003D2CED" w:rsidRPr="00E06ADB">
        <w:rPr>
          <w:rFonts w:ascii="Times New Roman" w:eastAsia="Times New Roman" w:hAnsi="Times New Roman" w:cs="Times New Roman"/>
          <w:lang w:eastAsia="en-US"/>
        </w:rPr>
        <w:t xml:space="preserve"> </w:t>
      </w:r>
      <w:r w:rsidRPr="00E06ADB">
        <w:rPr>
          <w:rFonts w:ascii="Times New Roman" w:eastAsia="Times New Roman" w:hAnsi="Times New Roman" w:cs="Times New Roman"/>
          <w:lang w:eastAsia="en-US"/>
        </w:rPr>
        <w:t>się</w:t>
      </w:r>
      <w:r w:rsidR="003D2CED" w:rsidRPr="00E06ADB">
        <w:rPr>
          <w:rFonts w:ascii="Times New Roman" w:eastAsia="Times New Roman" w:hAnsi="Times New Roman" w:cs="Times New Roman"/>
          <w:lang w:eastAsia="en-US"/>
        </w:rPr>
        <w:t xml:space="preserve"> </w:t>
      </w:r>
      <w:r w:rsidRPr="00E06ADB">
        <w:rPr>
          <w:rFonts w:ascii="Times New Roman" w:eastAsia="Times New Roman" w:hAnsi="Times New Roman" w:cs="Times New Roman"/>
          <w:lang w:eastAsia="en-US"/>
        </w:rPr>
        <w:t>choroby</w:t>
      </w:r>
      <w:r w:rsidR="003D2CED" w:rsidRPr="00E06ADB">
        <w:rPr>
          <w:rFonts w:ascii="Times New Roman" w:eastAsia="Times New Roman" w:hAnsi="Times New Roman" w:cs="Times New Roman"/>
          <w:lang w:eastAsia="en-US"/>
        </w:rPr>
        <w:t xml:space="preserve"> </w:t>
      </w:r>
      <w:r w:rsidRPr="00E06ADB">
        <w:rPr>
          <w:rFonts w:ascii="Times New Roman" w:eastAsia="Times New Roman" w:hAnsi="Times New Roman" w:cs="Times New Roman"/>
          <w:lang w:eastAsia="en-US"/>
        </w:rPr>
        <w:t>COVID-19,</w:t>
      </w:r>
      <w:r w:rsidR="00242BA0" w:rsidRPr="00E06ADB">
        <w:rPr>
          <w:rFonts w:ascii="Times New Roman" w:eastAsia="Times New Roman" w:hAnsi="Times New Roman" w:cs="Times New Roman"/>
          <w:lang w:eastAsia="en-US"/>
        </w:rPr>
        <w:t xml:space="preserve"> </w:t>
      </w:r>
      <w:r w:rsidRPr="00E06ADB">
        <w:rPr>
          <w:rFonts w:ascii="Times New Roman" w:eastAsia="Times New Roman" w:hAnsi="Times New Roman" w:cs="Times New Roman"/>
          <w:lang w:eastAsia="en-US"/>
        </w:rPr>
        <w:t xml:space="preserve">musiały ograniczyć swoją działalność. </w:t>
      </w:r>
    </w:p>
    <w:p w14:paraId="291FB036" w14:textId="6D9E6541" w:rsidR="008D58E6" w:rsidRPr="00E06ADB" w:rsidRDefault="008D58E6" w:rsidP="00055CD7">
      <w:pPr>
        <w:pStyle w:val="Akapitzlist"/>
        <w:numPr>
          <w:ilvl w:val="0"/>
          <w:numId w:val="25"/>
        </w:numPr>
        <w:spacing w:before="100" w:beforeAutospacing="1" w:after="100" w:afterAutospacing="1" w:line="360" w:lineRule="auto"/>
        <w:jc w:val="both"/>
        <w:rPr>
          <w:rFonts w:ascii="Times New Roman" w:eastAsia="Times New Roman" w:hAnsi="Times New Roman" w:cs="Times New Roman"/>
          <w:lang w:eastAsia="en-US"/>
        </w:rPr>
      </w:pPr>
      <w:r w:rsidRPr="00E06ADB">
        <w:rPr>
          <w:rFonts w:ascii="Times New Roman" w:eastAsia="Times New Roman" w:hAnsi="Times New Roman" w:cs="Times New Roman"/>
          <w:lang w:eastAsia="en-US"/>
        </w:rPr>
        <w:t xml:space="preserve">Wsparcie kształcenia ustawicznego pracowników służb medycznych, pracowników służb socjalnych, psychologów, terapeutów, pracowników domów pomocy społecznej, zakładów opiekuńczo-leczniczych, prywatnych domów opieki oraz innych placówek dla seniorów/osób chorych/niepełnosprawnych, które bezpośrednio pracują z osobami chorymi na COVID-19 lub osobami z grupy ryzyka ciężkiego przebiegu tej choroby. </w:t>
      </w:r>
    </w:p>
    <w:p w14:paraId="3FB7BFD0" w14:textId="5899AC3D" w:rsidR="008D58E6" w:rsidRPr="00E06ADB" w:rsidRDefault="008D58E6" w:rsidP="00055CD7">
      <w:pPr>
        <w:pStyle w:val="Akapitzlist"/>
        <w:numPr>
          <w:ilvl w:val="0"/>
          <w:numId w:val="25"/>
        </w:numPr>
        <w:spacing w:before="100" w:beforeAutospacing="1" w:after="100" w:afterAutospacing="1" w:line="360" w:lineRule="auto"/>
        <w:jc w:val="both"/>
        <w:rPr>
          <w:rFonts w:ascii="Times New Roman" w:eastAsia="Times New Roman" w:hAnsi="Times New Roman" w:cs="Times New Roman"/>
          <w:lang w:eastAsia="en-US"/>
        </w:rPr>
      </w:pPr>
      <w:r w:rsidRPr="00E06ADB">
        <w:rPr>
          <w:rFonts w:ascii="Times New Roman" w:eastAsia="Times New Roman" w:hAnsi="Times New Roman" w:cs="Times New Roman"/>
          <w:lang w:eastAsia="en-US"/>
        </w:rPr>
        <w:t xml:space="preserve">Wsparcie kształcenia ustawicznego w zidentyfikowanych w danym powiecie lub województwie zawodach deficytowych. </w:t>
      </w:r>
    </w:p>
    <w:p w14:paraId="0746713F" w14:textId="6367239E" w:rsidR="008D58E6" w:rsidRPr="00E06ADB" w:rsidRDefault="008D58E6" w:rsidP="00055CD7">
      <w:pPr>
        <w:pStyle w:val="Akapitzlist"/>
        <w:numPr>
          <w:ilvl w:val="0"/>
          <w:numId w:val="25"/>
        </w:numPr>
        <w:spacing w:before="100" w:beforeAutospacing="1" w:after="100" w:afterAutospacing="1" w:line="360" w:lineRule="auto"/>
        <w:jc w:val="both"/>
        <w:rPr>
          <w:rFonts w:ascii="Times New Roman" w:eastAsia="Times New Roman" w:hAnsi="Times New Roman" w:cs="Times New Roman"/>
          <w:lang w:eastAsia="en-US"/>
        </w:rPr>
      </w:pPr>
      <w:r w:rsidRPr="00E06ADB">
        <w:rPr>
          <w:rFonts w:ascii="Times New Roman" w:eastAsia="Times New Roman" w:hAnsi="Times New Roman" w:cs="Times New Roman"/>
          <w:lang w:eastAsia="en-US"/>
        </w:rPr>
        <w:t xml:space="preserve">Wsparcie kształcenia ustawicznego osób po 45 roku życia. </w:t>
      </w:r>
    </w:p>
    <w:p w14:paraId="347339D5" w14:textId="7F1242ED" w:rsidR="008D58E6" w:rsidRPr="00E06ADB" w:rsidRDefault="008D58E6" w:rsidP="00055CD7">
      <w:pPr>
        <w:pStyle w:val="Akapitzlist"/>
        <w:numPr>
          <w:ilvl w:val="0"/>
          <w:numId w:val="25"/>
        </w:numPr>
        <w:spacing w:before="100" w:beforeAutospacing="1" w:after="100" w:afterAutospacing="1" w:line="360" w:lineRule="auto"/>
        <w:jc w:val="both"/>
        <w:rPr>
          <w:rFonts w:ascii="Times New Roman" w:eastAsia="Times New Roman" w:hAnsi="Times New Roman" w:cs="Times New Roman"/>
          <w:lang w:eastAsia="en-US"/>
        </w:rPr>
      </w:pPr>
      <w:r w:rsidRPr="00E06ADB">
        <w:rPr>
          <w:rFonts w:ascii="Times New Roman" w:eastAsia="Times New Roman" w:hAnsi="Times New Roman" w:cs="Times New Roman"/>
          <w:lang w:eastAsia="en-US"/>
        </w:rPr>
        <w:t xml:space="preserve">Wsparcie kształcenia ustawicznego osób powracających na rynek pracy po przerwie związanej ze sprawowaniem opieki nad dzieckiem. </w:t>
      </w:r>
    </w:p>
    <w:p w14:paraId="437E5FD8" w14:textId="73C60E1B" w:rsidR="008D58E6" w:rsidRPr="00E06ADB" w:rsidRDefault="008D58E6" w:rsidP="00055CD7">
      <w:pPr>
        <w:pStyle w:val="Akapitzlist"/>
        <w:numPr>
          <w:ilvl w:val="0"/>
          <w:numId w:val="25"/>
        </w:numPr>
        <w:spacing w:before="100" w:beforeAutospacing="1" w:after="100" w:afterAutospacing="1" w:line="360" w:lineRule="auto"/>
        <w:jc w:val="both"/>
        <w:rPr>
          <w:rFonts w:ascii="Times New Roman" w:eastAsia="Times New Roman" w:hAnsi="Times New Roman" w:cs="Times New Roman"/>
          <w:lang w:eastAsia="en-US"/>
        </w:rPr>
      </w:pPr>
      <w:r w:rsidRPr="00E06ADB">
        <w:rPr>
          <w:rFonts w:ascii="Times New Roman" w:eastAsia="Times New Roman" w:hAnsi="Times New Roman" w:cs="Times New Roman"/>
          <w:lang w:eastAsia="en-US"/>
        </w:rPr>
        <w:t xml:space="preserve">Wsparcie kształcenia ustawicznego w związku z zastosowaniem w firmach nowych technologii i narzędzi pracy, w tym także technologii i narzędzi cyfrowych. </w:t>
      </w:r>
    </w:p>
    <w:p w14:paraId="622FB589" w14:textId="67706E84" w:rsidR="008D58E6" w:rsidRPr="00E06ADB" w:rsidRDefault="008D58E6" w:rsidP="00055CD7">
      <w:pPr>
        <w:pStyle w:val="Akapitzlist"/>
        <w:numPr>
          <w:ilvl w:val="0"/>
          <w:numId w:val="25"/>
        </w:numPr>
        <w:spacing w:before="100" w:beforeAutospacing="1" w:after="100" w:afterAutospacing="1" w:line="360" w:lineRule="auto"/>
        <w:jc w:val="both"/>
        <w:rPr>
          <w:rFonts w:ascii="Times New Roman" w:eastAsia="Times New Roman" w:hAnsi="Times New Roman" w:cs="Times New Roman"/>
          <w:lang w:eastAsia="en-US"/>
        </w:rPr>
      </w:pPr>
      <w:r w:rsidRPr="00E06ADB">
        <w:rPr>
          <w:rFonts w:ascii="Times New Roman" w:eastAsia="Times New Roman" w:hAnsi="Times New Roman" w:cs="Times New Roman"/>
          <w:lang w:eastAsia="en-US"/>
        </w:rPr>
        <w:t xml:space="preserve">Wsparcie kształcenia ustawicznego osób, które nie posiadają świadectwa ukończenia szkoły lub świadectwa dojrzałości. </w:t>
      </w:r>
    </w:p>
    <w:p w14:paraId="5B544154" w14:textId="37CC8496" w:rsidR="008D58E6" w:rsidRPr="00E06ADB" w:rsidRDefault="008D58E6" w:rsidP="00055CD7">
      <w:pPr>
        <w:pStyle w:val="Akapitzlist"/>
        <w:numPr>
          <w:ilvl w:val="0"/>
          <w:numId w:val="25"/>
        </w:numPr>
        <w:spacing w:before="100" w:beforeAutospacing="1" w:after="100" w:afterAutospacing="1" w:line="360" w:lineRule="auto"/>
        <w:jc w:val="both"/>
        <w:rPr>
          <w:rFonts w:ascii="Times New Roman" w:eastAsia="Times New Roman" w:hAnsi="Times New Roman" w:cs="Times New Roman"/>
          <w:lang w:eastAsia="en-US"/>
        </w:rPr>
      </w:pPr>
      <w:r w:rsidRPr="00E06ADB">
        <w:rPr>
          <w:rFonts w:ascii="Times New Roman" w:eastAsia="Times New Roman" w:hAnsi="Times New Roman" w:cs="Times New Roman"/>
          <w:lang w:eastAsia="en-US"/>
        </w:rPr>
        <w:t xml:space="preserve">Wsparcie realizacji szkoleń dla instruktorów praktycznej nauki zawodu bądź osób mających zamiar podjęcia się tego zajęcia, opiekunów praktyk zawodowych i opiekunów stażu uczniowskiego oraz szkoleń branżowych dla nauczycieli kształcenia zawodowego. </w:t>
      </w:r>
    </w:p>
    <w:p w14:paraId="4A5B1752" w14:textId="3D243689" w:rsidR="008D58E6" w:rsidRPr="008D58E6" w:rsidRDefault="008D58E6" w:rsidP="00F92303">
      <w:pPr>
        <w:spacing w:after="160" w:line="360" w:lineRule="auto"/>
        <w:jc w:val="both"/>
        <w:outlineLvl w:val="0"/>
        <w:rPr>
          <w:rFonts w:ascii="Times New Roman" w:eastAsia="Calibri" w:hAnsi="Times New Roman" w:cs="Times New Roman"/>
          <w:lang w:eastAsia="en-US"/>
        </w:rPr>
      </w:pPr>
      <w:r w:rsidRPr="003C4ADF">
        <w:rPr>
          <w:rFonts w:ascii="Times New Roman" w:eastAsia="Calibri" w:hAnsi="Times New Roman" w:cs="Times New Roman"/>
          <w:b/>
          <w:bCs/>
          <w:lang w:eastAsia="en-US"/>
        </w:rPr>
        <w:t>Zawodami deficytowymi na terenie powiatu grójeckiego w 2021 roku na podstawie Barometrów zawodów były zawody:</w:t>
      </w:r>
      <w:r w:rsidRPr="008D58E6">
        <w:rPr>
          <w:rFonts w:ascii="Times New Roman" w:eastAsia="Calibri" w:hAnsi="Times New Roman" w:cs="Times New Roman"/>
          <w:lang w:eastAsia="en-US"/>
        </w:rPr>
        <w:t xml:space="preserve"> asystenci w edukacji, elektrycy, elektromechanicy i elektromonterzy, farmaceuci, fizjoterapeuci i masażyści, fryzjerzy, kierowcy autobusów, kierowcy samochodów ciężarowych</w:t>
      </w:r>
      <w:r w:rsidR="003C4ADF">
        <w:rPr>
          <w:rFonts w:ascii="Times New Roman" w:eastAsia="Calibri" w:hAnsi="Times New Roman" w:cs="Times New Roman"/>
          <w:lang w:eastAsia="en-US"/>
        </w:rPr>
        <w:t xml:space="preserve"> </w:t>
      </w:r>
      <w:r w:rsidRPr="008D58E6">
        <w:rPr>
          <w:rFonts w:ascii="Times New Roman" w:eastAsia="Calibri" w:hAnsi="Times New Roman" w:cs="Times New Roman"/>
          <w:lang w:eastAsia="en-US"/>
        </w:rPr>
        <w:t xml:space="preserve">i ciągników siodłowych, kosmetyczki, lekarze, logopedzi i audiofonolodzy, murarze </w:t>
      </w:r>
      <w:r w:rsidR="003C4ADF">
        <w:rPr>
          <w:rFonts w:ascii="Times New Roman" w:eastAsia="Calibri" w:hAnsi="Times New Roman" w:cs="Times New Roman"/>
          <w:lang w:eastAsia="en-US"/>
        </w:rPr>
        <w:t xml:space="preserve">            </w:t>
      </w:r>
      <w:r w:rsidRPr="008D58E6">
        <w:rPr>
          <w:rFonts w:ascii="Times New Roman" w:eastAsia="Calibri" w:hAnsi="Times New Roman" w:cs="Times New Roman"/>
          <w:lang w:eastAsia="en-US"/>
        </w:rPr>
        <w:t>i tynkarze, nauczyciele języków obcych i lektorzy, nauczyciele nauczania początkowego, nauczyciele praktycznej nauki zawodu, nauczyciele przedmiotów ogólnokształcących, nauczyciele przedmiotów zawodowych,</w:t>
      </w:r>
      <w:r w:rsidR="0081572C">
        <w:rPr>
          <w:rFonts w:ascii="Times New Roman" w:eastAsia="Calibri" w:hAnsi="Times New Roman" w:cs="Times New Roman"/>
          <w:lang w:eastAsia="en-US"/>
        </w:rPr>
        <w:t xml:space="preserve"> </w:t>
      </w:r>
      <w:r w:rsidRPr="008D58E6">
        <w:rPr>
          <w:rFonts w:ascii="Times New Roman" w:eastAsia="Calibri" w:hAnsi="Times New Roman" w:cs="Times New Roman"/>
          <w:lang w:eastAsia="en-US"/>
        </w:rPr>
        <w:t>nauczyciele przedszkoli,</w:t>
      </w:r>
      <w:r w:rsidR="0081572C">
        <w:rPr>
          <w:rFonts w:ascii="Times New Roman" w:eastAsia="Calibri" w:hAnsi="Times New Roman" w:cs="Times New Roman"/>
          <w:lang w:eastAsia="en-US"/>
        </w:rPr>
        <w:t xml:space="preserve"> </w:t>
      </w:r>
      <w:r w:rsidRPr="008D58E6">
        <w:rPr>
          <w:rFonts w:ascii="Times New Roman" w:eastAsia="Calibri" w:hAnsi="Times New Roman" w:cs="Times New Roman"/>
          <w:lang w:eastAsia="en-US"/>
        </w:rPr>
        <w:t xml:space="preserve">nauczyciele szkół specjalnych i oddziałów integracyjnych, </w:t>
      </w:r>
      <w:r w:rsidRPr="008D58E6">
        <w:rPr>
          <w:rFonts w:ascii="Times New Roman" w:eastAsia="Calibri" w:hAnsi="Times New Roman" w:cs="Times New Roman"/>
          <w:lang w:eastAsia="en-US"/>
        </w:rPr>
        <w:lastRenderedPageBreak/>
        <w:t>ogrodnicy</w:t>
      </w:r>
      <w:r w:rsidR="003C4ADF">
        <w:rPr>
          <w:rFonts w:ascii="Times New Roman" w:eastAsia="Calibri" w:hAnsi="Times New Roman" w:cs="Times New Roman"/>
          <w:lang w:eastAsia="en-US"/>
        </w:rPr>
        <w:t xml:space="preserve"> </w:t>
      </w:r>
      <w:r w:rsidRPr="008D58E6">
        <w:rPr>
          <w:rFonts w:ascii="Times New Roman" w:eastAsia="Calibri" w:hAnsi="Times New Roman" w:cs="Times New Roman"/>
          <w:lang w:eastAsia="en-US"/>
        </w:rPr>
        <w:t xml:space="preserve">i sadownicy, operatorzy i mechanicy sprzętu do robót ziemnych, opiekunowie osoby starszej lub niepełnosprawnej, pedagodzy, pielęgniarki i położne, pracownicy fizyczni w produkcji i pracach prostych, pracownicy robót wykończeniowych w budownictwie, pracownicy socjalni, spawacze, specjaliści administracji publicznej, sprzedawcy i kasjerzy, wychowawcy w placówkach oświatowych </w:t>
      </w:r>
      <w:r w:rsidR="00136FE0">
        <w:rPr>
          <w:rFonts w:ascii="Times New Roman" w:eastAsia="Calibri" w:hAnsi="Times New Roman" w:cs="Times New Roman"/>
          <w:lang w:eastAsia="en-US"/>
        </w:rPr>
        <w:t xml:space="preserve">     </w:t>
      </w:r>
      <w:r w:rsidRPr="008D58E6">
        <w:rPr>
          <w:rFonts w:ascii="Times New Roman" w:eastAsia="Calibri" w:hAnsi="Times New Roman" w:cs="Times New Roman"/>
          <w:lang w:eastAsia="en-US"/>
        </w:rPr>
        <w:t xml:space="preserve">i opiekuńczych. </w:t>
      </w:r>
    </w:p>
    <w:p w14:paraId="71FF74F4" w14:textId="77777777" w:rsidR="0081572C" w:rsidRDefault="008D58E6" w:rsidP="00F92303">
      <w:pPr>
        <w:spacing w:after="0" w:line="360" w:lineRule="auto"/>
        <w:jc w:val="both"/>
        <w:rPr>
          <w:rFonts w:ascii="Times New Roman" w:eastAsia="Calibri" w:hAnsi="Times New Roman" w:cs="Times New Roman"/>
          <w:lang w:eastAsia="en-US"/>
        </w:rPr>
      </w:pPr>
      <w:r w:rsidRPr="008D58E6">
        <w:rPr>
          <w:rFonts w:ascii="Times New Roman" w:eastAsia="Calibri" w:hAnsi="Times New Roman" w:cs="Times New Roman"/>
          <w:lang w:eastAsia="en-US"/>
        </w:rPr>
        <w:t xml:space="preserve">O środki z KFS ubiegać się może pracodawca, który zamierza inwestować w podnoszenie kompetencji lub kwalifikacji swoich oraz zatrudnionych pracowników. </w:t>
      </w:r>
    </w:p>
    <w:p w14:paraId="26505C4B" w14:textId="62C57EE1" w:rsidR="00723C38" w:rsidRPr="009E656A" w:rsidRDefault="00136FE0" w:rsidP="00F92303">
      <w:pPr>
        <w:spacing w:after="0" w:line="360" w:lineRule="auto"/>
        <w:jc w:val="both"/>
        <w:rPr>
          <w:rFonts w:ascii="Times New Roman" w:eastAsia="Calibri" w:hAnsi="Times New Roman" w:cs="Times New Roman"/>
          <w:lang w:eastAsia="en-US"/>
        </w:rPr>
      </w:pPr>
      <w:r>
        <w:rPr>
          <w:rFonts w:ascii="Times New Roman" w:eastAsia="Calibri" w:hAnsi="Times New Roman" w:cs="Times New Roman"/>
          <w:lang w:eastAsia="en-US"/>
        </w:rPr>
        <w:t xml:space="preserve">W 2021 r. podpisano </w:t>
      </w:r>
      <w:r w:rsidRPr="00136FE0">
        <w:rPr>
          <w:rFonts w:ascii="Times New Roman" w:eastAsia="Calibri" w:hAnsi="Times New Roman" w:cs="Times New Roman"/>
          <w:b/>
          <w:bCs/>
          <w:lang w:eastAsia="en-US"/>
        </w:rPr>
        <w:t>121</w:t>
      </w:r>
      <w:r>
        <w:rPr>
          <w:rFonts w:ascii="Times New Roman" w:eastAsia="Calibri" w:hAnsi="Times New Roman" w:cs="Times New Roman"/>
          <w:lang w:eastAsia="en-US"/>
        </w:rPr>
        <w:t xml:space="preserve"> umów o kształcenie ustawiczne pracowników i pracodawców w ramach których z kształcenia ustawicznego skorzystały </w:t>
      </w:r>
      <w:r w:rsidRPr="00136FE0">
        <w:rPr>
          <w:rFonts w:ascii="Times New Roman" w:eastAsia="Calibri" w:hAnsi="Times New Roman" w:cs="Times New Roman"/>
          <w:b/>
          <w:bCs/>
          <w:lang w:eastAsia="en-US"/>
        </w:rPr>
        <w:t>843</w:t>
      </w:r>
      <w:r>
        <w:rPr>
          <w:rFonts w:ascii="Times New Roman" w:eastAsia="Calibri" w:hAnsi="Times New Roman" w:cs="Times New Roman"/>
          <w:lang w:eastAsia="en-US"/>
        </w:rPr>
        <w:t xml:space="preserve"> osoby. </w:t>
      </w:r>
      <w:r w:rsidR="008D58E6" w:rsidRPr="008D58E6">
        <w:rPr>
          <w:rFonts w:ascii="Times New Roman" w:eastAsia="Calibri" w:hAnsi="Times New Roman" w:cs="Times New Roman"/>
          <w:lang w:eastAsia="en-US"/>
        </w:rPr>
        <w:t>W ramach środków KFS sfinansowano koszty kształcenia ustawicznego na łączna kwotę</w:t>
      </w:r>
      <w:r>
        <w:rPr>
          <w:rFonts w:ascii="Times New Roman" w:eastAsia="Calibri" w:hAnsi="Times New Roman" w:cs="Times New Roman"/>
          <w:lang w:eastAsia="en-US"/>
        </w:rPr>
        <w:t xml:space="preserve"> </w:t>
      </w:r>
      <w:r w:rsidR="008D58E6" w:rsidRPr="008D58E6">
        <w:rPr>
          <w:rFonts w:ascii="Times New Roman" w:eastAsia="Calibri" w:hAnsi="Times New Roman" w:cs="Times New Roman"/>
          <w:b/>
          <w:lang w:eastAsia="en-US"/>
        </w:rPr>
        <w:t>1.564.907,52 zł</w:t>
      </w:r>
      <w:r w:rsidR="008D58E6" w:rsidRPr="008D58E6">
        <w:rPr>
          <w:rFonts w:ascii="Times New Roman" w:eastAsia="Calibri" w:hAnsi="Times New Roman" w:cs="Times New Roman"/>
          <w:lang w:eastAsia="en-US"/>
        </w:rPr>
        <w:t xml:space="preserve">. Średni koszt szkolenia finansowany z KFS przypadający na 1 uczestnika wynosi </w:t>
      </w:r>
      <w:r w:rsidR="008D58E6" w:rsidRPr="008D58E6">
        <w:rPr>
          <w:rFonts w:ascii="Times New Roman" w:eastAsia="Calibri" w:hAnsi="Times New Roman" w:cs="Times New Roman"/>
          <w:b/>
          <w:lang w:eastAsia="en-US"/>
        </w:rPr>
        <w:t>1.856,36 zł.</w:t>
      </w:r>
      <w:r w:rsidR="008D58E6" w:rsidRPr="008D58E6">
        <w:rPr>
          <w:rFonts w:ascii="Times New Roman" w:eastAsia="Calibri" w:hAnsi="Times New Roman" w:cs="Times New Roman"/>
          <w:lang w:eastAsia="en-US"/>
        </w:rPr>
        <w:t xml:space="preserve"> </w:t>
      </w:r>
    </w:p>
    <w:p w14:paraId="3A35C05A" w14:textId="33189F02" w:rsidR="009715B5" w:rsidRPr="0043764D" w:rsidRDefault="008D58E6" w:rsidP="00055CD7">
      <w:pPr>
        <w:pStyle w:val="Nagwek5"/>
        <w:numPr>
          <w:ilvl w:val="0"/>
          <w:numId w:val="29"/>
        </w:numPr>
        <w:spacing w:line="360" w:lineRule="auto"/>
        <w:jc w:val="both"/>
        <w:rPr>
          <w:i w:val="0"/>
          <w:iCs w:val="0"/>
          <w:color w:val="538135" w:themeColor="accent6" w:themeShade="BF"/>
          <w:sz w:val="28"/>
          <w:szCs w:val="28"/>
        </w:rPr>
      </w:pPr>
      <w:r w:rsidRPr="0043764D">
        <w:rPr>
          <w:i w:val="0"/>
          <w:iCs w:val="0"/>
          <w:color w:val="538135" w:themeColor="accent6" w:themeShade="BF"/>
          <w:sz w:val="28"/>
          <w:szCs w:val="28"/>
        </w:rPr>
        <w:t>Realizacja zadań finansowanych z PFRON</w:t>
      </w:r>
    </w:p>
    <w:p w14:paraId="6B8B7C03" w14:textId="77777777" w:rsidR="000732DF" w:rsidRDefault="008D58E6" w:rsidP="00F92303">
      <w:pPr>
        <w:spacing w:after="0" w:line="360" w:lineRule="auto"/>
        <w:jc w:val="both"/>
        <w:rPr>
          <w:rFonts w:ascii="Times New Roman" w:eastAsia="Calibri" w:hAnsi="Times New Roman" w:cs="Times New Roman"/>
          <w:lang w:eastAsia="en-US"/>
        </w:rPr>
      </w:pPr>
      <w:r w:rsidRPr="008D58E6">
        <w:rPr>
          <w:rFonts w:ascii="Times New Roman" w:eastAsia="Calibri" w:hAnsi="Times New Roman" w:cs="Times New Roman"/>
          <w:lang w:eastAsia="en-US"/>
        </w:rPr>
        <w:t xml:space="preserve">W ramach środków PFRON w roku 2021 na staż skierowano 4 osoby niepełnosprawne. </w:t>
      </w:r>
    </w:p>
    <w:p w14:paraId="55D8B518" w14:textId="68F0851D" w:rsidR="00E06ADB" w:rsidRPr="00D168F4" w:rsidRDefault="008D58E6" w:rsidP="00F92303">
      <w:pPr>
        <w:spacing w:after="0" w:line="360" w:lineRule="auto"/>
        <w:jc w:val="both"/>
        <w:rPr>
          <w:rFonts w:ascii="Times New Roman" w:eastAsia="Calibri" w:hAnsi="Times New Roman" w:cs="Times New Roman"/>
          <w:lang w:eastAsia="en-US"/>
        </w:rPr>
      </w:pPr>
      <w:r w:rsidRPr="008D58E6">
        <w:rPr>
          <w:rFonts w:ascii="Times New Roman" w:eastAsia="Calibri" w:hAnsi="Times New Roman" w:cs="Times New Roman"/>
          <w:lang w:eastAsia="en-US"/>
        </w:rPr>
        <w:t>Staże trwały 6 m-cy. Wydatkowano kwotę 35.979,88 zł. Po zakończeniu stażu 2 osoby podjęły zatrudnienie.</w:t>
      </w:r>
      <w:bookmarkStart w:id="1" w:name="_Hlk99107334"/>
    </w:p>
    <w:bookmarkEnd w:id="1"/>
    <w:p w14:paraId="70BF4E82" w14:textId="2D3B890D" w:rsidR="00FE1367" w:rsidRPr="0043764D" w:rsidRDefault="00FE1367" w:rsidP="00055CD7">
      <w:pPr>
        <w:pStyle w:val="Nagwek5"/>
        <w:numPr>
          <w:ilvl w:val="0"/>
          <w:numId w:val="29"/>
        </w:numPr>
        <w:spacing w:line="360" w:lineRule="auto"/>
        <w:jc w:val="both"/>
        <w:rPr>
          <w:i w:val="0"/>
          <w:iCs w:val="0"/>
          <w:color w:val="538135" w:themeColor="accent6" w:themeShade="BF"/>
          <w:sz w:val="28"/>
          <w:szCs w:val="28"/>
        </w:rPr>
      </w:pPr>
      <w:r w:rsidRPr="0043764D">
        <w:rPr>
          <w:i w:val="0"/>
          <w:iCs w:val="0"/>
          <w:color w:val="538135" w:themeColor="accent6" w:themeShade="BF"/>
          <w:sz w:val="28"/>
          <w:szCs w:val="28"/>
        </w:rPr>
        <w:t>Tarcza antykryzysowa</w:t>
      </w:r>
    </w:p>
    <w:p w14:paraId="56DB60DB" w14:textId="73F17825" w:rsidR="000732DF" w:rsidRDefault="008D58E6" w:rsidP="00F92303">
      <w:pPr>
        <w:spacing w:after="0" w:line="360" w:lineRule="auto"/>
        <w:jc w:val="both"/>
        <w:rPr>
          <w:rFonts w:ascii="Times New Roman" w:eastAsia="Times New Roman" w:hAnsi="Times New Roman" w:cs="Times New Roman"/>
          <w:lang w:eastAsia="en-US"/>
        </w:rPr>
      </w:pPr>
      <w:r w:rsidRPr="008D58E6">
        <w:rPr>
          <w:rFonts w:ascii="Times New Roman" w:eastAsia="Times New Roman" w:hAnsi="Times New Roman" w:cs="Times New Roman"/>
          <w:lang w:eastAsia="en-US"/>
        </w:rPr>
        <w:t>Od 1 kwietnia 2020 r. w związku z zagrożeniami rozprzestrzeniania się zakażeń wirusem SARS COV-2 na podstawie ustawy z dnia 2 marca 2020 r. o szczególnych rozwiązaniach związanych z zapobieganiem, przeciwdziałaniem i zwalczaniem COVID-10 (…) (Dz. U. z 2020 r. poz. 374 ze zm.) urząd realizował instrumenty wspierające przedsiębiorców i organizacje pozarządowe.</w:t>
      </w:r>
    </w:p>
    <w:p w14:paraId="119B078C" w14:textId="77777777" w:rsidR="00723C38" w:rsidRDefault="00723C38" w:rsidP="00F92303">
      <w:pPr>
        <w:spacing w:after="0" w:line="360" w:lineRule="auto"/>
        <w:jc w:val="both"/>
        <w:rPr>
          <w:rFonts w:ascii="Times New Roman" w:eastAsia="Times New Roman" w:hAnsi="Times New Roman" w:cs="Times New Roman"/>
          <w:lang w:eastAsia="en-US"/>
        </w:rPr>
      </w:pPr>
    </w:p>
    <w:p w14:paraId="5042603F" w14:textId="66F16C7A" w:rsidR="008D58E6" w:rsidRPr="000732DF" w:rsidRDefault="008D58E6" w:rsidP="00F92303">
      <w:pPr>
        <w:spacing w:after="0" w:line="360" w:lineRule="auto"/>
        <w:jc w:val="both"/>
        <w:rPr>
          <w:rFonts w:ascii="Times New Roman" w:eastAsia="Times New Roman" w:hAnsi="Times New Roman" w:cs="Times New Roman"/>
          <w:b/>
          <w:bCs/>
          <w:lang w:eastAsia="en-US"/>
        </w:rPr>
      </w:pPr>
      <w:r w:rsidRPr="000732DF">
        <w:rPr>
          <w:rFonts w:ascii="Times New Roman" w:eastAsia="Times New Roman" w:hAnsi="Times New Roman" w:cs="Times New Roman"/>
          <w:b/>
          <w:bCs/>
          <w:lang w:eastAsia="en-US"/>
        </w:rPr>
        <w:t>W 2021 urząd kontynuował wsparcie dla podmiotów gospodarczych działających na terenie powiatu grójeckiego poprzez realizację poniższych instrumentów:</w:t>
      </w:r>
    </w:p>
    <w:p w14:paraId="1D732422" w14:textId="233E6403" w:rsidR="008D58E6" w:rsidRPr="000732DF" w:rsidRDefault="008D58E6" w:rsidP="00055CD7">
      <w:pPr>
        <w:pStyle w:val="Akapitzlist"/>
        <w:numPr>
          <w:ilvl w:val="0"/>
          <w:numId w:val="27"/>
        </w:numPr>
        <w:spacing w:after="0" w:line="360" w:lineRule="auto"/>
        <w:jc w:val="both"/>
        <w:rPr>
          <w:rFonts w:ascii="Times New Roman" w:eastAsia="Times New Roman" w:hAnsi="Times New Roman" w:cs="Times New Roman"/>
          <w:lang w:eastAsia="en-US"/>
        </w:rPr>
      </w:pPr>
      <w:r w:rsidRPr="000732DF">
        <w:rPr>
          <w:rFonts w:ascii="Times New Roman" w:eastAsia="Times New Roman" w:hAnsi="Times New Roman" w:cs="Times New Roman"/>
          <w:lang w:eastAsia="en-US"/>
        </w:rPr>
        <w:t xml:space="preserve">Pożyczki dla </w:t>
      </w:r>
      <w:r w:rsidR="006E02C7" w:rsidRPr="000732DF">
        <w:rPr>
          <w:rFonts w:ascii="Times New Roman" w:eastAsia="Times New Roman" w:hAnsi="Times New Roman" w:cs="Times New Roman"/>
          <w:lang w:eastAsia="en-US"/>
        </w:rPr>
        <w:t>mikroprzedsiębiorców</w:t>
      </w:r>
      <w:r w:rsidRPr="000732DF">
        <w:rPr>
          <w:rFonts w:ascii="Times New Roman" w:eastAsia="Times New Roman" w:hAnsi="Times New Roman" w:cs="Times New Roman"/>
          <w:lang w:eastAsia="en-US"/>
        </w:rPr>
        <w:t xml:space="preserve"> - art. 15zzd</w:t>
      </w:r>
    </w:p>
    <w:p w14:paraId="653DFE9F" w14:textId="77777777" w:rsidR="008D58E6" w:rsidRPr="000732DF" w:rsidRDefault="008D58E6" w:rsidP="00055CD7">
      <w:pPr>
        <w:pStyle w:val="Akapitzlist"/>
        <w:numPr>
          <w:ilvl w:val="0"/>
          <w:numId w:val="27"/>
        </w:numPr>
        <w:spacing w:after="0" w:line="360" w:lineRule="auto"/>
        <w:jc w:val="both"/>
        <w:rPr>
          <w:rFonts w:ascii="Times New Roman" w:eastAsia="Times New Roman" w:hAnsi="Times New Roman" w:cs="Times New Roman"/>
          <w:lang w:eastAsia="en-US"/>
        </w:rPr>
      </w:pPr>
      <w:r w:rsidRPr="000732DF">
        <w:rPr>
          <w:rFonts w:ascii="Times New Roman" w:eastAsia="Times New Roman" w:hAnsi="Times New Roman" w:cs="Times New Roman"/>
          <w:lang w:eastAsia="en-US"/>
        </w:rPr>
        <w:t>Dofinansowanie części kosztów prowadzenia działalności gospodarczej art. 15zzc</w:t>
      </w:r>
    </w:p>
    <w:p w14:paraId="165E048A" w14:textId="65F149AF" w:rsidR="008D58E6" w:rsidRPr="000732DF" w:rsidRDefault="008D58E6" w:rsidP="00055CD7">
      <w:pPr>
        <w:pStyle w:val="Akapitzlist"/>
        <w:numPr>
          <w:ilvl w:val="0"/>
          <w:numId w:val="27"/>
        </w:numPr>
        <w:spacing w:after="0" w:line="360" w:lineRule="auto"/>
        <w:jc w:val="both"/>
        <w:rPr>
          <w:rFonts w:ascii="Times New Roman" w:eastAsia="Times New Roman" w:hAnsi="Times New Roman" w:cs="Times New Roman"/>
          <w:lang w:eastAsia="en-US"/>
        </w:rPr>
      </w:pPr>
      <w:r w:rsidRPr="000732DF">
        <w:rPr>
          <w:rFonts w:ascii="Times New Roman" w:eastAsia="Times New Roman" w:hAnsi="Times New Roman" w:cs="Times New Roman"/>
          <w:lang w:eastAsia="en-US"/>
        </w:rPr>
        <w:t xml:space="preserve">Dofinansowanie części kosztów wynagrodzeń i składek ZUS dla </w:t>
      </w:r>
      <w:r w:rsidR="006E02C7" w:rsidRPr="000732DF">
        <w:rPr>
          <w:rFonts w:ascii="Times New Roman" w:eastAsia="Times New Roman" w:hAnsi="Times New Roman" w:cs="Times New Roman"/>
          <w:lang w:eastAsia="en-US"/>
        </w:rPr>
        <w:t>miko przedsiębiorców</w:t>
      </w:r>
      <w:r w:rsidRPr="000732DF">
        <w:rPr>
          <w:rFonts w:ascii="Times New Roman" w:eastAsia="Times New Roman" w:hAnsi="Times New Roman" w:cs="Times New Roman"/>
          <w:lang w:eastAsia="en-US"/>
        </w:rPr>
        <w:t xml:space="preserve"> – art. 15zzb  </w:t>
      </w:r>
    </w:p>
    <w:p w14:paraId="2FE0CF64" w14:textId="6A49C2BD" w:rsidR="008D58E6" w:rsidRPr="000732DF" w:rsidRDefault="008D58E6" w:rsidP="00055CD7">
      <w:pPr>
        <w:pStyle w:val="Akapitzlist"/>
        <w:numPr>
          <w:ilvl w:val="0"/>
          <w:numId w:val="27"/>
        </w:numPr>
        <w:spacing w:after="0" w:line="360" w:lineRule="auto"/>
        <w:jc w:val="both"/>
        <w:rPr>
          <w:rFonts w:ascii="Times New Roman" w:eastAsia="Times New Roman" w:hAnsi="Times New Roman" w:cs="Times New Roman"/>
          <w:lang w:eastAsia="en-US"/>
        </w:rPr>
      </w:pPr>
      <w:r w:rsidRPr="000732DF">
        <w:rPr>
          <w:rFonts w:ascii="Times New Roman" w:eastAsia="Times New Roman" w:hAnsi="Times New Roman" w:cs="Times New Roman"/>
          <w:lang w:eastAsia="en-US"/>
        </w:rPr>
        <w:t xml:space="preserve">Dofinansowanie części kosztów wynagrodzeń osób zatrudnionych przez organizacje </w:t>
      </w:r>
      <w:r w:rsidR="006E02C7" w:rsidRPr="000732DF">
        <w:rPr>
          <w:rFonts w:ascii="Times New Roman" w:eastAsia="Times New Roman" w:hAnsi="Times New Roman" w:cs="Times New Roman"/>
          <w:lang w:eastAsia="en-US"/>
        </w:rPr>
        <w:t>pozarządowe -</w:t>
      </w:r>
      <w:r w:rsidRPr="000732DF">
        <w:rPr>
          <w:rFonts w:ascii="Times New Roman" w:eastAsia="Times New Roman" w:hAnsi="Times New Roman" w:cs="Times New Roman"/>
          <w:lang w:eastAsia="en-US"/>
        </w:rPr>
        <w:t xml:space="preserve"> art. 15zze</w:t>
      </w:r>
    </w:p>
    <w:p w14:paraId="00FE91B9" w14:textId="2B8F9E3C" w:rsidR="00451A33" w:rsidRDefault="008D58E6" w:rsidP="00055CD7">
      <w:pPr>
        <w:pStyle w:val="Akapitzlist"/>
        <w:numPr>
          <w:ilvl w:val="0"/>
          <w:numId w:val="27"/>
        </w:numPr>
        <w:spacing w:after="0" w:line="360" w:lineRule="auto"/>
        <w:jc w:val="both"/>
        <w:rPr>
          <w:rFonts w:ascii="Times New Roman" w:eastAsia="Times New Roman" w:hAnsi="Times New Roman" w:cs="Times New Roman"/>
          <w:lang w:eastAsia="en-US"/>
        </w:rPr>
      </w:pPr>
      <w:r w:rsidRPr="000732DF">
        <w:rPr>
          <w:rFonts w:ascii="Times New Roman" w:eastAsia="Times New Roman" w:hAnsi="Times New Roman" w:cs="Times New Roman"/>
          <w:lang w:eastAsia="en-US"/>
        </w:rPr>
        <w:t xml:space="preserve">Dotacja na pokrycie bieżących kosztów prowadzenia działalności gospodarczej </w:t>
      </w:r>
      <w:r w:rsidR="006E02C7" w:rsidRPr="000732DF">
        <w:rPr>
          <w:rFonts w:ascii="Times New Roman" w:eastAsia="Times New Roman" w:hAnsi="Times New Roman" w:cs="Times New Roman"/>
          <w:lang w:eastAsia="en-US"/>
        </w:rPr>
        <w:t>mikroprzedsiębiorcy</w:t>
      </w:r>
      <w:r w:rsidRPr="000732DF">
        <w:rPr>
          <w:rFonts w:ascii="Times New Roman" w:eastAsia="Times New Roman" w:hAnsi="Times New Roman" w:cs="Times New Roman"/>
          <w:lang w:eastAsia="en-US"/>
        </w:rPr>
        <w:t xml:space="preserve"> i małego przedsiębiorcy określonych </w:t>
      </w:r>
      <w:r w:rsidR="006E02C7" w:rsidRPr="000732DF">
        <w:rPr>
          <w:rFonts w:ascii="Times New Roman" w:eastAsia="Times New Roman" w:hAnsi="Times New Roman" w:cs="Times New Roman"/>
          <w:lang w:eastAsia="en-US"/>
        </w:rPr>
        <w:t>branż -</w:t>
      </w:r>
      <w:r w:rsidRPr="000732DF">
        <w:rPr>
          <w:rFonts w:ascii="Times New Roman" w:eastAsia="Times New Roman" w:hAnsi="Times New Roman" w:cs="Times New Roman"/>
          <w:lang w:eastAsia="en-US"/>
        </w:rPr>
        <w:t xml:space="preserve"> Rozp. rozdział 3</w:t>
      </w:r>
    </w:p>
    <w:p w14:paraId="169B9CE4" w14:textId="7A59FE75" w:rsidR="00B10E6D" w:rsidRDefault="00B10E6D" w:rsidP="00B10E6D">
      <w:pPr>
        <w:spacing w:after="0" w:line="360" w:lineRule="auto"/>
        <w:jc w:val="both"/>
        <w:rPr>
          <w:rFonts w:ascii="Times New Roman" w:eastAsia="Times New Roman" w:hAnsi="Times New Roman" w:cs="Times New Roman"/>
          <w:lang w:eastAsia="en-US"/>
        </w:rPr>
      </w:pPr>
    </w:p>
    <w:p w14:paraId="6983CDE2" w14:textId="007E373D" w:rsidR="00B10E6D" w:rsidRDefault="00B10E6D" w:rsidP="00B10E6D">
      <w:pPr>
        <w:spacing w:after="0" w:line="360" w:lineRule="auto"/>
        <w:jc w:val="both"/>
        <w:rPr>
          <w:rFonts w:ascii="Times New Roman" w:eastAsia="Times New Roman" w:hAnsi="Times New Roman" w:cs="Times New Roman"/>
          <w:lang w:eastAsia="en-US"/>
        </w:rPr>
      </w:pPr>
    </w:p>
    <w:p w14:paraId="0519D45D" w14:textId="4AF4A5EA" w:rsidR="00B10E6D" w:rsidRDefault="00B10E6D" w:rsidP="00B10E6D">
      <w:pPr>
        <w:spacing w:after="0" w:line="360" w:lineRule="auto"/>
        <w:jc w:val="both"/>
        <w:rPr>
          <w:rFonts w:ascii="Times New Roman" w:eastAsia="Times New Roman" w:hAnsi="Times New Roman" w:cs="Times New Roman"/>
          <w:lang w:eastAsia="en-US"/>
        </w:rPr>
      </w:pPr>
    </w:p>
    <w:p w14:paraId="4D5A9F2B" w14:textId="77777777" w:rsidR="0043764D" w:rsidRDefault="0043764D" w:rsidP="0043764D">
      <w:pPr>
        <w:spacing w:before="100" w:beforeAutospacing="1" w:after="100" w:afterAutospacing="1" w:line="360" w:lineRule="auto"/>
        <w:contextualSpacing/>
        <w:jc w:val="both"/>
        <w:outlineLvl w:val="1"/>
        <w:rPr>
          <w:rFonts w:ascii="Times New Roman" w:eastAsia="Times New Roman" w:hAnsi="Times New Roman" w:cs="Times New Roman"/>
          <w:lang w:eastAsia="en-US"/>
        </w:rPr>
      </w:pPr>
      <w:bookmarkStart w:id="2" w:name="_Hlk68172818"/>
    </w:p>
    <w:p w14:paraId="750693F8" w14:textId="3FB620CA" w:rsidR="00242BA0" w:rsidRPr="0043764D" w:rsidRDefault="008D58E6" w:rsidP="00055CD7">
      <w:pPr>
        <w:pStyle w:val="Nagwek5"/>
        <w:numPr>
          <w:ilvl w:val="0"/>
          <w:numId w:val="33"/>
        </w:numPr>
        <w:spacing w:line="360" w:lineRule="auto"/>
        <w:jc w:val="both"/>
        <w:rPr>
          <w:i w:val="0"/>
          <w:iCs w:val="0"/>
          <w:color w:val="BF8F00" w:themeColor="accent4" w:themeShade="BF"/>
          <w:sz w:val="24"/>
          <w:szCs w:val="24"/>
        </w:rPr>
      </w:pPr>
      <w:bookmarkStart w:id="3" w:name="_Hlk99532029"/>
      <w:r w:rsidRPr="0043764D">
        <w:rPr>
          <w:i w:val="0"/>
          <w:iCs w:val="0"/>
          <w:color w:val="BF8F00" w:themeColor="accent4" w:themeShade="BF"/>
          <w:sz w:val="24"/>
          <w:szCs w:val="24"/>
        </w:rPr>
        <w:lastRenderedPageBreak/>
        <w:t xml:space="preserve">Niskooprocentowana pożyczka z Funduszu Pracy dla </w:t>
      </w:r>
      <w:r w:rsidR="006E02C7" w:rsidRPr="0043764D">
        <w:rPr>
          <w:i w:val="0"/>
          <w:iCs w:val="0"/>
          <w:color w:val="BF8F00" w:themeColor="accent4" w:themeShade="BF"/>
          <w:sz w:val="24"/>
          <w:szCs w:val="24"/>
        </w:rPr>
        <w:t>mikroprzedsiębiorców</w:t>
      </w:r>
      <w:r w:rsidRPr="0043764D">
        <w:rPr>
          <w:i w:val="0"/>
          <w:iCs w:val="0"/>
          <w:color w:val="BF8F00" w:themeColor="accent4" w:themeShade="BF"/>
          <w:sz w:val="24"/>
          <w:szCs w:val="24"/>
        </w:rPr>
        <w:t xml:space="preserve"> (art.15zzd)</w:t>
      </w:r>
      <w:r w:rsidR="00B10E6D" w:rsidRPr="0043764D">
        <w:rPr>
          <w:i w:val="0"/>
          <w:iCs w:val="0"/>
          <w:color w:val="BF8F00" w:themeColor="accent4" w:themeShade="BF"/>
          <w:sz w:val="24"/>
          <w:szCs w:val="24"/>
        </w:rPr>
        <w:t xml:space="preserve"> </w:t>
      </w:r>
      <w:r w:rsidRPr="0043764D">
        <w:rPr>
          <w:i w:val="0"/>
          <w:iCs w:val="0"/>
          <w:color w:val="BF8F00" w:themeColor="accent4" w:themeShade="BF"/>
          <w:sz w:val="24"/>
          <w:szCs w:val="24"/>
        </w:rPr>
        <w:t>oraz niskooprocentowana pożyczka z Funduszu Pracy dla organizacji pozarządowych (art.15zzda)</w:t>
      </w:r>
    </w:p>
    <w:bookmarkEnd w:id="3"/>
    <w:p w14:paraId="11629542" w14:textId="4914B9AD" w:rsidR="007868C6" w:rsidRDefault="00703F84" w:rsidP="007E09AD">
      <w:pPr>
        <w:spacing w:before="100" w:beforeAutospacing="1" w:after="100" w:afterAutospacing="1" w:line="360" w:lineRule="auto"/>
        <w:jc w:val="both"/>
        <w:outlineLvl w:val="1"/>
        <w:rPr>
          <w:rFonts w:ascii="Times New Roman" w:eastAsia="Times New Roman" w:hAnsi="Times New Roman" w:cs="Times New Roman"/>
          <w:bCs/>
          <w:lang w:eastAsia="en-US"/>
        </w:rPr>
      </w:pPr>
      <w:r w:rsidRPr="00703F84">
        <w:rPr>
          <w:rFonts w:ascii="Times New Roman" w:eastAsia="Times New Roman" w:hAnsi="Times New Roman" w:cs="Times New Roman"/>
          <w:bCs/>
          <w:lang w:eastAsia="en-US"/>
        </w:rPr>
        <w:t>W 2021 roku urząd wypłacił 27 pożyczek dla mikroprzedsiębiorców oraz organizacji pozarządowych</w:t>
      </w:r>
      <w:r w:rsidR="008F3216">
        <w:rPr>
          <w:rFonts w:ascii="Times New Roman" w:eastAsia="Times New Roman" w:hAnsi="Times New Roman" w:cs="Times New Roman"/>
          <w:bCs/>
          <w:lang w:eastAsia="en-US"/>
        </w:rPr>
        <w:t xml:space="preserve"> </w:t>
      </w:r>
      <w:r w:rsidRPr="00703F84">
        <w:rPr>
          <w:rFonts w:ascii="Times New Roman" w:eastAsia="Times New Roman" w:hAnsi="Times New Roman" w:cs="Times New Roman"/>
          <w:bCs/>
          <w:lang w:eastAsia="en-US"/>
        </w:rPr>
        <w:t>działających na terenie powiatu grójeckiego, w tym 3 pożyczki w ramach wniosków złożonych na koniec</w:t>
      </w:r>
      <w:r w:rsidR="008F3216">
        <w:rPr>
          <w:rFonts w:ascii="Times New Roman" w:eastAsia="Times New Roman" w:hAnsi="Times New Roman" w:cs="Times New Roman"/>
          <w:bCs/>
          <w:lang w:eastAsia="en-US"/>
        </w:rPr>
        <w:t xml:space="preserve"> </w:t>
      </w:r>
      <w:r w:rsidRPr="00703F84">
        <w:rPr>
          <w:rFonts w:ascii="Times New Roman" w:eastAsia="Times New Roman" w:hAnsi="Times New Roman" w:cs="Times New Roman"/>
          <w:bCs/>
          <w:lang w:eastAsia="en-US"/>
        </w:rPr>
        <w:t xml:space="preserve">roku 2020. Łączna kwota wypłaconych środków finansowych przeznaczonych na tą formę wsparcia </w:t>
      </w:r>
      <w:r w:rsidR="008F3216" w:rsidRPr="008F3216">
        <w:rPr>
          <w:rFonts w:ascii="Times New Roman" w:eastAsia="Times New Roman" w:hAnsi="Times New Roman" w:cs="Times New Roman"/>
          <w:bCs/>
          <w:lang w:eastAsia="en-US"/>
        </w:rPr>
        <w:t>wyniosła 128.500,00 zł.</w:t>
      </w:r>
    </w:p>
    <w:tbl>
      <w:tblPr>
        <w:tblStyle w:val="Tabela-Siatka"/>
        <w:tblW w:w="9579" w:type="dxa"/>
        <w:tblLook w:val="04A0" w:firstRow="1" w:lastRow="0" w:firstColumn="1" w:lastColumn="0" w:noHBand="0" w:noVBand="1"/>
      </w:tblPr>
      <w:tblGrid>
        <w:gridCol w:w="1915"/>
        <w:gridCol w:w="1916"/>
        <w:gridCol w:w="1916"/>
        <w:gridCol w:w="1916"/>
        <w:gridCol w:w="1916"/>
      </w:tblGrid>
      <w:tr w:rsidR="007E09AD" w14:paraId="19858D61" w14:textId="77777777" w:rsidTr="007E09AD">
        <w:trPr>
          <w:trHeight w:val="534"/>
        </w:trPr>
        <w:tc>
          <w:tcPr>
            <w:tcW w:w="1915" w:type="dxa"/>
            <w:vMerge w:val="restart"/>
            <w:shd w:val="clear" w:color="auto" w:fill="FFE599" w:themeFill="accent4" w:themeFillTint="66"/>
            <w:vAlign w:val="center"/>
          </w:tcPr>
          <w:p w14:paraId="5FCAC4C7" w14:textId="072FA4E7" w:rsidR="007E09AD" w:rsidRDefault="007E09AD"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t>Wyszczególnienie</w:t>
            </w:r>
          </w:p>
        </w:tc>
        <w:tc>
          <w:tcPr>
            <w:tcW w:w="7664" w:type="dxa"/>
            <w:gridSpan w:val="4"/>
            <w:shd w:val="clear" w:color="auto" w:fill="FFF2CC" w:themeFill="accent4" w:themeFillTint="33"/>
            <w:vAlign w:val="center"/>
          </w:tcPr>
          <w:p w14:paraId="37B44345" w14:textId="49D5E64B" w:rsidR="007E09AD" w:rsidRDefault="007E09AD"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t>Liczba wniosków (w szt.)</w:t>
            </w:r>
          </w:p>
        </w:tc>
      </w:tr>
      <w:tr w:rsidR="007E09AD" w14:paraId="3CBC992D" w14:textId="77777777" w:rsidTr="007E09AD">
        <w:trPr>
          <w:trHeight w:val="1604"/>
        </w:trPr>
        <w:tc>
          <w:tcPr>
            <w:tcW w:w="1915" w:type="dxa"/>
            <w:vMerge/>
            <w:shd w:val="clear" w:color="auto" w:fill="FFE599" w:themeFill="accent4" w:themeFillTint="66"/>
            <w:vAlign w:val="center"/>
          </w:tcPr>
          <w:p w14:paraId="338D7783" w14:textId="77777777" w:rsidR="007E09AD" w:rsidRDefault="007E09AD" w:rsidP="007868C6">
            <w:pPr>
              <w:spacing w:before="100" w:beforeAutospacing="1" w:after="100" w:afterAutospacing="1" w:line="360" w:lineRule="auto"/>
              <w:jc w:val="both"/>
              <w:outlineLvl w:val="1"/>
              <w:rPr>
                <w:rFonts w:ascii="Times New Roman" w:eastAsia="Times New Roman" w:hAnsi="Times New Roman" w:cs="Times New Roman"/>
                <w:bCs/>
                <w:lang w:eastAsia="en-US"/>
              </w:rPr>
            </w:pPr>
          </w:p>
        </w:tc>
        <w:tc>
          <w:tcPr>
            <w:tcW w:w="1916" w:type="dxa"/>
            <w:shd w:val="clear" w:color="auto" w:fill="FFE599" w:themeFill="accent4" w:themeFillTint="66"/>
            <w:vAlign w:val="center"/>
          </w:tcPr>
          <w:p w14:paraId="552EBC0C" w14:textId="2DF0A3D0" w:rsidR="007E09AD" w:rsidRPr="007E09AD" w:rsidRDefault="007E09AD"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7E09AD">
              <w:rPr>
                <w:rFonts w:ascii="Times New Roman" w:eastAsia="Times New Roman" w:hAnsi="Times New Roman" w:cs="Times New Roman"/>
                <w:b/>
                <w:bCs/>
                <w:lang w:eastAsia="en-US"/>
              </w:rPr>
              <w:t>Złożonych ogółem</w:t>
            </w:r>
          </w:p>
        </w:tc>
        <w:tc>
          <w:tcPr>
            <w:tcW w:w="1916" w:type="dxa"/>
            <w:shd w:val="clear" w:color="auto" w:fill="FFE599" w:themeFill="accent4" w:themeFillTint="66"/>
            <w:vAlign w:val="center"/>
          </w:tcPr>
          <w:p w14:paraId="7CF101EE" w14:textId="03C930DE" w:rsidR="007E09AD" w:rsidRPr="007E09AD" w:rsidRDefault="007E09AD"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7E09AD">
              <w:rPr>
                <w:rFonts w:ascii="Times New Roman" w:eastAsia="Times New Roman" w:hAnsi="Times New Roman" w:cs="Times New Roman"/>
                <w:b/>
                <w:bCs/>
                <w:lang w:eastAsia="en-US"/>
              </w:rPr>
              <w:t>Rozpatrzonych pozytywnie</w:t>
            </w:r>
          </w:p>
        </w:tc>
        <w:tc>
          <w:tcPr>
            <w:tcW w:w="1916" w:type="dxa"/>
            <w:shd w:val="clear" w:color="auto" w:fill="FFE599" w:themeFill="accent4" w:themeFillTint="66"/>
            <w:vAlign w:val="center"/>
          </w:tcPr>
          <w:p w14:paraId="44E4050A" w14:textId="58646101" w:rsidR="007E09AD" w:rsidRPr="007E09AD" w:rsidRDefault="007E09AD"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7E09AD">
              <w:rPr>
                <w:rFonts w:ascii="Times New Roman" w:eastAsia="Times New Roman" w:hAnsi="Times New Roman" w:cs="Times New Roman"/>
                <w:b/>
                <w:bCs/>
                <w:lang w:eastAsia="en-US"/>
              </w:rPr>
              <w:t>Rozpatrzonych negatywnie</w:t>
            </w:r>
            <w:r w:rsidRPr="007E09AD">
              <w:rPr>
                <w:rFonts w:ascii="Times New Roman" w:eastAsia="Times New Roman" w:hAnsi="Times New Roman" w:cs="Times New Roman"/>
                <w:b/>
                <w:bCs/>
                <w:vertAlign w:val="superscript"/>
                <w:lang w:eastAsia="en-US"/>
              </w:rPr>
              <w:t>2</w:t>
            </w:r>
          </w:p>
        </w:tc>
        <w:tc>
          <w:tcPr>
            <w:tcW w:w="1916" w:type="dxa"/>
            <w:shd w:val="clear" w:color="auto" w:fill="FFE599" w:themeFill="accent4" w:themeFillTint="66"/>
            <w:vAlign w:val="center"/>
          </w:tcPr>
          <w:p w14:paraId="7AA23AF4" w14:textId="1DEA5196" w:rsidR="007E09AD" w:rsidRPr="007E09AD" w:rsidRDefault="007E09AD"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7E09AD">
              <w:rPr>
                <w:rFonts w:ascii="Times New Roman" w:eastAsia="Times New Roman" w:hAnsi="Times New Roman" w:cs="Times New Roman"/>
                <w:b/>
                <w:bCs/>
                <w:lang w:eastAsia="en-US"/>
              </w:rPr>
              <w:t>Bez rozpatrzenia (rezygnacja wnioskodawcy)</w:t>
            </w:r>
          </w:p>
        </w:tc>
      </w:tr>
      <w:tr w:rsidR="007E09AD" w14:paraId="12676AFE" w14:textId="77777777" w:rsidTr="007E09AD">
        <w:trPr>
          <w:trHeight w:val="534"/>
        </w:trPr>
        <w:tc>
          <w:tcPr>
            <w:tcW w:w="1915" w:type="dxa"/>
            <w:vMerge/>
            <w:vAlign w:val="center"/>
          </w:tcPr>
          <w:p w14:paraId="2A4D3AFA" w14:textId="77777777" w:rsidR="007E09AD" w:rsidRDefault="007E09AD" w:rsidP="007868C6">
            <w:pPr>
              <w:spacing w:before="100" w:beforeAutospacing="1" w:after="100" w:afterAutospacing="1" w:line="360" w:lineRule="auto"/>
              <w:jc w:val="both"/>
              <w:outlineLvl w:val="1"/>
              <w:rPr>
                <w:rFonts w:ascii="Times New Roman" w:eastAsia="Times New Roman" w:hAnsi="Times New Roman" w:cs="Times New Roman"/>
                <w:bCs/>
                <w:lang w:eastAsia="en-US"/>
              </w:rPr>
            </w:pPr>
          </w:p>
        </w:tc>
        <w:tc>
          <w:tcPr>
            <w:tcW w:w="1916" w:type="dxa"/>
            <w:vAlign w:val="center"/>
          </w:tcPr>
          <w:p w14:paraId="6FDC4450" w14:textId="4148A263" w:rsidR="007E09AD" w:rsidRDefault="007E09AD"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t>1</w:t>
            </w:r>
          </w:p>
        </w:tc>
        <w:tc>
          <w:tcPr>
            <w:tcW w:w="1916" w:type="dxa"/>
            <w:vAlign w:val="center"/>
          </w:tcPr>
          <w:p w14:paraId="70359371" w14:textId="1A8A80F7" w:rsidR="007E09AD" w:rsidRDefault="007E09AD"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t>3</w:t>
            </w:r>
          </w:p>
        </w:tc>
        <w:tc>
          <w:tcPr>
            <w:tcW w:w="1916" w:type="dxa"/>
            <w:vAlign w:val="center"/>
          </w:tcPr>
          <w:p w14:paraId="526642EC" w14:textId="4E8244C5" w:rsidR="007E09AD" w:rsidRDefault="007E09AD"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t>5</w:t>
            </w:r>
          </w:p>
        </w:tc>
        <w:tc>
          <w:tcPr>
            <w:tcW w:w="1916" w:type="dxa"/>
            <w:vAlign w:val="center"/>
          </w:tcPr>
          <w:p w14:paraId="38222EBA" w14:textId="76950684" w:rsidR="007E09AD" w:rsidRDefault="007E09AD"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t>6</w:t>
            </w:r>
          </w:p>
        </w:tc>
      </w:tr>
      <w:tr w:rsidR="007868C6" w14:paraId="3236F063" w14:textId="77777777" w:rsidTr="007E09AD">
        <w:trPr>
          <w:trHeight w:val="534"/>
        </w:trPr>
        <w:tc>
          <w:tcPr>
            <w:tcW w:w="1915" w:type="dxa"/>
            <w:shd w:val="clear" w:color="auto" w:fill="FFF2CC" w:themeFill="accent4" w:themeFillTint="33"/>
            <w:vAlign w:val="center"/>
          </w:tcPr>
          <w:p w14:paraId="24804873" w14:textId="4E27E4B2" w:rsidR="007868C6" w:rsidRDefault="007868C6" w:rsidP="007868C6">
            <w:pPr>
              <w:spacing w:before="100" w:beforeAutospacing="1" w:after="100" w:afterAutospacing="1" w:line="360" w:lineRule="auto"/>
              <w:jc w:val="both"/>
              <w:outlineLvl w:val="1"/>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t xml:space="preserve">Styczeń </w:t>
            </w:r>
          </w:p>
        </w:tc>
        <w:tc>
          <w:tcPr>
            <w:tcW w:w="1916" w:type="dxa"/>
            <w:vAlign w:val="center"/>
          </w:tcPr>
          <w:p w14:paraId="686823C4" w14:textId="6B7D6C7C"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33</w:t>
            </w:r>
          </w:p>
        </w:tc>
        <w:tc>
          <w:tcPr>
            <w:tcW w:w="1916" w:type="dxa"/>
            <w:vAlign w:val="center"/>
          </w:tcPr>
          <w:p w14:paraId="7E30F4AF" w14:textId="45B7B97F"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4</w:t>
            </w:r>
          </w:p>
        </w:tc>
        <w:tc>
          <w:tcPr>
            <w:tcW w:w="1916" w:type="dxa"/>
            <w:vAlign w:val="center"/>
          </w:tcPr>
          <w:p w14:paraId="3727DFA7" w14:textId="34541F12"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29</w:t>
            </w:r>
          </w:p>
        </w:tc>
        <w:tc>
          <w:tcPr>
            <w:tcW w:w="1916" w:type="dxa"/>
            <w:vAlign w:val="center"/>
          </w:tcPr>
          <w:p w14:paraId="0FBBC9BC" w14:textId="1A38B887"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0</w:t>
            </w:r>
          </w:p>
        </w:tc>
      </w:tr>
      <w:tr w:rsidR="007868C6" w14:paraId="74B715C6" w14:textId="77777777" w:rsidTr="007E09AD">
        <w:trPr>
          <w:trHeight w:val="534"/>
        </w:trPr>
        <w:tc>
          <w:tcPr>
            <w:tcW w:w="1915" w:type="dxa"/>
            <w:shd w:val="clear" w:color="auto" w:fill="FFF2CC" w:themeFill="accent4" w:themeFillTint="33"/>
            <w:vAlign w:val="center"/>
          </w:tcPr>
          <w:p w14:paraId="00B0DD8F" w14:textId="0D0BD55C" w:rsidR="007868C6" w:rsidRDefault="007868C6" w:rsidP="007868C6">
            <w:pPr>
              <w:spacing w:before="100" w:beforeAutospacing="1" w:after="100" w:afterAutospacing="1" w:line="360" w:lineRule="auto"/>
              <w:jc w:val="both"/>
              <w:outlineLvl w:val="1"/>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t>Luty</w:t>
            </w:r>
          </w:p>
        </w:tc>
        <w:tc>
          <w:tcPr>
            <w:tcW w:w="1916" w:type="dxa"/>
            <w:vAlign w:val="center"/>
          </w:tcPr>
          <w:p w14:paraId="1C307764" w14:textId="1A04D462"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18</w:t>
            </w:r>
          </w:p>
        </w:tc>
        <w:tc>
          <w:tcPr>
            <w:tcW w:w="1916" w:type="dxa"/>
            <w:vAlign w:val="center"/>
          </w:tcPr>
          <w:p w14:paraId="0A60F2E7" w14:textId="465482A7"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4</w:t>
            </w:r>
          </w:p>
        </w:tc>
        <w:tc>
          <w:tcPr>
            <w:tcW w:w="1916" w:type="dxa"/>
            <w:vAlign w:val="center"/>
          </w:tcPr>
          <w:p w14:paraId="4453300B" w14:textId="33250C59"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14</w:t>
            </w:r>
          </w:p>
        </w:tc>
        <w:tc>
          <w:tcPr>
            <w:tcW w:w="1916" w:type="dxa"/>
            <w:vAlign w:val="center"/>
          </w:tcPr>
          <w:p w14:paraId="4666E6F5" w14:textId="2F577758"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0</w:t>
            </w:r>
          </w:p>
        </w:tc>
      </w:tr>
      <w:tr w:rsidR="007868C6" w14:paraId="5ACE9005" w14:textId="77777777" w:rsidTr="007E09AD">
        <w:trPr>
          <w:trHeight w:val="534"/>
        </w:trPr>
        <w:tc>
          <w:tcPr>
            <w:tcW w:w="1915" w:type="dxa"/>
            <w:shd w:val="clear" w:color="auto" w:fill="FFF2CC" w:themeFill="accent4" w:themeFillTint="33"/>
            <w:vAlign w:val="center"/>
          </w:tcPr>
          <w:p w14:paraId="2ECB45CA" w14:textId="498A299C" w:rsidR="007868C6" w:rsidRDefault="007868C6" w:rsidP="007868C6">
            <w:pPr>
              <w:spacing w:before="100" w:beforeAutospacing="1" w:after="100" w:afterAutospacing="1" w:line="360" w:lineRule="auto"/>
              <w:jc w:val="both"/>
              <w:outlineLvl w:val="1"/>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t>Marzec</w:t>
            </w:r>
          </w:p>
        </w:tc>
        <w:tc>
          <w:tcPr>
            <w:tcW w:w="1916" w:type="dxa"/>
            <w:vAlign w:val="center"/>
          </w:tcPr>
          <w:p w14:paraId="47412FC6" w14:textId="546B19D1"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10</w:t>
            </w:r>
          </w:p>
        </w:tc>
        <w:tc>
          <w:tcPr>
            <w:tcW w:w="1916" w:type="dxa"/>
            <w:vAlign w:val="center"/>
          </w:tcPr>
          <w:p w14:paraId="2AD28D28" w14:textId="2BCA4018"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3</w:t>
            </w:r>
          </w:p>
        </w:tc>
        <w:tc>
          <w:tcPr>
            <w:tcW w:w="1916" w:type="dxa"/>
            <w:vAlign w:val="center"/>
          </w:tcPr>
          <w:p w14:paraId="6A7E0348" w14:textId="0909920B"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5</w:t>
            </w:r>
          </w:p>
        </w:tc>
        <w:tc>
          <w:tcPr>
            <w:tcW w:w="1916" w:type="dxa"/>
            <w:vAlign w:val="center"/>
          </w:tcPr>
          <w:p w14:paraId="7F50D37E" w14:textId="4F3461BF"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2</w:t>
            </w:r>
          </w:p>
        </w:tc>
      </w:tr>
      <w:tr w:rsidR="007868C6" w14:paraId="35305A16" w14:textId="77777777" w:rsidTr="007E09AD">
        <w:trPr>
          <w:trHeight w:val="534"/>
        </w:trPr>
        <w:tc>
          <w:tcPr>
            <w:tcW w:w="1915" w:type="dxa"/>
            <w:shd w:val="clear" w:color="auto" w:fill="FFF2CC" w:themeFill="accent4" w:themeFillTint="33"/>
            <w:vAlign w:val="center"/>
          </w:tcPr>
          <w:p w14:paraId="4177E469" w14:textId="2796CD9B" w:rsidR="007868C6" w:rsidRDefault="007868C6" w:rsidP="007868C6">
            <w:pPr>
              <w:spacing w:before="100" w:beforeAutospacing="1" w:after="100" w:afterAutospacing="1" w:line="360" w:lineRule="auto"/>
              <w:jc w:val="both"/>
              <w:outlineLvl w:val="1"/>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t>Kwiecień</w:t>
            </w:r>
          </w:p>
        </w:tc>
        <w:tc>
          <w:tcPr>
            <w:tcW w:w="1916" w:type="dxa"/>
            <w:vAlign w:val="center"/>
          </w:tcPr>
          <w:p w14:paraId="2F826CC2" w14:textId="5F5A7864"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15</w:t>
            </w:r>
          </w:p>
        </w:tc>
        <w:tc>
          <w:tcPr>
            <w:tcW w:w="1916" w:type="dxa"/>
            <w:vAlign w:val="center"/>
          </w:tcPr>
          <w:p w14:paraId="3993156F" w14:textId="2CC9804D"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3</w:t>
            </w:r>
          </w:p>
        </w:tc>
        <w:tc>
          <w:tcPr>
            <w:tcW w:w="1916" w:type="dxa"/>
            <w:vAlign w:val="center"/>
          </w:tcPr>
          <w:p w14:paraId="5AAA1DB0" w14:textId="494BD9FF"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12</w:t>
            </w:r>
          </w:p>
        </w:tc>
        <w:tc>
          <w:tcPr>
            <w:tcW w:w="1916" w:type="dxa"/>
            <w:vAlign w:val="center"/>
          </w:tcPr>
          <w:p w14:paraId="4B41C506" w14:textId="7DF6E52C"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0</w:t>
            </w:r>
          </w:p>
        </w:tc>
      </w:tr>
      <w:tr w:rsidR="007868C6" w14:paraId="4E0D3E50" w14:textId="77777777" w:rsidTr="007E09AD">
        <w:trPr>
          <w:trHeight w:val="534"/>
        </w:trPr>
        <w:tc>
          <w:tcPr>
            <w:tcW w:w="1915" w:type="dxa"/>
            <w:shd w:val="clear" w:color="auto" w:fill="FFF2CC" w:themeFill="accent4" w:themeFillTint="33"/>
            <w:vAlign w:val="center"/>
          </w:tcPr>
          <w:p w14:paraId="1AFCCED8" w14:textId="03C2CB83" w:rsidR="007868C6" w:rsidRDefault="007868C6" w:rsidP="007868C6">
            <w:pPr>
              <w:spacing w:before="100" w:beforeAutospacing="1" w:after="100" w:afterAutospacing="1" w:line="360" w:lineRule="auto"/>
              <w:jc w:val="both"/>
              <w:outlineLvl w:val="1"/>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t>Maj</w:t>
            </w:r>
          </w:p>
        </w:tc>
        <w:tc>
          <w:tcPr>
            <w:tcW w:w="1916" w:type="dxa"/>
            <w:vAlign w:val="center"/>
          </w:tcPr>
          <w:p w14:paraId="6F97E791" w14:textId="63062440"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26</w:t>
            </w:r>
          </w:p>
        </w:tc>
        <w:tc>
          <w:tcPr>
            <w:tcW w:w="1916" w:type="dxa"/>
            <w:vAlign w:val="center"/>
          </w:tcPr>
          <w:p w14:paraId="319BA13C" w14:textId="7DA985E9"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9</w:t>
            </w:r>
          </w:p>
        </w:tc>
        <w:tc>
          <w:tcPr>
            <w:tcW w:w="1916" w:type="dxa"/>
            <w:vAlign w:val="center"/>
          </w:tcPr>
          <w:p w14:paraId="3A854281" w14:textId="6B83339A"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17</w:t>
            </w:r>
          </w:p>
        </w:tc>
        <w:tc>
          <w:tcPr>
            <w:tcW w:w="1916" w:type="dxa"/>
            <w:vAlign w:val="center"/>
          </w:tcPr>
          <w:p w14:paraId="2555222F" w14:textId="235F93CF" w:rsidR="007868C6" w:rsidRDefault="007868C6" w:rsidP="007868C6">
            <w:pPr>
              <w:spacing w:before="100" w:beforeAutospacing="1" w:after="100" w:afterAutospacing="1" w:line="360" w:lineRule="auto"/>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color w:val="000000"/>
                <w:lang w:eastAsia="en-US"/>
              </w:rPr>
              <w:t>0</w:t>
            </w:r>
          </w:p>
        </w:tc>
      </w:tr>
      <w:tr w:rsidR="007868C6" w14:paraId="35C79C7E" w14:textId="77777777" w:rsidTr="007E09AD">
        <w:trPr>
          <w:trHeight w:val="534"/>
        </w:trPr>
        <w:tc>
          <w:tcPr>
            <w:tcW w:w="1915" w:type="dxa"/>
            <w:shd w:val="clear" w:color="auto" w:fill="FFF2CC" w:themeFill="accent4" w:themeFillTint="33"/>
            <w:vAlign w:val="center"/>
          </w:tcPr>
          <w:p w14:paraId="49B12CC4" w14:textId="45CB6C8F" w:rsidR="007868C6" w:rsidRPr="008D58E6" w:rsidRDefault="007868C6" w:rsidP="007868C6">
            <w:pPr>
              <w:spacing w:before="100" w:beforeAutospacing="1" w:after="100" w:afterAutospacing="1" w:line="360" w:lineRule="auto"/>
              <w:jc w:val="both"/>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Czerwiec</w:t>
            </w:r>
          </w:p>
        </w:tc>
        <w:tc>
          <w:tcPr>
            <w:tcW w:w="1916" w:type="dxa"/>
            <w:vAlign w:val="center"/>
          </w:tcPr>
          <w:p w14:paraId="2D0F3F29" w14:textId="28107B2C"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4</w:t>
            </w:r>
          </w:p>
        </w:tc>
        <w:tc>
          <w:tcPr>
            <w:tcW w:w="1916" w:type="dxa"/>
            <w:vAlign w:val="center"/>
          </w:tcPr>
          <w:p w14:paraId="3CF6C736" w14:textId="1B521CEE"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w:t>
            </w:r>
          </w:p>
        </w:tc>
        <w:tc>
          <w:tcPr>
            <w:tcW w:w="1916" w:type="dxa"/>
            <w:vAlign w:val="center"/>
          </w:tcPr>
          <w:p w14:paraId="624528C0" w14:textId="382C970D"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2</w:t>
            </w:r>
          </w:p>
        </w:tc>
        <w:tc>
          <w:tcPr>
            <w:tcW w:w="1916" w:type="dxa"/>
            <w:vAlign w:val="center"/>
          </w:tcPr>
          <w:p w14:paraId="12392831" w14:textId="21AB973B"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w:t>
            </w:r>
          </w:p>
        </w:tc>
      </w:tr>
      <w:tr w:rsidR="007868C6" w14:paraId="43D81596" w14:textId="77777777" w:rsidTr="007E09AD">
        <w:trPr>
          <w:trHeight w:val="563"/>
        </w:trPr>
        <w:tc>
          <w:tcPr>
            <w:tcW w:w="1915" w:type="dxa"/>
            <w:shd w:val="clear" w:color="auto" w:fill="FFF2CC" w:themeFill="accent4" w:themeFillTint="33"/>
            <w:vAlign w:val="center"/>
          </w:tcPr>
          <w:p w14:paraId="486C976B" w14:textId="53C103AE" w:rsidR="007868C6" w:rsidRPr="008D58E6" w:rsidRDefault="007868C6" w:rsidP="007868C6">
            <w:pPr>
              <w:spacing w:before="100" w:beforeAutospacing="1" w:after="100" w:afterAutospacing="1" w:line="360" w:lineRule="auto"/>
              <w:jc w:val="both"/>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Lipiec</w:t>
            </w:r>
          </w:p>
        </w:tc>
        <w:tc>
          <w:tcPr>
            <w:tcW w:w="1916" w:type="dxa"/>
            <w:vAlign w:val="center"/>
          </w:tcPr>
          <w:p w14:paraId="08F9BB64" w14:textId="2EB706D3"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6F96A4CC" w14:textId="3E8D939C"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013D0C2A" w14:textId="5864A209"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1E086A05" w14:textId="27A90F5C"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7868C6" w14:paraId="6418B452" w14:textId="77777777" w:rsidTr="007E09AD">
        <w:trPr>
          <w:trHeight w:val="534"/>
        </w:trPr>
        <w:tc>
          <w:tcPr>
            <w:tcW w:w="1915" w:type="dxa"/>
            <w:shd w:val="clear" w:color="auto" w:fill="FFF2CC" w:themeFill="accent4" w:themeFillTint="33"/>
            <w:vAlign w:val="center"/>
          </w:tcPr>
          <w:p w14:paraId="71F6949C" w14:textId="22CA8FB9" w:rsidR="007868C6" w:rsidRPr="008D58E6" w:rsidRDefault="007868C6" w:rsidP="007868C6">
            <w:pPr>
              <w:spacing w:before="100" w:beforeAutospacing="1" w:after="100" w:afterAutospacing="1" w:line="360" w:lineRule="auto"/>
              <w:jc w:val="both"/>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Sierpień</w:t>
            </w:r>
          </w:p>
        </w:tc>
        <w:tc>
          <w:tcPr>
            <w:tcW w:w="1916" w:type="dxa"/>
            <w:vAlign w:val="center"/>
          </w:tcPr>
          <w:p w14:paraId="1BB02866" w14:textId="4FF86F31"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500A911E" w14:textId="08CE937B"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406E115A" w14:textId="77FC7FA4"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599C8149" w14:textId="2CB9ABFE"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7868C6" w14:paraId="65CC589C" w14:textId="77777777" w:rsidTr="007E09AD">
        <w:trPr>
          <w:trHeight w:val="534"/>
        </w:trPr>
        <w:tc>
          <w:tcPr>
            <w:tcW w:w="1915" w:type="dxa"/>
            <w:shd w:val="clear" w:color="auto" w:fill="FFF2CC" w:themeFill="accent4" w:themeFillTint="33"/>
            <w:vAlign w:val="center"/>
          </w:tcPr>
          <w:p w14:paraId="511A8E71" w14:textId="6B704624" w:rsidR="007868C6" w:rsidRPr="008D58E6" w:rsidRDefault="007868C6" w:rsidP="007868C6">
            <w:pPr>
              <w:spacing w:before="100" w:beforeAutospacing="1" w:after="100" w:afterAutospacing="1" w:line="360" w:lineRule="auto"/>
              <w:jc w:val="both"/>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Wrzesień</w:t>
            </w:r>
          </w:p>
        </w:tc>
        <w:tc>
          <w:tcPr>
            <w:tcW w:w="1916" w:type="dxa"/>
            <w:vAlign w:val="center"/>
          </w:tcPr>
          <w:p w14:paraId="02D75F32" w14:textId="4D3FBB61"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1B6BA1FC" w14:textId="21044C16"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0B320975" w14:textId="3CE7A549"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19A18DDF" w14:textId="1DBCAB54"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7868C6" w14:paraId="64D3DB99" w14:textId="77777777" w:rsidTr="007E09AD">
        <w:trPr>
          <w:trHeight w:val="534"/>
        </w:trPr>
        <w:tc>
          <w:tcPr>
            <w:tcW w:w="1915" w:type="dxa"/>
            <w:shd w:val="clear" w:color="auto" w:fill="FFF2CC" w:themeFill="accent4" w:themeFillTint="33"/>
            <w:vAlign w:val="center"/>
          </w:tcPr>
          <w:p w14:paraId="0B7C46F6" w14:textId="2E9C5D04" w:rsidR="007868C6" w:rsidRPr="008D58E6" w:rsidRDefault="007868C6" w:rsidP="007868C6">
            <w:pPr>
              <w:spacing w:before="100" w:beforeAutospacing="1" w:after="100" w:afterAutospacing="1" w:line="360" w:lineRule="auto"/>
              <w:jc w:val="both"/>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Październik</w:t>
            </w:r>
          </w:p>
        </w:tc>
        <w:tc>
          <w:tcPr>
            <w:tcW w:w="1916" w:type="dxa"/>
            <w:vAlign w:val="center"/>
          </w:tcPr>
          <w:p w14:paraId="39BB02D1" w14:textId="3FA93387"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5667CF49" w14:textId="592A8A0C"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678808AC" w14:textId="4FFEDD8D"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68C19090" w14:textId="7F865956"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7868C6" w14:paraId="77823F33" w14:textId="77777777" w:rsidTr="007E09AD">
        <w:trPr>
          <w:trHeight w:val="534"/>
        </w:trPr>
        <w:tc>
          <w:tcPr>
            <w:tcW w:w="1915" w:type="dxa"/>
            <w:shd w:val="clear" w:color="auto" w:fill="FFF2CC" w:themeFill="accent4" w:themeFillTint="33"/>
            <w:vAlign w:val="center"/>
          </w:tcPr>
          <w:p w14:paraId="6BD38869" w14:textId="5ABF8315" w:rsidR="007868C6" w:rsidRPr="008D58E6" w:rsidRDefault="007868C6" w:rsidP="007868C6">
            <w:pPr>
              <w:spacing w:before="100" w:beforeAutospacing="1" w:after="100" w:afterAutospacing="1" w:line="360" w:lineRule="auto"/>
              <w:jc w:val="both"/>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Listopad</w:t>
            </w:r>
          </w:p>
        </w:tc>
        <w:tc>
          <w:tcPr>
            <w:tcW w:w="1916" w:type="dxa"/>
            <w:vAlign w:val="center"/>
          </w:tcPr>
          <w:p w14:paraId="2D2525B2" w14:textId="0014AAB4"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0523F9C1" w14:textId="33E56859"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50311DA8" w14:textId="02E0F794"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074B86E2" w14:textId="0B869055"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7868C6" w14:paraId="0A3AC716" w14:textId="77777777" w:rsidTr="007E09AD">
        <w:trPr>
          <w:trHeight w:val="534"/>
        </w:trPr>
        <w:tc>
          <w:tcPr>
            <w:tcW w:w="1915" w:type="dxa"/>
            <w:shd w:val="clear" w:color="auto" w:fill="FFF2CC" w:themeFill="accent4" w:themeFillTint="33"/>
            <w:vAlign w:val="center"/>
          </w:tcPr>
          <w:p w14:paraId="6E0EDF06" w14:textId="0BF4575C" w:rsidR="007868C6" w:rsidRPr="008D58E6" w:rsidRDefault="007868C6" w:rsidP="007868C6">
            <w:pPr>
              <w:spacing w:before="100" w:beforeAutospacing="1" w:after="100" w:afterAutospacing="1" w:line="360" w:lineRule="auto"/>
              <w:jc w:val="both"/>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Grudzień</w:t>
            </w:r>
          </w:p>
        </w:tc>
        <w:tc>
          <w:tcPr>
            <w:tcW w:w="1916" w:type="dxa"/>
            <w:vAlign w:val="center"/>
          </w:tcPr>
          <w:p w14:paraId="4B8EDCDE" w14:textId="37C81906"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42BC1BDF" w14:textId="1274C24A"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45861114" w14:textId="244E52D2"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916" w:type="dxa"/>
            <w:vAlign w:val="center"/>
          </w:tcPr>
          <w:p w14:paraId="434A08A7" w14:textId="6BCC1622"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7868C6" w14:paraId="765C4E0E" w14:textId="77777777" w:rsidTr="00ED7EB9">
        <w:trPr>
          <w:trHeight w:val="563"/>
        </w:trPr>
        <w:tc>
          <w:tcPr>
            <w:tcW w:w="1915" w:type="dxa"/>
            <w:shd w:val="clear" w:color="auto" w:fill="FFD966" w:themeFill="accent4" w:themeFillTint="99"/>
            <w:vAlign w:val="center"/>
          </w:tcPr>
          <w:p w14:paraId="098739DA" w14:textId="4E2B6EEA" w:rsidR="007868C6" w:rsidRPr="008D58E6" w:rsidRDefault="007868C6" w:rsidP="007868C6">
            <w:pPr>
              <w:spacing w:before="100" w:beforeAutospacing="1" w:after="100" w:afterAutospacing="1" w:line="360" w:lineRule="auto"/>
              <w:jc w:val="both"/>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Suma</w:t>
            </w:r>
          </w:p>
        </w:tc>
        <w:tc>
          <w:tcPr>
            <w:tcW w:w="1916" w:type="dxa"/>
            <w:shd w:val="clear" w:color="auto" w:fill="FFD966" w:themeFill="accent4" w:themeFillTint="99"/>
            <w:vAlign w:val="center"/>
          </w:tcPr>
          <w:p w14:paraId="23C32728" w14:textId="734ADC59"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106</w:t>
            </w:r>
          </w:p>
        </w:tc>
        <w:tc>
          <w:tcPr>
            <w:tcW w:w="1916" w:type="dxa"/>
            <w:shd w:val="clear" w:color="auto" w:fill="FFD966" w:themeFill="accent4" w:themeFillTint="99"/>
            <w:vAlign w:val="center"/>
          </w:tcPr>
          <w:p w14:paraId="10C1DD89" w14:textId="19F43E44"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24</w:t>
            </w:r>
          </w:p>
        </w:tc>
        <w:tc>
          <w:tcPr>
            <w:tcW w:w="1916" w:type="dxa"/>
            <w:shd w:val="clear" w:color="auto" w:fill="FFD966" w:themeFill="accent4" w:themeFillTint="99"/>
            <w:vAlign w:val="center"/>
          </w:tcPr>
          <w:p w14:paraId="785C867D" w14:textId="4A057AF6"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79</w:t>
            </w:r>
          </w:p>
        </w:tc>
        <w:tc>
          <w:tcPr>
            <w:tcW w:w="1916" w:type="dxa"/>
            <w:shd w:val="clear" w:color="auto" w:fill="FFD966" w:themeFill="accent4" w:themeFillTint="99"/>
            <w:vAlign w:val="center"/>
          </w:tcPr>
          <w:p w14:paraId="10A072AF" w14:textId="4F4B1B6A" w:rsidR="007868C6" w:rsidRPr="008D58E6" w:rsidRDefault="007868C6" w:rsidP="007868C6">
            <w:pPr>
              <w:spacing w:before="100" w:beforeAutospacing="1" w:after="100" w:afterAutospacing="1" w:line="360" w:lineRule="auto"/>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3</w:t>
            </w:r>
          </w:p>
        </w:tc>
      </w:tr>
    </w:tbl>
    <w:p w14:paraId="301F8D98" w14:textId="0C2597F7" w:rsidR="000F3823" w:rsidRDefault="000F3823" w:rsidP="000732DF"/>
    <w:p w14:paraId="742DD703" w14:textId="77777777" w:rsidR="007E09AD" w:rsidRPr="000732DF" w:rsidRDefault="007E09AD" w:rsidP="000732DF"/>
    <w:p w14:paraId="6A0E4CCF" w14:textId="47256939" w:rsidR="00616DC7" w:rsidRPr="0043764D" w:rsidRDefault="008D58E6" w:rsidP="00055CD7">
      <w:pPr>
        <w:pStyle w:val="Nagwek5"/>
        <w:numPr>
          <w:ilvl w:val="0"/>
          <w:numId w:val="33"/>
        </w:numPr>
        <w:spacing w:line="360" w:lineRule="auto"/>
        <w:jc w:val="both"/>
        <w:rPr>
          <w:i w:val="0"/>
          <w:iCs w:val="0"/>
          <w:color w:val="BF8F00" w:themeColor="accent4" w:themeShade="BF"/>
          <w:sz w:val="24"/>
          <w:szCs w:val="24"/>
        </w:rPr>
      </w:pPr>
      <w:bookmarkStart w:id="4" w:name="_Hlk68173005"/>
      <w:bookmarkEnd w:id="2"/>
      <w:r w:rsidRPr="0043764D">
        <w:rPr>
          <w:i w:val="0"/>
          <w:iCs w:val="0"/>
          <w:color w:val="BF8F00" w:themeColor="accent4" w:themeShade="BF"/>
          <w:sz w:val="24"/>
          <w:szCs w:val="24"/>
        </w:rPr>
        <w:lastRenderedPageBreak/>
        <w:t>Dofinansowanie części kosztów prowadzenia działalności gospodarczej dla</w:t>
      </w:r>
      <w:r w:rsidR="000F3823" w:rsidRPr="0043764D">
        <w:rPr>
          <w:i w:val="0"/>
          <w:iCs w:val="0"/>
          <w:color w:val="BF8F00" w:themeColor="accent4" w:themeShade="BF"/>
          <w:sz w:val="24"/>
          <w:szCs w:val="24"/>
        </w:rPr>
        <w:t xml:space="preserve"> </w:t>
      </w:r>
      <w:r w:rsidRPr="0043764D">
        <w:rPr>
          <w:i w:val="0"/>
          <w:iCs w:val="0"/>
          <w:color w:val="BF8F00" w:themeColor="accent4" w:themeShade="BF"/>
          <w:sz w:val="24"/>
          <w:szCs w:val="24"/>
        </w:rPr>
        <w:t xml:space="preserve">przedsiębiorców samozatrudnionych (art.15zzc) </w:t>
      </w:r>
    </w:p>
    <w:p w14:paraId="5A506E11" w14:textId="593037D9" w:rsidR="007868C6" w:rsidRPr="00451A33" w:rsidRDefault="008D58E6" w:rsidP="00451A33">
      <w:pPr>
        <w:spacing w:line="360" w:lineRule="auto"/>
        <w:jc w:val="both"/>
        <w:rPr>
          <w:rFonts w:ascii="Times New Roman" w:eastAsia="Times New Roman" w:hAnsi="Times New Roman" w:cs="Times New Roman"/>
          <w:lang w:eastAsia="en-US"/>
        </w:rPr>
      </w:pPr>
      <w:r w:rsidRPr="00451A33">
        <w:rPr>
          <w:rFonts w:ascii="Times New Roman" w:eastAsia="Times New Roman" w:hAnsi="Times New Roman" w:cs="Times New Roman"/>
          <w:lang w:eastAsia="en-US"/>
        </w:rPr>
        <w:t>W 2021 roku urząd wypłacił dofinansowanie części kosztów prowadzenia działalności gospodarczej dla 103 podmiotów niezatrudniających pracowników. Łączna kwota wypłaconych środków finansowych przeznaczonych na tą formę wsparcia wyniosła 516.340,00 zł.</w:t>
      </w:r>
    </w:p>
    <w:bookmarkEnd w:id="4"/>
    <w:tbl>
      <w:tblPr>
        <w:tblW w:w="10694" w:type="dxa"/>
        <w:tblInd w:w="-770" w:type="dxa"/>
        <w:tblCellMar>
          <w:left w:w="70" w:type="dxa"/>
          <w:right w:w="70" w:type="dxa"/>
        </w:tblCellMar>
        <w:tblLook w:val="04A0" w:firstRow="1" w:lastRow="0" w:firstColumn="1" w:lastColumn="0" w:noHBand="0" w:noVBand="1"/>
      </w:tblPr>
      <w:tblGrid>
        <w:gridCol w:w="537"/>
        <w:gridCol w:w="2073"/>
        <w:gridCol w:w="1711"/>
        <w:gridCol w:w="1813"/>
        <w:gridCol w:w="2113"/>
        <w:gridCol w:w="2193"/>
        <w:gridCol w:w="254"/>
      </w:tblGrid>
      <w:tr w:rsidR="008D58E6" w:rsidRPr="003C7533" w14:paraId="107AED1B" w14:textId="77777777" w:rsidTr="007E09AD">
        <w:trPr>
          <w:trHeight w:val="872"/>
        </w:trPr>
        <w:tc>
          <w:tcPr>
            <w:tcW w:w="537" w:type="dxa"/>
            <w:noWrap/>
            <w:vAlign w:val="bottom"/>
            <w:hideMark/>
          </w:tcPr>
          <w:p w14:paraId="50FCEDE6" w14:textId="77777777" w:rsidR="008D58E6" w:rsidRPr="008D58E6" w:rsidRDefault="008D58E6" w:rsidP="007E09AD">
            <w:pPr>
              <w:spacing w:after="160" w:line="360" w:lineRule="auto"/>
              <w:rPr>
                <w:rFonts w:ascii="Times New Roman" w:eastAsia="Times New Roman" w:hAnsi="Times New Roman" w:cs="Times New Roman"/>
                <w:b/>
                <w:bCs/>
                <w:color w:val="538135"/>
                <w:lang w:eastAsia="en-US"/>
              </w:rPr>
            </w:pPr>
          </w:p>
        </w:tc>
        <w:tc>
          <w:tcPr>
            <w:tcW w:w="2073" w:type="dxa"/>
            <w:vMerge w:val="restart"/>
            <w:tcBorders>
              <w:top w:val="single" w:sz="8" w:space="0" w:color="auto"/>
              <w:left w:val="single" w:sz="8" w:space="0" w:color="auto"/>
              <w:bottom w:val="single" w:sz="8" w:space="0" w:color="000000"/>
              <w:right w:val="single" w:sz="8" w:space="0" w:color="auto"/>
            </w:tcBorders>
            <w:shd w:val="clear" w:color="auto" w:fill="FFE599" w:themeFill="accent4" w:themeFillTint="66"/>
            <w:vAlign w:val="center"/>
            <w:hideMark/>
          </w:tcPr>
          <w:p w14:paraId="123F7E2E" w14:textId="77777777" w:rsidR="008D58E6" w:rsidRPr="008D58E6" w:rsidRDefault="008D58E6" w:rsidP="007E09AD">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Wyszczególnienie</w:t>
            </w:r>
          </w:p>
        </w:tc>
        <w:tc>
          <w:tcPr>
            <w:tcW w:w="7832" w:type="dxa"/>
            <w:gridSpan w:val="4"/>
            <w:tcBorders>
              <w:top w:val="single" w:sz="8" w:space="0" w:color="auto"/>
              <w:left w:val="nil"/>
              <w:bottom w:val="single" w:sz="8" w:space="0" w:color="auto"/>
              <w:right w:val="single" w:sz="8" w:space="0" w:color="000000"/>
            </w:tcBorders>
            <w:shd w:val="clear" w:color="auto" w:fill="FFF2CC" w:themeFill="accent4" w:themeFillTint="33"/>
            <w:vAlign w:val="center"/>
            <w:hideMark/>
          </w:tcPr>
          <w:p w14:paraId="28D85439" w14:textId="77777777" w:rsidR="008D58E6" w:rsidRPr="008D58E6" w:rsidRDefault="008D58E6" w:rsidP="007E09AD">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Liczba wniosków (w szt.)</w:t>
            </w:r>
          </w:p>
        </w:tc>
        <w:tc>
          <w:tcPr>
            <w:tcW w:w="252" w:type="dxa"/>
            <w:noWrap/>
            <w:vAlign w:val="bottom"/>
            <w:hideMark/>
          </w:tcPr>
          <w:p w14:paraId="0E23DA50" w14:textId="77777777" w:rsidR="008D58E6" w:rsidRPr="008D58E6" w:rsidRDefault="008D58E6" w:rsidP="007E09AD">
            <w:pPr>
              <w:spacing w:after="160" w:line="360" w:lineRule="auto"/>
              <w:rPr>
                <w:rFonts w:ascii="Times New Roman" w:eastAsia="Times New Roman" w:hAnsi="Times New Roman" w:cs="Times New Roman"/>
                <w:b/>
                <w:bCs/>
                <w:color w:val="000000"/>
                <w:lang w:eastAsia="en-US"/>
              </w:rPr>
            </w:pPr>
          </w:p>
        </w:tc>
      </w:tr>
      <w:tr w:rsidR="007E09AD" w:rsidRPr="003C7533" w14:paraId="59DBE716" w14:textId="77777777" w:rsidTr="007E09AD">
        <w:trPr>
          <w:gridAfter w:val="1"/>
          <w:wAfter w:w="254" w:type="dxa"/>
          <w:trHeight w:val="2646"/>
        </w:trPr>
        <w:tc>
          <w:tcPr>
            <w:tcW w:w="537" w:type="dxa"/>
            <w:noWrap/>
            <w:vAlign w:val="bottom"/>
            <w:hideMark/>
          </w:tcPr>
          <w:p w14:paraId="56E6E792" w14:textId="77777777" w:rsidR="008D58E6" w:rsidRPr="008D58E6" w:rsidRDefault="008D58E6" w:rsidP="007E09AD">
            <w:pPr>
              <w:spacing w:after="0" w:line="360" w:lineRule="auto"/>
              <w:rPr>
                <w:rFonts w:ascii="Times New Roman" w:eastAsia="Calibri" w:hAnsi="Times New Roman" w:cs="Times New Roman"/>
              </w:rPr>
            </w:pPr>
          </w:p>
        </w:tc>
        <w:tc>
          <w:tcPr>
            <w:tcW w:w="0" w:type="auto"/>
            <w:vMerge/>
            <w:tcBorders>
              <w:top w:val="single" w:sz="8" w:space="0" w:color="auto"/>
              <w:left w:val="single" w:sz="8" w:space="0" w:color="auto"/>
              <w:bottom w:val="single" w:sz="8" w:space="0" w:color="000000"/>
              <w:right w:val="single" w:sz="8" w:space="0" w:color="auto"/>
            </w:tcBorders>
            <w:shd w:val="clear" w:color="auto" w:fill="FFE599" w:themeFill="accent4" w:themeFillTint="66"/>
            <w:vAlign w:val="center"/>
            <w:hideMark/>
          </w:tcPr>
          <w:p w14:paraId="734E9FCE" w14:textId="77777777" w:rsidR="008D58E6" w:rsidRPr="008D58E6" w:rsidRDefault="008D58E6" w:rsidP="007E09AD">
            <w:pPr>
              <w:spacing w:after="0" w:line="360" w:lineRule="auto"/>
              <w:jc w:val="center"/>
              <w:rPr>
                <w:rFonts w:ascii="Times New Roman" w:eastAsia="Times New Roman" w:hAnsi="Times New Roman" w:cs="Times New Roman"/>
                <w:b/>
                <w:bCs/>
                <w:color w:val="000000"/>
                <w:lang w:eastAsia="en-US"/>
              </w:rPr>
            </w:pPr>
          </w:p>
        </w:tc>
        <w:tc>
          <w:tcPr>
            <w:tcW w:w="1712" w:type="dxa"/>
            <w:tcBorders>
              <w:top w:val="nil"/>
              <w:left w:val="single" w:sz="8" w:space="0" w:color="auto"/>
              <w:bottom w:val="single" w:sz="8" w:space="0" w:color="000000"/>
              <w:right w:val="single" w:sz="8" w:space="0" w:color="auto"/>
            </w:tcBorders>
            <w:shd w:val="clear" w:color="auto" w:fill="FFE599" w:themeFill="accent4" w:themeFillTint="66"/>
            <w:vAlign w:val="center"/>
            <w:hideMark/>
          </w:tcPr>
          <w:p w14:paraId="2A55A4E3" w14:textId="77777777" w:rsidR="008D58E6" w:rsidRPr="008D58E6" w:rsidRDefault="008D58E6" w:rsidP="007E09AD">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Złożonych ogółem</w:t>
            </w:r>
          </w:p>
        </w:tc>
        <w:tc>
          <w:tcPr>
            <w:tcW w:w="1813" w:type="dxa"/>
            <w:tcBorders>
              <w:top w:val="nil"/>
              <w:left w:val="single" w:sz="8" w:space="0" w:color="auto"/>
              <w:bottom w:val="single" w:sz="8" w:space="0" w:color="000000"/>
              <w:right w:val="single" w:sz="8" w:space="0" w:color="auto"/>
            </w:tcBorders>
            <w:shd w:val="clear" w:color="auto" w:fill="FFE599" w:themeFill="accent4" w:themeFillTint="66"/>
            <w:vAlign w:val="center"/>
            <w:hideMark/>
          </w:tcPr>
          <w:p w14:paraId="32A36677" w14:textId="77777777" w:rsidR="008D58E6" w:rsidRPr="008D58E6" w:rsidRDefault="008D58E6" w:rsidP="007E09AD">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Rozpatrzonych ogółem</w:t>
            </w:r>
          </w:p>
        </w:tc>
        <w:tc>
          <w:tcPr>
            <w:tcW w:w="2113" w:type="dxa"/>
            <w:tcBorders>
              <w:top w:val="nil"/>
              <w:left w:val="nil"/>
              <w:bottom w:val="single" w:sz="8" w:space="0" w:color="auto"/>
              <w:right w:val="single" w:sz="8" w:space="0" w:color="auto"/>
            </w:tcBorders>
            <w:shd w:val="clear" w:color="auto" w:fill="FFE599" w:themeFill="accent4" w:themeFillTint="66"/>
            <w:vAlign w:val="center"/>
            <w:hideMark/>
          </w:tcPr>
          <w:p w14:paraId="419EC071" w14:textId="77777777" w:rsidR="008D58E6" w:rsidRPr="008D58E6" w:rsidRDefault="008D58E6" w:rsidP="007E09AD">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Rozpatrzonych negatywnie</w:t>
            </w:r>
            <w:r w:rsidRPr="008D58E6">
              <w:rPr>
                <w:rFonts w:ascii="Times New Roman" w:eastAsia="Times New Roman" w:hAnsi="Times New Roman" w:cs="Times New Roman"/>
                <w:b/>
                <w:bCs/>
                <w:color w:val="000000"/>
                <w:vertAlign w:val="superscript"/>
                <w:lang w:eastAsia="en-US"/>
              </w:rPr>
              <w:t>2</w:t>
            </w:r>
          </w:p>
        </w:tc>
        <w:tc>
          <w:tcPr>
            <w:tcW w:w="2192" w:type="dxa"/>
            <w:tcBorders>
              <w:top w:val="nil"/>
              <w:left w:val="single" w:sz="8" w:space="0" w:color="auto"/>
              <w:bottom w:val="single" w:sz="8" w:space="0" w:color="000000"/>
              <w:right w:val="single" w:sz="8" w:space="0" w:color="auto"/>
            </w:tcBorders>
            <w:shd w:val="clear" w:color="auto" w:fill="FFE599" w:themeFill="accent4" w:themeFillTint="66"/>
            <w:vAlign w:val="center"/>
            <w:hideMark/>
          </w:tcPr>
          <w:p w14:paraId="02498765" w14:textId="77777777" w:rsidR="008D58E6" w:rsidRPr="008D58E6" w:rsidRDefault="008D58E6" w:rsidP="007E09AD">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Bez rozpatrzenia (rezygnacja wnioskodawcy)</w:t>
            </w:r>
          </w:p>
        </w:tc>
      </w:tr>
      <w:tr w:rsidR="007E09AD" w:rsidRPr="008D58E6" w14:paraId="0BE0C2F7" w14:textId="77777777" w:rsidTr="007E09AD">
        <w:trPr>
          <w:gridAfter w:val="1"/>
          <w:wAfter w:w="254" w:type="dxa"/>
          <w:trHeight w:val="573"/>
        </w:trPr>
        <w:tc>
          <w:tcPr>
            <w:tcW w:w="537" w:type="dxa"/>
            <w:noWrap/>
            <w:vAlign w:val="bottom"/>
            <w:hideMark/>
          </w:tcPr>
          <w:p w14:paraId="643D1614" w14:textId="77777777" w:rsidR="008D58E6" w:rsidRPr="008D58E6" w:rsidRDefault="008D58E6" w:rsidP="007E09AD">
            <w:pPr>
              <w:spacing w:after="160" w:line="360" w:lineRule="auto"/>
              <w:rPr>
                <w:rFonts w:ascii="Times New Roman" w:eastAsia="Calibri" w:hAnsi="Times New Roman" w:cs="Times New Roman"/>
                <w:lang w:eastAsia="en-US"/>
              </w:rPr>
            </w:pPr>
          </w:p>
        </w:tc>
        <w:tc>
          <w:tcPr>
            <w:tcW w:w="0" w:type="auto"/>
            <w:vMerge/>
            <w:tcBorders>
              <w:top w:val="single" w:sz="8" w:space="0" w:color="auto"/>
              <w:left w:val="single" w:sz="8" w:space="0" w:color="auto"/>
              <w:bottom w:val="single" w:sz="8" w:space="0" w:color="000000"/>
              <w:right w:val="single" w:sz="8" w:space="0" w:color="auto"/>
            </w:tcBorders>
            <w:shd w:val="clear" w:color="auto" w:fill="FFE599" w:themeFill="accent4" w:themeFillTint="66"/>
            <w:vAlign w:val="center"/>
            <w:hideMark/>
          </w:tcPr>
          <w:p w14:paraId="1684DB01" w14:textId="77777777" w:rsidR="008D58E6" w:rsidRPr="008D58E6" w:rsidRDefault="008D58E6" w:rsidP="007E09AD">
            <w:pPr>
              <w:spacing w:after="0" w:line="360" w:lineRule="auto"/>
              <w:rPr>
                <w:rFonts w:ascii="Times New Roman" w:eastAsia="Times New Roman" w:hAnsi="Times New Roman" w:cs="Times New Roman"/>
                <w:b/>
                <w:bCs/>
                <w:color w:val="000000"/>
                <w:lang w:eastAsia="en-US"/>
              </w:rPr>
            </w:pPr>
          </w:p>
        </w:tc>
        <w:tc>
          <w:tcPr>
            <w:tcW w:w="1712" w:type="dxa"/>
            <w:tcBorders>
              <w:top w:val="nil"/>
              <w:left w:val="nil"/>
              <w:bottom w:val="single" w:sz="8" w:space="0" w:color="auto"/>
              <w:right w:val="single" w:sz="8" w:space="0" w:color="auto"/>
            </w:tcBorders>
            <w:vAlign w:val="center"/>
            <w:hideMark/>
          </w:tcPr>
          <w:p w14:paraId="01D271C2" w14:textId="77777777" w:rsidR="008D58E6" w:rsidRPr="008D58E6" w:rsidRDefault="008D58E6" w:rsidP="007E09AD">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1</w:t>
            </w:r>
          </w:p>
        </w:tc>
        <w:tc>
          <w:tcPr>
            <w:tcW w:w="1813" w:type="dxa"/>
            <w:tcBorders>
              <w:top w:val="nil"/>
              <w:left w:val="nil"/>
              <w:bottom w:val="single" w:sz="8" w:space="0" w:color="auto"/>
              <w:right w:val="single" w:sz="8" w:space="0" w:color="auto"/>
            </w:tcBorders>
            <w:vAlign w:val="center"/>
            <w:hideMark/>
          </w:tcPr>
          <w:p w14:paraId="0162E264" w14:textId="77777777" w:rsidR="008D58E6" w:rsidRPr="008D58E6" w:rsidRDefault="008D58E6" w:rsidP="007E09AD">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3</w:t>
            </w:r>
          </w:p>
        </w:tc>
        <w:tc>
          <w:tcPr>
            <w:tcW w:w="2113" w:type="dxa"/>
            <w:tcBorders>
              <w:top w:val="nil"/>
              <w:left w:val="nil"/>
              <w:bottom w:val="single" w:sz="8" w:space="0" w:color="auto"/>
              <w:right w:val="single" w:sz="8" w:space="0" w:color="auto"/>
            </w:tcBorders>
            <w:vAlign w:val="center"/>
            <w:hideMark/>
          </w:tcPr>
          <w:p w14:paraId="4993D1AC" w14:textId="77777777" w:rsidR="008D58E6" w:rsidRPr="008D58E6" w:rsidRDefault="008D58E6" w:rsidP="007E09AD">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5</w:t>
            </w:r>
          </w:p>
        </w:tc>
        <w:tc>
          <w:tcPr>
            <w:tcW w:w="2192" w:type="dxa"/>
            <w:tcBorders>
              <w:top w:val="nil"/>
              <w:left w:val="nil"/>
              <w:bottom w:val="single" w:sz="8" w:space="0" w:color="auto"/>
              <w:right w:val="single" w:sz="8" w:space="0" w:color="auto"/>
            </w:tcBorders>
            <w:vAlign w:val="center"/>
            <w:hideMark/>
          </w:tcPr>
          <w:p w14:paraId="46DF9EED" w14:textId="77777777" w:rsidR="008D58E6" w:rsidRPr="008D58E6" w:rsidRDefault="008D58E6" w:rsidP="007E09AD">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6</w:t>
            </w:r>
          </w:p>
        </w:tc>
      </w:tr>
      <w:tr w:rsidR="007E09AD" w:rsidRPr="003C7533" w14:paraId="480B8818" w14:textId="77777777" w:rsidTr="00ED7EB9">
        <w:trPr>
          <w:gridAfter w:val="1"/>
          <w:wAfter w:w="254" w:type="dxa"/>
          <w:trHeight w:val="548"/>
        </w:trPr>
        <w:tc>
          <w:tcPr>
            <w:tcW w:w="537" w:type="dxa"/>
            <w:noWrap/>
            <w:vAlign w:val="bottom"/>
          </w:tcPr>
          <w:p w14:paraId="48A4418A" w14:textId="77777777" w:rsidR="008D58E6" w:rsidRPr="008D58E6" w:rsidRDefault="008D58E6" w:rsidP="007E09AD">
            <w:pPr>
              <w:spacing w:after="0" w:line="360" w:lineRule="auto"/>
              <w:rPr>
                <w:rFonts w:ascii="Times New Roman" w:eastAsia="Times New Roman" w:hAnsi="Times New Roman" w:cs="Times New Roman"/>
                <w:lang w:eastAsia="en-US"/>
              </w:rPr>
            </w:pPr>
          </w:p>
        </w:tc>
        <w:tc>
          <w:tcPr>
            <w:tcW w:w="2073"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607333BB" w14:textId="77777777" w:rsidR="008D58E6" w:rsidRPr="008D58E6" w:rsidRDefault="008D58E6" w:rsidP="007E09AD">
            <w:pPr>
              <w:spacing w:after="0" w:line="360" w:lineRule="auto"/>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 xml:space="preserve">Styczeń </w:t>
            </w:r>
          </w:p>
        </w:tc>
        <w:tc>
          <w:tcPr>
            <w:tcW w:w="1712" w:type="dxa"/>
            <w:tcBorders>
              <w:top w:val="nil"/>
              <w:left w:val="nil"/>
              <w:bottom w:val="single" w:sz="8" w:space="0" w:color="auto"/>
              <w:right w:val="single" w:sz="8" w:space="0" w:color="auto"/>
            </w:tcBorders>
            <w:shd w:val="clear" w:color="auto" w:fill="FFFFFF" w:themeFill="background1"/>
            <w:vAlign w:val="center"/>
            <w:hideMark/>
          </w:tcPr>
          <w:p w14:paraId="3E947CA7"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39</w:t>
            </w:r>
          </w:p>
        </w:tc>
        <w:tc>
          <w:tcPr>
            <w:tcW w:w="1813" w:type="dxa"/>
            <w:tcBorders>
              <w:top w:val="nil"/>
              <w:left w:val="nil"/>
              <w:bottom w:val="single" w:sz="8" w:space="0" w:color="auto"/>
              <w:right w:val="single" w:sz="8" w:space="0" w:color="auto"/>
            </w:tcBorders>
            <w:shd w:val="clear" w:color="auto" w:fill="FFFFFF" w:themeFill="background1"/>
            <w:vAlign w:val="center"/>
            <w:hideMark/>
          </w:tcPr>
          <w:p w14:paraId="617EE5D6"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31</w:t>
            </w:r>
          </w:p>
        </w:tc>
        <w:tc>
          <w:tcPr>
            <w:tcW w:w="2113" w:type="dxa"/>
            <w:tcBorders>
              <w:top w:val="nil"/>
              <w:left w:val="nil"/>
              <w:bottom w:val="single" w:sz="8" w:space="0" w:color="auto"/>
              <w:right w:val="single" w:sz="8" w:space="0" w:color="auto"/>
            </w:tcBorders>
            <w:shd w:val="clear" w:color="auto" w:fill="FFFFFF" w:themeFill="background1"/>
            <w:vAlign w:val="center"/>
            <w:hideMark/>
          </w:tcPr>
          <w:p w14:paraId="5C443468"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4</w:t>
            </w:r>
          </w:p>
        </w:tc>
        <w:tc>
          <w:tcPr>
            <w:tcW w:w="2192" w:type="dxa"/>
            <w:tcBorders>
              <w:top w:val="nil"/>
              <w:left w:val="nil"/>
              <w:bottom w:val="single" w:sz="8" w:space="0" w:color="auto"/>
              <w:right w:val="single" w:sz="8" w:space="0" w:color="auto"/>
            </w:tcBorders>
            <w:shd w:val="clear" w:color="auto" w:fill="FFFFFF" w:themeFill="background1"/>
            <w:vAlign w:val="center"/>
            <w:hideMark/>
          </w:tcPr>
          <w:p w14:paraId="3F9B68AD"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4</w:t>
            </w:r>
          </w:p>
        </w:tc>
      </w:tr>
      <w:tr w:rsidR="007E09AD" w:rsidRPr="008D58E6" w14:paraId="06BE31F2" w14:textId="77777777" w:rsidTr="00ED7EB9">
        <w:trPr>
          <w:gridAfter w:val="1"/>
          <w:wAfter w:w="254" w:type="dxa"/>
          <w:trHeight w:val="542"/>
        </w:trPr>
        <w:tc>
          <w:tcPr>
            <w:tcW w:w="537" w:type="dxa"/>
            <w:noWrap/>
            <w:vAlign w:val="bottom"/>
          </w:tcPr>
          <w:p w14:paraId="7D70D2FD" w14:textId="77777777" w:rsidR="008D58E6" w:rsidRPr="008D58E6" w:rsidRDefault="008D58E6" w:rsidP="007E09AD">
            <w:pPr>
              <w:spacing w:after="0" w:line="360" w:lineRule="auto"/>
              <w:rPr>
                <w:rFonts w:ascii="Times New Roman" w:eastAsia="Times New Roman" w:hAnsi="Times New Roman" w:cs="Times New Roman"/>
                <w:lang w:eastAsia="en-US"/>
              </w:rPr>
            </w:pPr>
          </w:p>
        </w:tc>
        <w:tc>
          <w:tcPr>
            <w:tcW w:w="2073"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hideMark/>
          </w:tcPr>
          <w:p w14:paraId="6C5B1EAE" w14:textId="77777777" w:rsidR="008D58E6" w:rsidRPr="008D58E6" w:rsidRDefault="008D58E6" w:rsidP="007E09AD">
            <w:pPr>
              <w:spacing w:after="0" w:line="360" w:lineRule="auto"/>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Luty</w:t>
            </w:r>
          </w:p>
        </w:tc>
        <w:tc>
          <w:tcPr>
            <w:tcW w:w="1712" w:type="dxa"/>
            <w:tcBorders>
              <w:top w:val="single" w:sz="8" w:space="0" w:color="auto"/>
              <w:left w:val="nil"/>
              <w:bottom w:val="single" w:sz="8" w:space="0" w:color="auto"/>
              <w:right w:val="single" w:sz="8" w:space="0" w:color="auto"/>
            </w:tcBorders>
            <w:shd w:val="clear" w:color="auto" w:fill="FFFFFF" w:themeFill="background1"/>
            <w:vAlign w:val="center"/>
            <w:hideMark/>
          </w:tcPr>
          <w:p w14:paraId="7EB4F344"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29</w:t>
            </w:r>
          </w:p>
        </w:tc>
        <w:tc>
          <w:tcPr>
            <w:tcW w:w="1813" w:type="dxa"/>
            <w:tcBorders>
              <w:top w:val="single" w:sz="8" w:space="0" w:color="auto"/>
              <w:left w:val="nil"/>
              <w:bottom w:val="single" w:sz="8" w:space="0" w:color="auto"/>
              <w:right w:val="single" w:sz="8" w:space="0" w:color="auto"/>
            </w:tcBorders>
            <w:shd w:val="clear" w:color="auto" w:fill="FFFFFF" w:themeFill="background1"/>
            <w:vAlign w:val="center"/>
            <w:hideMark/>
          </w:tcPr>
          <w:p w14:paraId="7EE573DB"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19</w:t>
            </w:r>
          </w:p>
        </w:tc>
        <w:tc>
          <w:tcPr>
            <w:tcW w:w="2113" w:type="dxa"/>
            <w:tcBorders>
              <w:top w:val="single" w:sz="8" w:space="0" w:color="auto"/>
              <w:left w:val="nil"/>
              <w:bottom w:val="single" w:sz="8" w:space="0" w:color="auto"/>
              <w:right w:val="single" w:sz="8" w:space="0" w:color="auto"/>
            </w:tcBorders>
            <w:shd w:val="clear" w:color="auto" w:fill="FFFFFF" w:themeFill="background1"/>
            <w:vAlign w:val="center"/>
            <w:hideMark/>
          </w:tcPr>
          <w:p w14:paraId="439A9803"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5</w:t>
            </w:r>
          </w:p>
        </w:tc>
        <w:tc>
          <w:tcPr>
            <w:tcW w:w="2192" w:type="dxa"/>
            <w:tcBorders>
              <w:top w:val="single" w:sz="8" w:space="0" w:color="auto"/>
              <w:left w:val="nil"/>
              <w:bottom w:val="single" w:sz="8" w:space="0" w:color="auto"/>
              <w:right w:val="single" w:sz="8" w:space="0" w:color="auto"/>
            </w:tcBorders>
            <w:shd w:val="clear" w:color="auto" w:fill="FFFFFF" w:themeFill="background1"/>
            <w:vAlign w:val="center"/>
            <w:hideMark/>
          </w:tcPr>
          <w:p w14:paraId="1CC683E2"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5</w:t>
            </w:r>
          </w:p>
        </w:tc>
      </w:tr>
      <w:tr w:rsidR="007E09AD" w:rsidRPr="003C7533" w14:paraId="3AB69CEF" w14:textId="77777777" w:rsidTr="00ED7EB9">
        <w:trPr>
          <w:gridAfter w:val="1"/>
          <w:wAfter w:w="254" w:type="dxa"/>
          <w:trHeight w:val="564"/>
        </w:trPr>
        <w:tc>
          <w:tcPr>
            <w:tcW w:w="537" w:type="dxa"/>
            <w:noWrap/>
            <w:vAlign w:val="bottom"/>
            <w:hideMark/>
          </w:tcPr>
          <w:p w14:paraId="498ED745" w14:textId="77777777" w:rsidR="008D58E6" w:rsidRPr="008D58E6" w:rsidRDefault="008D58E6" w:rsidP="007E09AD">
            <w:pPr>
              <w:spacing w:after="160" w:line="360" w:lineRule="auto"/>
              <w:rPr>
                <w:rFonts w:ascii="Times New Roman" w:eastAsia="Calibri" w:hAnsi="Times New Roman" w:cs="Times New Roman"/>
                <w:lang w:eastAsia="en-US"/>
              </w:rPr>
            </w:pPr>
          </w:p>
        </w:tc>
        <w:tc>
          <w:tcPr>
            <w:tcW w:w="2073"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07E5616A" w14:textId="77777777" w:rsidR="008D58E6" w:rsidRPr="008D58E6" w:rsidRDefault="008D58E6" w:rsidP="007E09AD">
            <w:pPr>
              <w:spacing w:after="0" w:line="360" w:lineRule="auto"/>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Marzec</w:t>
            </w:r>
          </w:p>
        </w:tc>
        <w:tc>
          <w:tcPr>
            <w:tcW w:w="1712" w:type="dxa"/>
            <w:tcBorders>
              <w:top w:val="nil"/>
              <w:left w:val="nil"/>
              <w:bottom w:val="single" w:sz="8" w:space="0" w:color="auto"/>
              <w:right w:val="single" w:sz="8" w:space="0" w:color="auto"/>
            </w:tcBorders>
            <w:shd w:val="clear" w:color="auto" w:fill="FFFFFF" w:themeFill="background1"/>
            <w:vAlign w:val="center"/>
            <w:hideMark/>
          </w:tcPr>
          <w:p w14:paraId="05D6CFD7"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27</w:t>
            </w:r>
          </w:p>
        </w:tc>
        <w:tc>
          <w:tcPr>
            <w:tcW w:w="1813" w:type="dxa"/>
            <w:tcBorders>
              <w:top w:val="nil"/>
              <w:left w:val="nil"/>
              <w:bottom w:val="single" w:sz="8" w:space="0" w:color="auto"/>
              <w:right w:val="single" w:sz="8" w:space="0" w:color="auto"/>
            </w:tcBorders>
            <w:shd w:val="clear" w:color="auto" w:fill="FFFFFF" w:themeFill="background1"/>
            <w:vAlign w:val="center"/>
            <w:hideMark/>
          </w:tcPr>
          <w:p w14:paraId="1CF024A7"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18</w:t>
            </w:r>
          </w:p>
        </w:tc>
        <w:tc>
          <w:tcPr>
            <w:tcW w:w="2113" w:type="dxa"/>
            <w:tcBorders>
              <w:top w:val="nil"/>
              <w:left w:val="nil"/>
              <w:bottom w:val="single" w:sz="8" w:space="0" w:color="auto"/>
              <w:right w:val="single" w:sz="8" w:space="0" w:color="auto"/>
            </w:tcBorders>
            <w:shd w:val="clear" w:color="auto" w:fill="FFFFFF" w:themeFill="background1"/>
            <w:vAlign w:val="center"/>
            <w:hideMark/>
          </w:tcPr>
          <w:p w14:paraId="43BAE153"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5</w:t>
            </w:r>
          </w:p>
        </w:tc>
        <w:tc>
          <w:tcPr>
            <w:tcW w:w="2192" w:type="dxa"/>
            <w:tcBorders>
              <w:top w:val="nil"/>
              <w:left w:val="nil"/>
              <w:bottom w:val="single" w:sz="8" w:space="0" w:color="auto"/>
              <w:right w:val="single" w:sz="8" w:space="0" w:color="auto"/>
            </w:tcBorders>
            <w:shd w:val="clear" w:color="auto" w:fill="FFFFFF" w:themeFill="background1"/>
            <w:vAlign w:val="center"/>
            <w:hideMark/>
          </w:tcPr>
          <w:p w14:paraId="73631201"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4</w:t>
            </w:r>
          </w:p>
        </w:tc>
      </w:tr>
      <w:tr w:rsidR="007E09AD" w:rsidRPr="008D58E6" w14:paraId="35F32E9A" w14:textId="77777777" w:rsidTr="00ED7EB9">
        <w:trPr>
          <w:gridAfter w:val="1"/>
          <w:wAfter w:w="254" w:type="dxa"/>
          <w:trHeight w:val="545"/>
        </w:trPr>
        <w:tc>
          <w:tcPr>
            <w:tcW w:w="537" w:type="dxa"/>
            <w:noWrap/>
            <w:vAlign w:val="bottom"/>
            <w:hideMark/>
          </w:tcPr>
          <w:p w14:paraId="0AAF5E4F" w14:textId="77777777" w:rsidR="008D58E6" w:rsidRPr="008D58E6" w:rsidRDefault="008D58E6" w:rsidP="007E09AD">
            <w:pPr>
              <w:spacing w:after="160" w:line="360" w:lineRule="auto"/>
              <w:rPr>
                <w:rFonts w:ascii="Times New Roman" w:eastAsia="Calibri" w:hAnsi="Times New Roman" w:cs="Times New Roman"/>
                <w:lang w:eastAsia="en-US"/>
              </w:rPr>
            </w:pPr>
          </w:p>
        </w:tc>
        <w:tc>
          <w:tcPr>
            <w:tcW w:w="2073"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04C1BC3E" w14:textId="77777777" w:rsidR="008D58E6" w:rsidRPr="008D58E6" w:rsidRDefault="008D58E6" w:rsidP="007E09AD">
            <w:pPr>
              <w:spacing w:after="0" w:line="360" w:lineRule="auto"/>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Kwiecień</w:t>
            </w:r>
          </w:p>
        </w:tc>
        <w:tc>
          <w:tcPr>
            <w:tcW w:w="1712" w:type="dxa"/>
            <w:tcBorders>
              <w:top w:val="nil"/>
              <w:left w:val="nil"/>
              <w:bottom w:val="single" w:sz="8" w:space="0" w:color="auto"/>
              <w:right w:val="single" w:sz="8" w:space="0" w:color="auto"/>
            </w:tcBorders>
            <w:shd w:val="clear" w:color="auto" w:fill="FFFFFF" w:themeFill="background1"/>
            <w:vAlign w:val="center"/>
            <w:hideMark/>
          </w:tcPr>
          <w:p w14:paraId="175F4B33"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17</w:t>
            </w:r>
          </w:p>
        </w:tc>
        <w:tc>
          <w:tcPr>
            <w:tcW w:w="1813" w:type="dxa"/>
            <w:tcBorders>
              <w:top w:val="nil"/>
              <w:left w:val="nil"/>
              <w:bottom w:val="single" w:sz="8" w:space="0" w:color="auto"/>
              <w:right w:val="single" w:sz="8" w:space="0" w:color="auto"/>
            </w:tcBorders>
            <w:shd w:val="clear" w:color="auto" w:fill="FFFFFF" w:themeFill="background1"/>
            <w:vAlign w:val="center"/>
            <w:hideMark/>
          </w:tcPr>
          <w:p w14:paraId="3DD4B19A"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11</w:t>
            </w:r>
          </w:p>
        </w:tc>
        <w:tc>
          <w:tcPr>
            <w:tcW w:w="2113" w:type="dxa"/>
            <w:tcBorders>
              <w:top w:val="nil"/>
              <w:left w:val="nil"/>
              <w:bottom w:val="single" w:sz="8" w:space="0" w:color="auto"/>
              <w:right w:val="single" w:sz="8" w:space="0" w:color="auto"/>
            </w:tcBorders>
            <w:shd w:val="clear" w:color="auto" w:fill="FFFFFF" w:themeFill="background1"/>
            <w:vAlign w:val="center"/>
            <w:hideMark/>
          </w:tcPr>
          <w:p w14:paraId="23AE4520"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w:t>
            </w:r>
          </w:p>
        </w:tc>
        <w:tc>
          <w:tcPr>
            <w:tcW w:w="2192" w:type="dxa"/>
            <w:tcBorders>
              <w:top w:val="nil"/>
              <w:left w:val="nil"/>
              <w:bottom w:val="single" w:sz="8" w:space="0" w:color="auto"/>
              <w:right w:val="single" w:sz="8" w:space="0" w:color="auto"/>
            </w:tcBorders>
            <w:shd w:val="clear" w:color="auto" w:fill="FFFFFF" w:themeFill="background1"/>
            <w:vAlign w:val="center"/>
            <w:hideMark/>
          </w:tcPr>
          <w:p w14:paraId="6F9EB0D8"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5</w:t>
            </w:r>
          </w:p>
        </w:tc>
      </w:tr>
      <w:tr w:rsidR="007E09AD" w:rsidRPr="003C7533" w14:paraId="3B0C5A95" w14:textId="77777777" w:rsidTr="00ED7EB9">
        <w:trPr>
          <w:gridAfter w:val="1"/>
          <w:wAfter w:w="254" w:type="dxa"/>
          <w:trHeight w:val="539"/>
        </w:trPr>
        <w:tc>
          <w:tcPr>
            <w:tcW w:w="537" w:type="dxa"/>
            <w:noWrap/>
            <w:vAlign w:val="bottom"/>
            <w:hideMark/>
          </w:tcPr>
          <w:p w14:paraId="4D4FA595" w14:textId="77777777" w:rsidR="008D58E6" w:rsidRPr="008D58E6" w:rsidRDefault="008D58E6" w:rsidP="007E09AD">
            <w:pPr>
              <w:spacing w:after="160" w:line="360" w:lineRule="auto"/>
              <w:rPr>
                <w:rFonts w:ascii="Times New Roman" w:eastAsia="Calibri" w:hAnsi="Times New Roman" w:cs="Times New Roman"/>
                <w:lang w:eastAsia="en-US"/>
              </w:rPr>
            </w:pPr>
          </w:p>
        </w:tc>
        <w:tc>
          <w:tcPr>
            <w:tcW w:w="2073"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03902497" w14:textId="77777777" w:rsidR="008D58E6" w:rsidRPr="008D58E6" w:rsidRDefault="008D58E6" w:rsidP="007E09AD">
            <w:pPr>
              <w:spacing w:after="0" w:line="360" w:lineRule="auto"/>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Maj</w:t>
            </w:r>
          </w:p>
        </w:tc>
        <w:tc>
          <w:tcPr>
            <w:tcW w:w="1712" w:type="dxa"/>
            <w:tcBorders>
              <w:top w:val="nil"/>
              <w:left w:val="nil"/>
              <w:bottom w:val="single" w:sz="8" w:space="0" w:color="auto"/>
              <w:right w:val="single" w:sz="8" w:space="0" w:color="auto"/>
            </w:tcBorders>
            <w:shd w:val="clear" w:color="auto" w:fill="FFFFFF" w:themeFill="background1"/>
            <w:vAlign w:val="center"/>
            <w:hideMark/>
          </w:tcPr>
          <w:p w14:paraId="4BD87811"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22</w:t>
            </w:r>
          </w:p>
        </w:tc>
        <w:tc>
          <w:tcPr>
            <w:tcW w:w="1813" w:type="dxa"/>
            <w:tcBorders>
              <w:top w:val="nil"/>
              <w:left w:val="nil"/>
              <w:bottom w:val="single" w:sz="8" w:space="0" w:color="auto"/>
              <w:right w:val="single" w:sz="8" w:space="0" w:color="auto"/>
            </w:tcBorders>
            <w:shd w:val="clear" w:color="auto" w:fill="FFFFFF" w:themeFill="background1"/>
            <w:vAlign w:val="center"/>
            <w:hideMark/>
          </w:tcPr>
          <w:p w14:paraId="4A82FB64"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19</w:t>
            </w:r>
          </w:p>
        </w:tc>
        <w:tc>
          <w:tcPr>
            <w:tcW w:w="2113" w:type="dxa"/>
            <w:tcBorders>
              <w:top w:val="nil"/>
              <w:left w:val="nil"/>
              <w:bottom w:val="single" w:sz="8" w:space="0" w:color="auto"/>
              <w:right w:val="single" w:sz="8" w:space="0" w:color="auto"/>
            </w:tcBorders>
            <w:shd w:val="clear" w:color="auto" w:fill="FFFFFF" w:themeFill="background1"/>
            <w:vAlign w:val="center"/>
            <w:hideMark/>
          </w:tcPr>
          <w:p w14:paraId="1DF315A7"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192" w:type="dxa"/>
            <w:tcBorders>
              <w:top w:val="nil"/>
              <w:left w:val="nil"/>
              <w:bottom w:val="single" w:sz="8" w:space="0" w:color="auto"/>
              <w:right w:val="single" w:sz="8" w:space="0" w:color="auto"/>
            </w:tcBorders>
            <w:shd w:val="clear" w:color="auto" w:fill="FFFFFF" w:themeFill="background1"/>
            <w:vAlign w:val="center"/>
            <w:hideMark/>
          </w:tcPr>
          <w:p w14:paraId="119277D8"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3</w:t>
            </w:r>
          </w:p>
        </w:tc>
      </w:tr>
      <w:tr w:rsidR="007E09AD" w:rsidRPr="008D58E6" w14:paraId="15D61B44" w14:textId="77777777" w:rsidTr="00ED7EB9">
        <w:trPr>
          <w:gridAfter w:val="1"/>
          <w:wAfter w:w="254" w:type="dxa"/>
          <w:trHeight w:val="546"/>
        </w:trPr>
        <w:tc>
          <w:tcPr>
            <w:tcW w:w="537" w:type="dxa"/>
            <w:noWrap/>
            <w:vAlign w:val="bottom"/>
            <w:hideMark/>
          </w:tcPr>
          <w:p w14:paraId="63FBDA0C" w14:textId="77777777" w:rsidR="008D58E6" w:rsidRPr="008D58E6" w:rsidRDefault="008D58E6" w:rsidP="007E09AD">
            <w:pPr>
              <w:spacing w:after="160" w:line="360" w:lineRule="auto"/>
              <w:rPr>
                <w:rFonts w:ascii="Times New Roman" w:eastAsia="Calibri" w:hAnsi="Times New Roman" w:cs="Times New Roman"/>
                <w:lang w:eastAsia="en-US"/>
              </w:rPr>
            </w:pPr>
          </w:p>
        </w:tc>
        <w:tc>
          <w:tcPr>
            <w:tcW w:w="2073"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4FE8E8FB" w14:textId="77777777" w:rsidR="008D58E6" w:rsidRPr="008D58E6" w:rsidRDefault="008D58E6" w:rsidP="007E09AD">
            <w:pPr>
              <w:spacing w:after="0" w:line="360" w:lineRule="auto"/>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Czerwiec</w:t>
            </w:r>
          </w:p>
        </w:tc>
        <w:tc>
          <w:tcPr>
            <w:tcW w:w="1712" w:type="dxa"/>
            <w:tcBorders>
              <w:top w:val="nil"/>
              <w:left w:val="nil"/>
              <w:bottom w:val="single" w:sz="8" w:space="0" w:color="auto"/>
              <w:right w:val="single" w:sz="8" w:space="0" w:color="auto"/>
            </w:tcBorders>
            <w:shd w:val="clear" w:color="auto" w:fill="FFFFFF" w:themeFill="background1"/>
            <w:vAlign w:val="center"/>
            <w:hideMark/>
          </w:tcPr>
          <w:p w14:paraId="353ED13B"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5</w:t>
            </w:r>
          </w:p>
        </w:tc>
        <w:tc>
          <w:tcPr>
            <w:tcW w:w="1813" w:type="dxa"/>
            <w:tcBorders>
              <w:top w:val="nil"/>
              <w:left w:val="nil"/>
              <w:bottom w:val="single" w:sz="8" w:space="0" w:color="auto"/>
              <w:right w:val="single" w:sz="8" w:space="0" w:color="auto"/>
            </w:tcBorders>
            <w:shd w:val="clear" w:color="auto" w:fill="FFFFFF" w:themeFill="background1"/>
            <w:vAlign w:val="center"/>
            <w:hideMark/>
          </w:tcPr>
          <w:p w14:paraId="45ED9B6D"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5</w:t>
            </w:r>
          </w:p>
        </w:tc>
        <w:tc>
          <w:tcPr>
            <w:tcW w:w="2113" w:type="dxa"/>
            <w:tcBorders>
              <w:top w:val="nil"/>
              <w:left w:val="nil"/>
              <w:bottom w:val="single" w:sz="8" w:space="0" w:color="auto"/>
              <w:right w:val="single" w:sz="8" w:space="0" w:color="auto"/>
            </w:tcBorders>
            <w:shd w:val="clear" w:color="auto" w:fill="FFFFFF" w:themeFill="background1"/>
            <w:vAlign w:val="center"/>
            <w:hideMark/>
          </w:tcPr>
          <w:p w14:paraId="47707A04"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192" w:type="dxa"/>
            <w:tcBorders>
              <w:top w:val="nil"/>
              <w:left w:val="nil"/>
              <w:bottom w:val="single" w:sz="8" w:space="0" w:color="auto"/>
              <w:right w:val="single" w:sz="8" w:space="0" w:color="auto"/>
            </w:tcBorders>
            <w:shd w:val="clear" w:color="auto" w:fill="FFFFFF" w:themeFill="background1"/>
            <w:vAlign w:val="center"/>
            <w:hideMark/>
          </w:tcPr>
          <w:p w14:paraId="4105C7FD"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7E09AD" w:rsidRPr="003C7533" w14:paraId="4A467150" w14:textId="77777777" w:rsidTr="00ED7EB9">
        <w:trPr>
          <w:gridAfter w:val="1"/>
          <w:wAfter w:w="254" w:type="dxa"/>
          <w:trHeight w:val="554"/>
        </w:trPr>
        <w:tc>
          <w:tcPr>
            <w:tcW w:w="537" w:type="dxa"/>
            <w:noWrap/>
            <w:vAlign w:val="bottom"/>
            <w:hideMark/>
          </w:tcPr>
          <w:p w14:paraId="51E0B7D3" w14:textId="77777777" w:rsidR="008D58E6" w:rsidRPr="008D58E6" w:rsidRDefault="008D58E6" w:rsidP="007E09AD">
            <w:pPr>
              <w:spacing w:after="160" w:line="360" w:lineRule="auto"/>
              <w:rPr>
                <w:rFonts w:ascii="Times New Roman" w:eastAsia="Calibri" w:hAnsi="Times New Roman" w:cs="Times New Roman"/>
                <w:lang w:eastAsia="en-US"/>
              </w:rPr>
            </w:pPr>
          </w:p>
        </w:tc>
        <w:tc>
          <w:tcPr>
            <w:tcW w:w="2073"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34F8F55E" w14:textId="77777777" w:rsidR="008D58E6" w:rsidRPr="008D58E6" w:rsidRDefault="008D58E6" w:rsidP="007E09AD">
            <w:pPr>
              <w:spacing w:after="0" w:line="360" w:lineRule="auto"/>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Lipiec</w:t>
            </w:r>
          </w:p>
        </w:tc>
        <w:tc>
          <w:tcPr>
            <w:tcW w:w="1712" w:type="dxa"/>
            <w:tcBorders>
              <w:top w:val="nil"/>
              <w:left w:val="nil"/>
              <w:bottom w:val="single" w:sz="8" w:space="0" w:color="auto"/>
              <w:right w:val="single" w:sz="8" w:space="0" w:color="auto"/>
            </w:tcBorders>
            <w:shd w:val="clear" w:color="auto" w:fill="FFFFFF" w:themeFill="background1"/>
            <w:vAlign w:val="center"/>
            <w:hideMark/>
          </w:tcPr>
          <w:p w14:paraId="4DE9D736"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13" w:type="dxa"/>
            <w:tcBorders>
              <w:top w:val="nil"/>
              <w:left w:val="nil"/>
              <w:bottom w:val="single" w:sz="8" w:space="0" w:color="auto"/>
              <w:right w:val="single" w:sz="8" w:space="0" w:color="auto"/>
            </w:tcBorders>
            <w:shd w:val="clear" w:color="auto" w:fill="FFFFFF" w:themeFill="background1"/>
            <w:vAlign w:val="center"/>
            <w:hideMark/>
          </w:tcPr>
          <w:p w14:paraId="1EF21813"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113" w:type="dxa"/>
            <w:tcBorders>
              <w:top w:val="nil"/>
              <w:left w:val="nil"/>
              <w:bottom w:val="single" w:sz="8" w:space="0" w:color="auto"/>
              <w:right w:val="single" w:sz="8" w:space="0" w:color="auto"/>
            </w:tcBorders>
            <w:shd w:val="clear" w:color="auto" w:fill="FFFFFF" w:themeFill="background1"/>
            <w:vAlign w:val="center"/>
            <w:hideMark/>
          </w:tcPr>
          <w:p w14:paraId="48924221"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192" w:type="dxa"/>
            <w:tcBorders>
              <w:top w:val="nil"/>
              <w:left w:val="nil"/>
              <w:bottom w:val="single" w:sz="8" w:space="0" w:color="auto"/>
              <w:right w:val="single" w:sz="8" w:space="0" w:color="auto"/>
            </w:tcBorders>
            <w:shd w:val="clear" w:color="auto" w:fill="FFFFFF" w:themeFill="background1"/>
            <w:vAlign w:val="center"/>
            <w:hideMark/>
          </w:tcPr>
          <w:p w14:paraId="2DFFD2CB"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7E09AD" w:rsidRPr="008D58E6" w14:paraId="14521985" w14:textId="77777777" w:rsidTr="00ED7EB9">
        <w:trPr>
          <w:gridAfter w:val="1"/>
          <w:wAfter w:w="254" w:type="dxa"/>
          <w:trHeight w:val="549"/>
        </w:trPr>
        <w:tc>
          <w:tcPr>
            <w:tcW w:w="537" w:type="dxa"/>
            <w:noWrap/>
            <w:vAlign w:val="bottom"/>
            <w:hideMark/>
          </w:tcPr>
          <w:p w14:paraId="0B75F36A" w14:textId="77777777" w:rsidR="008D58E6" w:rsidRPr="008D58E6" w:rsidRDefault="008D58E6" w:rsidP="007E09AD">
            <w:pPr>
              <w:spacing w:after="160" w:line="360" w:lineRule="auto"/>
              <w:rPr>
                <w:rFonts w:ascii="Times New Roman" w:eastAsia="Calibri" w:hAnsi="Times New Roman" w:cs="Times New Roman"/>
                <w:lang w:eastAsia="en-US"/>
              </w:rPr>
            </w:pPr>
          </w:p>
        </w:tc>
        <w:tc>
          <w:tcPr>
            <w:tcW w:w="2073"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4707EBD2" w14:textId="77777777" w:rsidR="008D58E6" w:rsidRPr="008D58E6" w:rsidRDefault="008D58E6" w:rsidP="007E09AD">
            <w:pPr>
              <w:spacing w:after="0" w:line="360" w:lineRule="auto"/>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Sierpień</w:t>
            </w:r>
          </w:p>
        </w:tc>
        <w:tc>
          <w:tcPr>
            <w:tcW w:w="1712" w:type="dxa"/>
            <w:tcBorders>
              <w:top w:val="nil"/>
              <w:left w:val="nil"/>
              <w:bottom w:val="single" w:sz="8" w:space="0" w:color="auto"/>
              <w:right w:val="single" w:sz="8" w:space="0" w:color="auto"/>
            </w:tcBorders>
            <w:shd w:val="clear" w:color="auto" w:fill="FFFFFF" w:themeFill="background1"/>
            <w:vAlign w:val="center"/>
            <w:hideMark/>
          </w:tcPr>
          <w:p w14:paraId="15EEA79D"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13" w:type="dxa"/>
            <w:tcBorders>
              <w:top w:val="nil"/>
              <w:left w:val="nil"/>
              <w:bottom w:val="single" w:sz="8" w:space="0" w:color="auto"/>
              <w:right w:val="single" w:sz="8" w:space="0" w:color="auto"/>
            </w:tcBorders>
            <w:shd w:val="clear" w:color="auto" w:fill="FFFFFF" w:themeFill="background1"/>
            <w:vAlign w:val="center"/>
            <w:hideMark/>
          </w:tcPr>
          <w:p w14:paraId="7FA10115"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113" w:type="dxa"/>
            <w:tcBorders>
              <w:top w:val="nil"/>
              <w:left w:val="nil"/>
              <w:bottom w:val="single" w:sz="8" w:space="0" w:color="auto"/>
              <w:right w:val="single" w:sz="8" w:space="0" w:color="auto"/>
            </w:tcBorders>
            <w:shd w:val="clear" w:color="auto" w:fill="FFFFFF" w:themeFill="background1"/>
            <w:vAlign w:val="center"/>
            <w:hideMark/>
          </w:tcPr>
          <w:p w14:paraId="5EB374AB"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192" w:type="dxa"/>
            <w:tcBorders>
              <w:top w:val="nil"/>
              <w:left w:val="nil"/>
              <w:bottom w:val="single" w:sz="8" w:space="0" w:color="auto"/>
              <w:right w:val="single" w:sz="8" w:space="0" w:color="auto"/>
            </w:tcBorders>
            <w:shd w:val="clear" w:color="auto" w:fill="FFFFFF" w:themeFill="background1"/>
            <w:vAlign w:val="center"/>
            <w:hideMark/>
          </w:tcPr>
          <w:p w14:paraId="258FAFA5"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7E09AD" w:rsidRPr="003C7533" w14:paraId="415B5834" w14:textId="77777777" w:rsidTr="00ED7EB9">
        <w:trPr>
          <w:gridAfter w:val="1"/>
          <w:wAfter w:w="254" w:type="dxa"/>
          <w:trHeight w:val="543"/>
        </w:trPr>
        <w:tc>
          <w:tcPr>
            <w:tcW w:w="537" w:type="dxa"/>
            <w:noWrap/>
            <w:vAlign w:val="bottom"/>
            <w:hideMark/>
          </w:tcPr>
          <w:p w14:paraId="2CA9CF38" w14:textId="77777777" w:rsidR="008D58E6" w:rsidRPr="008D58E6" w:rsidRDefault="008D58E6" w:rsidP="007E09AD">
            <w:pPr>
              <w:spacing w:after="160" w:line="360" w:lineRule="auto"/>
              <w:rPr>
                <w:rFonts w:ascii="Times New Roman" w:eastAsia="Calibri" w:hAnsi="Times New Roman" w:cs="Times New Roman"/>
                <w:lang w:eastAsia="en-US"/>
              </w:rPr>
            </w:pPr>
          </w:p>
        </w:tc>
        <w:tc>
          <w:tcPr>
            <w:tcW w:w="2073"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097F7143" w14:textId="77777777" w:rsidR="008D58E6" w:rsidRPr="008D58E6" w:rsidRDefault="008D58E6" w:rsidP="007E09AD">
            <w:pPr>
              <w:spacing w:after="0" w:line="360" w:lineRule="auto"/>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Wrzesień</w:t>
            </w:r>
          </w:p>
        </w:tc>
        <w:tc>
          <w:tcPr>
            <w:tcW w:w="1712" w:type="dxa"/>
            <w:tcBorders>
              <w:top w:val="nil"/>
              <w:left w:val="nil"/>
              <w:bottom w:val="single" w:sz="8" w:space="0" w:color="auto"/>
              <w:right w:val="single" w:sz="8" w:space="0" w:color="auto"/>
            </w:tcBorders>
            <w:shd w:val="clear" w:color="auto" w:fill="FFFFFF" w:themeFill="background1"/>
            <w:vAlign w:val="center"/>
            <w:hideMark/>
          </w:tcPr>
          <w:p w14:paraId="7928C99D"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13" w:type="dxa"/>
            <w:tcBorders>
              <w:top w:val="nil"/>
              <w:left w:val="nil"/>
              <w:bottom w:val="single" w:sz="8" w:space="0" w:color="auto"/>
              <w:right w:val="single" w:sz="8" w:space="0" w:color="auto"/>
            </w:tcBorders>
            <w:shd w:val="clear" w:color="auto" w:fill="FFFFFF" w:themeFill="background1"/>
            <w:vAlign w:val="center"/>
            <w:hideMark/>
          </w:tcPr>
          <w:p w14:paraId="2CCB87AB"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113" w:type="dxa"/>
            <w:tcBorders>
              <w:top w:val="nil"/>
              <w:left w:val="nil"/>
              <w:bottom w:val="single" w:sz="8" w:space="0" w:color="auto"/>
              <w:right w:val="single" w:sz="8" w:space="0" w:color="auto"/>
            </w:tcBorders>
            <w:shd w:val="clear" w:color="auto" w:fill="FFFFFF" w:themeFill="background1"/>
            <w:vAlign w:val="center"/>
            <w:hideMark/>
          </w:tcPr>
          <w:p w14:paraId="172079E0"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192" w:type="dxa"/>
            <w:tcBorders>
              <w:top w:val="nil"/>
              <w:left w:val="nil"/>
              <w:bottom w:val="single" w:sz="8" w:space="0" w:color="auto"/>
              <w:right w:val="single" w:sz="8" w:space="0" w:color="auto"/>
            </w:tcBorders>
            <w:shd w:val="clear" w:color="auto" w:fill="FFFFFF" w:themeFill="background1"/>
            <w:vAlign w:val="center"/>
            <w:hideMark/>
          </w:tcPr>
          <w:p w14:paraId="53F0362E"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7E09AD" w:rsidRPr="008D58E6" w14:paraId="4889BAD6" w14:textId="77777777" w:rsidTr="00ED7EB9">
        <w:trPr>
          <w:gridAfter w:val="1"/>
          <w:wAfter w:w="254" w:type="dxa"/>
          <w:trHeight w:val="550"/>
        </w:trPr>
        <w:tc>
          <w:tcPr>
            <w:tcW w:w="537" w:type="dxa"/>
            <w:noWrap/>
            <w:vAlign w:val="bottom"/>
            <w:hideMark/>
          </w:tcPr>
          <w:p w14:paraId="6853A665" w14:textId="77777777" w:rsidR="008D58E6" w:rsidRPr="008D58E6" w:rsidRDefault="008D58E6" w:rsidP="007E09AD">
            <w:pPr>
              <w:spacing w:after="160" w:line="360" w:lineRule="auto"/>
              <w:rPr>
                <w:rFonts w:ascii="Times New Roman" w:eastAsia="Calibri" w:hAnsi="Times New Roman" w:cs="Times New Roman"/>
                <w:lang w:eastAsia="en-US"/>
              </w:rPr>
            </w:pPr>
          </w:p>
        </w:tc>
        <w:tc>
          <w:tcPr>
            <w:tcW w:w="2073"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6C2352EC" w14:textId="77777777" w:rsidR="008D58E6" w:rsidRPr="008D58E6" w:rsidRDefault="008D58E6" w:rsidP="007E09AD">
            <w:pPr>
              <w:spacing w:after="0" w:line="360" w:lineRule="auto"/>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Październik</w:t>
            </w:r>
          </w:p>
        </w:tc>
        <w:tc>
          <w:tcPr>
            <w:tcW w:w="1712" w:type="dxa"/>
            <w:tcBorders>
              <w:top w:val="nil"/>
              <w:left w:val="nil"/>
              <w:bottom w:val="single" w:sz="8" w:space="0" w:color="auto"/>
              <w:right w:val="single" w:sz="8" w:space="0" w:color="auto"/>
            </w:tcBorders>
            <w:shd w:val="clear" w:color="auto" w:fill="FFFFFF" w:themeFill="background1"/>
            <w:vAlign w:val="center"/>
            <w:hideMark/>
          </w:tcPr>
          <w:p w14:paraId="22310699"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13" w:type="dxa"/>
            <w:tcBorders>
              <w:top w:val="nil"/>
              <w:left w:val="nil"/>
              <w:bottom w:val="single" w:sz="8" w:space="0" w:color="auto"/>
              <w:right w:val="single" w:sz="8" w:space="0" w:color="auto"/>
            </w:tcBorders>
            <w:shd w:val="clear" w:color="auto" w:fill="FFFFFF" w:themeFill="background1"/>
            <w:vAlign w:val="center"/>
            <w:hideMark/>
          </w:tcPr>
          <w:p w14:paraId="4DD6CD8F"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113" w:type="dxa"/>
            <w:tcBorders>
              <w:top w:val="nil"/>
              <w:left w:val="nil"/>
              <w:bottom w:val="single" w:sz="8" w:space="0" w:color="auto"/>
              <w:right w:val="single" w:sz="8" w:space="0" w:color="auto"/>
            </w:tcBorders>
            <w:shd w:val="clear" w:color="auto" w:fill="FFFFFF" w:themeFill="background1"/>
            <w:vAlign w:val="center"/>
            <w:hideMark/>
          </w:tcPr>
          <w:p w14:paraId="4498C6B5"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192" w:type="dxa"/>
            <w:tcBorders>
              <w:top w:val="nil"/>
              <w:left w:val="nil"/>
              <w:bottom w:val="single" w:sz="8" w:space="0" w:color="auto"/>
              <w:right w:val="single" w:sz="8" w:space="0" w:color="auto"/>
            </w:tcBorders>
            <w:shd w:val="clear" w:color="auto" w:fill="FFFFFF" w:themeFill="background1"/>
            <w:vAlign w:val="center"/>
            <w:hideMark/>
          </w:tcPr>
          <w:p w14:paraId="340BECD7"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7E09AD" w:rsidRPr="003C7533" w14:paraId="4A2E80DE" w14:textId="77777777" w:rsidTr="00ED7EB9">
        <w:trPr>
          <w:gridAfter w:val="1"/>
          <w:wAfter w:w="254" w:type="dxa"/>
          <w:trHeight w:val="558"/>
        </w:trPr>
        <w:tc>
          <w:tcPr>
            <w:tcW w:w="537" w:type="dxa"/>
            <w:noWrap/>
            <w:vAlign w:val="bottom"/>
            <w:hideMark/>
          </w:tcPr>
          <w:p w14:paraId="66D18F90" w14:textId="77777777" w:rsidR="008D58E6" w:rsidRPr="008D58E6" w:rsidRDefault="008D58E6" w:rsidP="007E09AD">
            <w:pPr>
              <w:spacing w:after="160" w:line="360" w:lineRule="auto"/>
              <w:rPr>
                <w:rFonts w:ascii="Times New Roman" w:eastAsia="Calibri" w:hAnsi="Times New Roman" w:cs="Times New Roman"/>
                <w:lang w:eastAsia="en-US"/>
              </w:rPr>
            </w:pPr>
          </w:p>
        </w:tc>
        <w:tc>
          <w:tcPr>
            <w:tcW w:w="2073"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107D6FC4" w14:textId="77777777" w:rsidR="008D58E6" w:rsidRPr="008D58E6" w:rsidRDefault="008D58E6" w:rsidP="007E09AD">
            <w:pPr>
              <w:spacing w:after="0" w:line="360" w:lineRule="auto"/>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Listopad</w:t>
            </w:r>
          </w:p>
        </w:tc>
        <w:tc>
          <w:tcPr>
            <w:tcW w:w="1712" w:type="dxa"/>
            <w:tcBorders>
              <w:top w:val="nil"/>
              <w:left w:val="nil"/>
              <w:bottom w:val="single" w:sz="8" w:space="0" w:color="auto"/>
              <w:right w:val="single" w:sz="8" w:space="0" w:color="auto"/>
            </w:tcBorders>
            <w:shd w:val="clear" w:color="auto" w:fill="FFFFFF" w:themeFill="background1"/>
            <w:vAlign w:val="center"/>
            <w:hideMark/>
          </w:tcPr>
          <w:p w14:paraId="37356D9F"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13" w:type="dxa"/>
            <w:tcBorders>
              <w:top w:val="nil"/>
              <w:left w:val="nil"/>
              <w:bottom w:val="single" w:sz="8" w:space="0" w:color="auto"/>
              <w:right w:val="single" w:sz="8" w:space="0" w:color="auto"/>
            </w:tcBorders>
            <w:shd w:val="clear" w:color="auto" w:fill="FFFFFF" w:themeFill="background1"/>
            <w:vAlign w:val="center"/>
            <w:hideMark/>
          </w:tcPr>
          <w:p w14:paraId="17BB482D"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113" w:type="dxa"/>
            <w:tcBorders>
              <w:top w:val="nil"/>
              <w:left w:val="nil"/>
              <w:bottom w:val="single" w:sz="8" w:space="0" w:color="auto"/>
              <w:right w:val="single" w:sz="8" w:space="0" w:color="auto"/>
            </w:tcBorders>
            <w:shd w:val="clear" w:color="auto" w:fill="FFFFFF" w:themeFill="background1"/>
            <w:vAlign w:val="center"/>
            <w:hideMark/>
          </w:tcPr>
          <w:p w14:paraId="06CCB0E8"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192" w:type="dxa"/>
            <w:tcBorders>
              <w:top w:val="nil"/>
              <w:left w:val="nil"/>
              <w:bottom w:val="single" w:sz="8" w:space="0" w:color="auto"/>
              <w:right w:val="single" w:sz="8" w:space="0" w:color="auto"/>
            </w:tcBorders>
            <w:shd w:val="clear" w:color="auto" w:fill="FFFFFF" w:themeFill="background1"/>
            <w:vAlign w:val="center"/>
            <w:hideMark/>
          </w:tcPr>
          <w:p w14:paraId="75AB5D7D"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7E09AD" w:rsidRPr="008D58E6" w14:paraId="10327B4A" w14:textId="77777777" w:rsidTr="00ED7EB9">
        <w:trPr>
          <w:gridAfter w:val="1"/>
          <w:wAfter w:w="254" w:type="dxa"/>
          <w:trHeight w:val="539"/>
        </w:trPr>
        <w:tc>
          <w:tcPr>
            <w:tcW w:w="537" w:type="dxa"/>
            <w:noWrap/>
            <w:vAlign w:val="bottom"/>
            <w:hideMark/>
          </w:tcPr>
          <w:p w14:paraId="7512933F" w14:textId="77777777" w:rsidR="008D58E6" w:rsidRPr="008D58E6" w:rsidRDefault="008D58E6" w:rsidP="007E09AD">
            <w:pPr>
              <w:spacing w:after="160" w:line="360" w:lineRule="auto"/>
              <w:rPr>
                <w:rFonts w:ascii="Times New Roman" w:eastAsia="Calibri" w:hAnsi="Times New Roman" w:cs="Times New Roman"/>
                <w:lang w:eastAsia="en-US"/>
              </w:rPr>
            </w:pPr>
          </w:p>
        </w:tc>
        <w:tc>
          <w:tcPr>
            <w:tcW w:w="2073" w:type="dxa"/>
            <w:tcBorders>
              <w:top w:val="nil"/>
              <w:left w:val="single" w:sz="8" w:space="0" w:color="auto"/>
              <w:bottom w:val="single" w:sz="8" w:space="0" w:color="auto"/>
              <w:right w:val="single" w:sz="8" w:space="0" w:color="auto"/>
            </w:tcBorders>
            <w:shd w:val="clear" w:color="auto" w:fill="FFF2CC" w:themeFill="accent4" w:themeFillTint="33"/>
            <w:vAlign w:val="center"/>
            <w:hideMark/>
          </w:tcPr>
          <w:p w14:paraId="64A7C67B" w14:textId="77777777" w:rsidR="008D58E6" w:rsidRPr="008D58E6" w:rsidRDefault="008D58E6" w:rsidP="007E09AD">
            <w:pPr>
              <w:spacing w:after="0" w:line="360" w:lineRule="auto"/>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Grudzień</w:t>
            </w:r>
          </w:p>
        </w:tc>
        <w:tc>
          <w:tcPr>
            <w:tcW w:w="1712" w:type="dxa"/>
            <w:tcBorders>
              <w:top w:val="nil"/>
              <w:left w:val="nil"/>
              <w:bottom w:val="single" w:sz="8" w:space="0" w:color="auto"/>
              <w:right w:val="single" w:sz="8" w:space="0" w:color="auto"/>
            </w:tcBorders>
            <w:vAlign w:val="center"/>
            <w:hideMark/>
          </w:tcPr>
          <w:p w14:paraId="13763A6C"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13" w:type="dxa"/>
            <w:tcBorders>
              <w:top w:val="nil"/>
              <w:left w:val="nil"/>
              <w:bottom w:val="single" w:sz="8" w:space="0" w:color="auto"/>
              <w:right w:val="single" w:sz="8" w:space="0" w:color="auto"/>
            </w:tcBorders>
            <w:vAlign w:val="center"/>
            <w:hideMark/>
          </w:tcPr>
          <w:p w14:paraId="39ABFDA1"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113" w:type="dxa"/>
            <w:tcBorders>
              <w:top w:val="nil"/>
              <w:left w:val="nil"/>
              <w:bottom w:val="single" w:sz="8" w:space="0" w:color="auto"/>
              <w:right w:val="single" w:sz="8" w:space="0" w:color="auto"/>
            </w:tcBorders>
            <w:vAlign w:val="center"/>
            <w:hideMark/>
          </w:tcPr>
          <w:p w14:paraId="162DCC67"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192" w:type="dxa"/>
            <w:tcBorders>
              <w:top w:val="nil"/>
              <w:left w:val="nil"/>
              <w:bottom w:val="single" w:sz="8" w:space="0" w:color="auto"/>
              <w:right w:val="single" w:sz="8" w:space="0" w:color="auto"/>
            </w:tcBorders>
            <w:vAlign w:val="center"/>
            <w:hideMark/>
          </w:tcPr>
          <w:p w14:paraId="760746C2" w14:textId="77777777" w:rsidR="008D58E6" w:rsidRPr="008D58E6" w:rsidRDefault="008D58E6" w:rsidP="007E09AD">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7E09AD" w:rsidRPr="003C7533" w14:paraId="64B83A1B" w14:textId="77777777" w:rsidTr="00ED7EB9">
        <w:trPr>
          <w:gridAfter w:val="1"/>
          <w:wAfter w:w="254" w:type="dxa"/>
          <w:trHeight w:val="547"/>
        </w:trPr>
        <w:tc>
          <w:tcPr>
            <w:tcW w:w="537" w:type="dxa"/>
            <w:noWrap/>
            <w:vAlign w:val="bottom"/>
            <w:hideMark/>
          </w:tcPr>
          <w:p w14:paraId="7BB06E44" w14:textId="77777777" w:rsidR="008D58E6" w:rsidRPr="008D58E6" w:rsidRDefault="008D58E6" w:rsidP="007E09AD">
            <w:pPr>
              <w:spacing w:after="160" w:line="360" w:lineRule="auto"/>
              <w:rPr>
                <w:rFonts w:ascii="Times New Roman" w:eastAsia="Calibri" w:hAnsi="Times New Roman" w:cs="Times New Roman"/>
                <w:lang w:eastAsia="en-US"/>
              </w:rPr>
            </w:pPr>
          </w:p>
        </w:tc>
        <w:tc>
          <w:tcPr>
            <w:tcW w:w="2073" w:type="dxa"/>
            <w:tcBorders>
              <w:top w:val="nil"/>
              <w:left w:val="single" w:sz="8" w:space="0" w:color="auto"/>
              <w:bottom w:val="single" w:sz="8" w:space="0" w:color="auto"/>
              <w:right w:val="single" w:sz="8" w:space="0" w:color="auto"/>
            </w:tcBorders>
            <w:shd w:val="clear" w:color="auto" w:fill="FFD966" w:themeFill="accent4" w:themeFillTint="99"/>
            <w:vAlign w:val="center"/>
            <w:hideMark/>
          </w:tcPr>
          <w:p w14:paraId="3A83233C" w14:textId="77777777" w:rsidR="008D58E6" w:rsidRPr="008D58E6" w:rsidRDefault="008D58E6" w:rsidP="007E09AD">
            <w:pPr>
              <w:spacing w:after="0" w:line="360" w:lineRule="auto"/>
              <w:rPr>
                <w:rFonts w:ascii="Times New Roman" w:eastAsia="Times New Roman" w:hAnsi="Times New Roman" w:cs="Times New Roman"/>
                <w:b/>
                <w:bCs/>
                <w:color w:val="000000" w:themeColor="text1"/>
                <w:lang w:eastAsia="en-US"/>
              </w:rPr>
            </w:pPr>
            <w:r w:rsidRPr="008D58E6">
              <w:rPr>
                <w:rFonts w:ascii="Times New Roman" w:eastAsia="Times New Roman" w:hAnsi="Times New Roman" w:cs="Times New Roman"/>
                <w:b/>
                <w:bCs/>
                <w:color w:val="000000" w:themeColor="text1"/>
                <w:lang w:eastAsia="en-US"/>
              </w:rPr>
              <w:t>Suma</w:t>
            </w:r>
          </w:p>
        </w:tc>
        <w:tc>
          <w:tcPr>
            <w:tcW w:w="1712" w:type="dxa"/>
            <w:tcBorders>
              <w:top w:val="nil"/>
              <w:left w:val="nil"/>
              <w:bottom w:val="single" w:sz="8" w:space="0" w:color="auto"/>
              <w:right w:val="single" w:sz="8" w:space="0" w:color="auto"/>
            </w:tcBorders>
            <w:shd w:val="clear" w:color="auto" w:fill="FFD966" w:themeFill="accent4" w:themeFillTint="99"/>
            <w:vAlign w:val="center"/>
            <w:hideMark/>
          </w:tcPr>
          <w:p w14:paraId="53EB8A70" w14:textId="77777777" w:rsidR="008D58E6" w:rsidRPr="008D58E6" w:rsidRDefault="008D58E6" w:rsidP="007E09AD">
            <w:pPr>
              <w:spacing w:after="0" w:line="360" w:lineRule="auto"/>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139</w:t>
            </w:r>
          </w:p>
        </w:tc>
        <w:tc>
          <w:tcPr>
            <w:tcW w:w="1813" w:type="dxa"/>
            <w:tcBorders>
              <w:top w:val="nil"/>
              <w:left w:val="nil"/>
              <w:bottom w:val="single" w:sz="8" w:space="0" w:color="auto"/>
              <w:right w:val="single" w:sz="8" w:space="0" w:color="auto"/>
            </w:tcBorders>
            <w:shd w:val="clear" w:color="auto" w:fill="FFD966" w:themeFill="accent4" w:themeFillTint="99"/>
            <w:vAlign w:val="center"/>
            <w:hideMark/>
          </w:tcPr>
          <w:p w14:paraId="0E2ADC22" w14:textId="77777777" w:rsidR="008D58E6" w:rsidRPr="008D58E6" w:rsidRDefault="008D58E6" w:rsidP="007E09AD">
            <w:pPr>
              <w:spacing w:after="0" w:line="360" w:lineRule="auto"/>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103</w:t>
            </w:r>
          </w:p>
        </w:tc>
        <w:tc>
          <w:tcPr>
            <w:tcW w:w="2113" w:type="dxa"/>
            <w:tcBorders>
              <w:top w:val="nil"/>
              <w:left w:val="nil"/>
              <w:bottom w:val="single" w:sz="8" w:space="0" w:color="auto"/>
              <w:right w:val="single" w:sz="8" w:space="0" w:color="auto"/>
            </w:tcBorders>
            <w:shd w:val="clear" w:color="auto" w:fill="FFD966" w:themeFill="accent4" w:themeFillTint="99"/>
            <w:vAlign w:val="center"/>
            <w:hideMark/>
          </w:tcPr>
          <w:p w14:paraId="1D4BB7FB" w14:textId="77777777" w:rsidR="008D58E6" w:rsidRPr="008D58E6" w:rsidRDefault="008D58E6" w:rsidP="007E09AD">
            <w:pPr>
              <w:spacing w:after="0" w:line="360" w:lineRule="auto"/>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15</w:t>
            </w:r>
          </w:p>
        </w:tc>
        <w:tc>
          <w:tcPr>
            <w:tcW w:w="2192" w:type="dxa"/>
            <w:tcBorders>
              <w:top w:val="nil"/>
              <w:left w:val="nil"/>
              <w:bottom w:val="single" w:sz="8" w:space="0" w:color="auto"/>
              <w:right w:val="single" w:sz="8" w:space="0" w:color="auto"/>
            </w:tcBorders>
            <w:shd w:val="clear" w:color="auto" w:fill="FFD966" w:themeFill="accent4" w:themeFillTint="99"/>
            <w:vAlign w:val="center"/>
            <w:hideMark/>
          </w:tcPr>
          <w:p w14:paraId="7CDDD16D" w14:textId="77777777" w:rsidR="008D58E6" w:rsidRPr="008D58E6" w:rsidRDefault="008D58E6" w:rsidP="007E09AD">
            <w:pPr>
              <w:spacing w:after="0" w:line="360" w:lineRule="auto"/>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21</w:t>
            </w:r>
          </w:p>
        </w:tc>
      </w:tr>
    </w:tbl>
    <w:p w14:paraId="383F2AC2" w14:textId="77777777" w:rsidR="007E09AD" w:rsidRDefault="007E09AD" w:rsidP="0022284F">
      <w:pPr>
        <w:spacing w:after="0" w:line="360" w:lineRule="auto"/>
        <w:jc w:val="both"/>
        <w:rPr>
          <w:rFonts w:ascii="Times New Roman" w:eastAsia="Times New Roman" w:hAnsi="Times New Roman" w:cs="Times New Roman"/>
        </w:rPr>
      </w:pPr>
    </w:p>
    <w:p w14:paraId="0AA344C0" w14:textId="62609CD3" w:rsidR="00E02F83" w:rsidRPr="00E02F83" w:rsidRDefault="008D58E6" w:rsidP="00055CD7">
      <w:pPr>
        <w:pStyle w:val="Nagwek5"/>
        <w:numPr>
          <w:ilvl w:val="0"/>
          <w:numId w:val="33"/>
        </w:numPr>
        <w:spacing w:line="360" w:lineRule="auto"/>
        <w:jc w:val="both"/>
        <w:rPr>
          <w:rFonts w:eastAsia="Calibri"/>
          <w:i w:val="0"/>
          <w:iCs w:val="0"/>
          <w:color w:val="BF8F00" w:themeColor="accent4" w:themeShade="BF"/>
          <w:sz w:val="24"/>
          <w:szCs w:val="24"/>
        </w:rPr>
      </w:pPr>
      <w:bookmarkStart w:id="5" w:name="_Hlk68173036"/>
      <w:r w:rsidRPr="008F436A">
        <w:rPr>
          <w:rFonts w:eastAsia="Calibri"/>
          <w:i w:val="0"/>
          <w:iCs w:val="0"/>
          <w:color w:val="BF8F00" w:themeColor="accent4" w:themeShade="BF"/>
          <w:sz w:val="24"/>
          <w:szCs w:val="24"/>
        </w:rPr>
        <w:lastRenderedPageBreak/>
        <w:t>Dofinansowanie części kosztów wynagrodzeń pracowników oraz należnych od tych wynagrodzeń składek na ubezpieczenia społeczne, o którym mowa w art. 15 zzb</w:t>
      </w:r>
    </w:p>
    <w:bookmarkEnd w:id="5"/>
    <w:p w14:paraId="2790534F" w14:textId="7579CF73" w:rsidR="00E02F83" w:rsidRDefault="008D58E6" w:rsidP="000E70AE">
      <w:pPr>
        <w:spacing w:line="360" w:lineRule="auto"/>
        <w:jc w:val="both"/>
        <w:rPr>
          <w:rFonts w:ascii="Times New Roman" w:eastAsia="Times New Roman" w:hAnsi="Times New Roman" w:cs="Times New Roman"/>
          <w:lang w:eastAsia="en-US"/>
        </w:rPr>
      </w:pPr>
      <w:r w:rsidRPr="00451A33">
        <w:rPr>
          <w:rFonts w:ascii="Times New Roman" w:eastAsia="Times New Roman" w:hAnsi="Times New Roman" w:cs="Times New Roman"/>
          <w:lang w:eastAsia="en-US"/>
        </w:rPr>
        <w:t xml:space="preserve">W 2021 roku urząd wypłacił dofinansowanie części kosztów wynagrodzeń pracowników oraz należnych od nich składek na ubezpieczenia społeczne dla 44 podmiotów zatrudniających pracowników. Łączna </w:t>
      </w:r>
      <w:r w:rsidR="00E02F83" w:rsidRPr="00E02F83">
        <w:rPr>
          <w:rFonts w:ascii="Times New Roman" w:eastAsia="Times New Roman" w:hAnsi="Times New Roman" w:cs="Times New Roman"/>
          <w:lang w:eastAsia="en-US"/>
        </w:rPr>
        <w:t>kwota wypłaconych środków finansowych przeznaczonych na tą formę wsparcia wyniosła 582.549,97 zł.</w:t>
      </w:r>
    </w:p>
    <w:tbl>
      <w:tblPr>
        <w:tblStyle w:val="Tabela-Siatka"/>
        <w:tblW w:w="9741" w:type="dxa"/>
        <w:tblLook w:val="04A0" w:firstRow="1" w:lastRow="0" w:firstColumn="1" w:lastColumn="0" w:noHBand="0" w:noVBand="1"/>
      </w:tblPr>
      <w:tblGrid>
        <w:gridCol w:w="1380"/>
        <w:gridCol w:w="1473"/>
        <w:gridCol w:w="1532"/>
        <w:gridCol w:w="1729"/>
        <w:gridCol w:w="6"/>
        <w:gridCol w:w="1747"/>
        <w:gridCol w:w="1874"/>
      </w:tblGrid>
      <w:tr w:rsidR="00FD5E7C" w14:paraId="4050BC46" w14:textId="77777777" w:rsidTr="00F92597">
        <w:trPr>
          <w:trHeight w:val="2158"/>
        </w:trPr>
        <w:tc>
          <w:tcPr>
            <w:tcW w:w="1380" w:type="dxa"/>
            <w:shd w:val="clear" w:color="auto" w:fill="FFE599" w:themeFill="accent4" w:themeFillTint="66"/>
          </w:tcPr>
          <w:p w14:paraId="5D40956F" w14:textId="5556D4FC" w:rsidR="00FD5E7C" w:rsidRPr="000E70AE" w:rsidRDefault="00FD5E7C" w:rsidP="000E70AE">
            <w:pPr>
              <w:spacing w:line="360" w:lineRule="auto"/>
              <w:jc w:val="center"/>
              <w:rPr>
                <w:rFonts w:ascii="Times New Roman" w:eastAsia="Times New Roman" w:hAnsi="Times New Roman" w:cs="Times New Roman"/>
                <w:b/>
                <w:bCs/>
                <w:lang w:eastAsia="en-US"/>
              </w:rPr>
            </w:pPr>
            <w:r w:rsidRPr="000E70AE">
              <w:rPr>
                <w:rFonts w:ascii="Times New Roman" w:eastAsia="Calibri" w:hAnsi="Times New Roman"/>
                <w:b/>
                <w:bCs/>
                <w:color w:val="000000" w:themeColor="text1"/>
              </w:rPr>
              <w:t>M-c</w:t>
            </w:r>
          </w:p>
        </w:tc>
        <w:tc>
          <w:tcPr>
            <w:tcW w:w="1473" w:type="dxa"/>
            <w:shd w:val="clear" w:color="auto" w:fill="FFE599" w:themeFill="accent4" w:themeFillTint="66"/>
          </w:tcPr>
          <w:p w14:paraId="11B1A855" w14:textId="7F359F96" w:rsidR="00FD5E7C" w:rsidRPr="000E70AE" w:rsidRDefault="00FD5E7C" w:rsidP="000E70AE">
            <w:pPr>
              <w:spacing w:line="360" w:lineRule="auto"/>
              <w:jc w:val="center"/>
              <w:rPr>
                <w:rFonts w:ascii="Times New Roman" w:eastAsia="Times New Roman" w:hAnsi="Times New Roman" w:cs="Times New Roman"/>
                <w:b/>
                <w:bCs/>
                <w:lang w:eastAsia="en-US"/>
              </w:rPr>
            </w:pPr>
            <w:r w:rsidRPr="000E70AE">
              <w:rPr>
                <w:rFonts w:ascii="Times New Roman" w:eastAsia="Calibri" w:hAnsi="Times New Roman"/>
                <w:b/>
                <w:bCs/>
                <w:color w:val="000000" w:themeColor="text1"/>
              </w:rPr>
              <w:t>Liczba wniosków, które wpłynęły do Urzędu</w:t>
            </w:r>
          </w:p>
        </w:tc>
        <w:tc>
          <w:tcPr>
            <w:tcW w:w="1532" w:type="dxa"/>
            <w:shd w:val="clear" w:color="auto" w:fill="FFE599" w:themeFill="accent4" w:themeFillTint="66"/>
          </w:tcPr>
          <w:p w14:paraId="679372A8" w14:textId="473827BE" w:rsidR="00FD5E7C" w:rsidRPr="000E70AE" w:rsidRDefault="00FD5E7C" w:rsidP="000E70AE">
            <w:pPr>
              <w:spacing w:line="360" w:lineRule="auto"/>
              <w:jc w:val="center"/>
              <w:rPr>
                <w:rFonts w:ascii="Times New Roman" w:eastAsia="Times New Roman" w:hAnsi="Times New Roman" w:cs="Times New Roman"/>
                <w:b/>
                <w:bCs/>
                <w:lang w:eastAsia="en-US"/>
              </w:rPr>
            </w:pPr>
            <w:r w:rsidRPr="000E70AE">
              <w:rPr>
                <w:rFonts w:ascii="Times New Roman" w:eastAsia="Calibri" w:hAnsi="Times New Roman"/>
                <w:b/>
                <w:bCs/>
                <w:color w:val="000000" w:themeColor="text1"/>
              </w:rPr>
              <w:t>Liczba pracowników w złożonych wnioskach</w:t>
            </w:r>
          </w:p>
        </w:tc>
        <w:tc>
          <w:tcPr>
            <w:tcW w:w="1729" w:type="dxa"/>
            <w:shd w:val="clear" w:color="auto" w:fill="FFE599" w:themeFill="accent4" w:themeFillTint="66"/>
          </w:tcPr>
          <w:p w14:paraId="1EA29690" w14:textId="50596D61" w:rsidR="00FD5E7C" w:rsidRPr="000E70AE" w:rsidRDefault="00FD5E7C" w:rsidP="000E70AE">
            <w:pPr>
              <w:spacing w:line="360" w:lineRule="auto"/>
              <w:jc w:val="center"/>
              <w:rPr>
                <w:rFonts w:ascii="Times New Roman" w:eastAsia="Times New Roman" w:hAnsi="Times New Roman" w:cs="Times New Roman"/>
                <w:b/>
                <w:bCs/>
                <w:lang w:eastAsia="en-US"/>
              </w:rPr>
            </w:pPr>
            <w:r w:rsidRPr="000E70AE">
              <w:rPr>
                <w:rFonts w:ascii="Times New Roman" w:eastAsia="Calibri" w:hAnsi="Times New Roman"/>
                <w:b/>
                <w:bCs/>
                <w:color w:val="000000" w:themeColor="text1"/>
              </w:rPr>
              <w:t>Liczba wniosków rozpatrzonych pozytywnie</w:t>
            </w:r>
          </w:p>
        </w:tc>
        <w:tc>
          <w:tcPr>
            <w:tcW w:w="1753" w:type="dxa"/>
            <w:gridSpan w:val="2"/>
            <w:shd w:val="clear" w:color="auto" w:fill="FFE599" w:themeFill="accent4" w:themeFillTint="66"/>
          </w:tcPr>
          <w:p w14:paraId="11C5F569" w14:textId="77777777" w:rsidR="00FD5E7C" w:rsidRPr="000E70AE" w:rsidRDefault="00FD5E7C" w:rsidP="000E70AE">
            <w:pPr>
              <w:spacing w:line="360" w:lineRule="auto"/>
              <w:jc w:val="center"/>
              <w:rPr>
                <w:rFonts w:ascii="Times New Roman" w:eastAsia="Calibri" w:hAnsi="Times New Roman"/>
                <w:b/>
                <w:bCs/>
                <w:color w:val="000000" w:themeColor="text1"/>
              </w:rPr>
            </w:pPr>
            <w:r w:rsidRPr="000E70AE">
              <w:rPr>
                <w:rFonts w:ascii="Times New Roman" w:eastAsia="Calibri" w:hAnsi="Times New Roman"/>
                <w:b/>
                <w:bCs/>
                <w:color w:val="000000" w:themeColor="text1"/>
              </w:rPr>
              <w:t>Liczba wniosków rozpatrzonych odmownie/</w:t>
            </w:r>
          </w:p>
          <w:p w14:paraId="5E76CBA2" w14:textId="72648872" w:rsidR="00FD5E7C" w:rsidRPr="000E70AE" w:rsidRDefault="00FD5E7C" w:rsidP="000E70AE">
            <w:pPr>
              <w:spacing w:line="360" w:lineRule="auto"/>
              <w:jc w:val="center"/>
              <w:rPr>
                <w:rFonts w:ascii="Times New Roman" w:eastAsia="Times New Roman" w:hAnsi="Times New Roman" w:cs="Times New Roman"/>
                <w:b/>
                <w:bCs/>
                <w:lang w:eastAsia="en-US"/>
              </w:rPr>
            </w:pPr>
            <w:r w:rsidRPr="000E70AE">
              <w:rPr>
                <w:rFonts w:ascii="Times New Roman" w:eastAsia="Calibri" w:hAnsi="Times New Roman"/>
                <w:b/>
                <w:bCs/>
                <w:color w:val="000000" w:themeColor="text1"/>
              </w:rPr>
              <w:t>rezygnacja wnioskodawcy</w:t>
            </w:r>
          </w:p>
        </w:tc>
        <w:tc>
          <w:tcPr>
            <w:tcW w:w="1874" w:type="dxa"/>
            <w:shd w:val="clear" w:color="auto" w:fill="FFE599" w:themeFill="accent4" w:themeFillTint="66"/>
          </w:tcPr>
          <w:p w14:paraId="0E6EDDF8" w14:textId="15D36C50" w:rsidR="00FD5E7C" w:rsidRPr="000E70AE" w:rsidRDefault="00FD5E7C" w:rsidP="000E70AE">
            <w:pPr>
              <w:spacing w:line="360" w:lineRule="auto"/>
              <w:jc w:val="center"/>
              <w:rPr>
                <w:rFonts w:ascii="Times New Roman" w:eastAsia="Times New Roman" w:hAnsi="Times New Roman" w:cs="Times New Roman"/>
                <w:b/>
                <w:bCs/>
                <w:lang w:eastAsia="en-US"/>
              </w:rPr>
            </w:pPr>
            <w:r w:rsidRPr="000E70AE">
              <w:rPr>
                <w:rFonts w:ascii="Times New Roman" w:eastAsia="Calibri" w:hAnsi="Times New Roman"/>
                <w:b/>
                <w:bCs/>
                <w:color w:val="000000" w:themeColor="text1"/>
              </w:rPr>
              <w:t>Liczba wniosków, na podstawie których wypłacono dofinansowanie</w:t>
            </w:r>
          </w:p>
        </w:tc>
      </w:tr>
      <w:tr w:rsidR="00FD5E7C" w14:paraId="2C06CA41" w14:textId="77777777" w:rsidTr="00F92597">
        <w:trPr>
          <w:trHeight w:val="291"/>
        </w:trPr>
        <w:tc>
          <w:tcPr>
            <w:tcW w:w="1380" w:type="dxa"/>
            <w:shd w:val="clear" w:color="auto" w:fill="FFD966" w:themeFill="accent4" w:themeFillTint="99"/>
          </w:tcPr>
          <w:p w14:paraId="77C3585C" w14:textId="6AEEE5F1" w:rsidR="00FD5E7C" w:rsidRPr="00B7115A" w:rsidRDefault="00FD5E7C" w:rsidP="00B7115A">
            <w:pPr>
              <w:spacing w:line="360" w:lineRule="auto"/>
              <w:rPr>
                <w:rFonts w:ascii="Times New Roman" w:eastAsia="Times New Roman" w:hAnsi="Times New Roman" w:cs="Times New Roman"/>
                <w:b/>
                <w:bCs/>
                <w:lang w:eastAsia="en-US"/>
              </w:rPr>
            </w:pPr>
            <w:r w:rsidRPr="00B7115A">
              <w:rPr>
                <w:rFonts w:ascii="Times New Roman" w:eastAsia="Calibri" w:hAnsi="Times New Roman"/>
                <w:b/>
                <w:bCs/>
              </w:rPr>
              <w:t>Styczeń</w:t>
            </w:r>
          </w:p>
        </w:tc>
        <w:tc>
          <w:tcPr>
            <w:tcW w:w="1473" w:type="dxa"/>
            <w:vAlign w:val="center"/>
          </w:tcPr>
          <w:p w14:paraId="1C21AD65" w14:textId="69F8472F" w:rsidR="00FD5E7C" w:rsidRDefault="00FD5E7C" w:rsidP="00B7115A">
            <w:pPr>
              <w:spacing w:line="360" w:lineRule="auto"/>
              <w:jc w:val="center"/>
              <w:rPr>
                <w:rFonts w:ascii="Times New Roman" w:eastAsia="Times New Roman" w:hAnsi="Times New Roman" w:cs="Times New Roman"/>
                <w:lang w:eastAsia="en-US"/>
              </w:rPr>
            </w:pPr>
            <w:r w:rsidRPr="008D58E6">
              <w:rPr>
                <w:rFonts w:ascii="Times New Roman" w:eastAsia="Calibri" w:hAnsi="Times New Roman"/>
              </w:rPr>
              <w:t>19</w:t>
            </w:r>
          </w:p>
        </w:tc>
        <w:tc>
          <w:tcPr>
            <w:tcW w:w="1532" w:type="dxa"/>
            <w:vAlign w:val="center"/>
          </w:tcPr>
          <w:p w14:paraId="5305CBCA" w14:textId="74CFC0FE" w:rsidR="00FD5E7C" w:rsidRDefault="00FD5E7C" w:rsidP="00B7115A">
            <w:pPr>
              <w:spacing w:line="360" w:lineRule="auto"/>
              <w:jc w:val="center"/>
              <w:rPr>
                <w:rFonts w:ascii="Times New Roman" w:eastAsia="Times New Roman" w:hAnsi="Times New Roman" w:cs="Times New Roman"/>
                <w:lang w:eastAsia="en-US"/>
              </w:rPr>
            </w:pPr>
            <w:r w:rsidRPr="008D58E6">
              <w:rPr>
                <w:rFonts w:ascii="Times New Roman" w:eastAsia="Calibri" w:hAnsi="Times New Roman"/>
              </w:rPr>
              <w:t>58</w:t>
            </w:r>
          </w:p>
        </w:tc>
        <w:tc>
          <w:tcPr>
            <w:tcW w:w="1735" w:type="dxa"/>
            <w:gridSpan w:val="2"/>
            <w:vAlign w:val="center"/>
          </w:tcPr>
          <w:p w14:paraId="2067E4E5" w14:textId="612BD831" w:rsidR="00FD5E7C" w:rsidRDefault="00FD5E7C" w:rsidP="00B7115A">
            <w:pPr>
              <w:spacing w:line="360" w:lineRule="auto"/>
              <w:jc w:val="center"/>
              <w:rPr>
                <w:rFonts w:ascii="Times New Roman" w:eastAsia="Times New Roman" w:hAnsi="Times New Roman" w:cs="Times New Roman"/>
                <w:lang w:eastAsia="en-US"/>
              </w:rPr>
            </w:pPr>
            <w:r w:rsidRPr="008D58E6">
              <w:rPr>
                <w:rFonts w:ascii="Times New Roman" w:eastAsia="Calibri" w:hAnsi="Times New Roman"/>
              </w:rPr>
              <w:t>14</w:t>
            </w:r>
          </w:p>
        </w:tc>
        <w:tc>
          <w:tcPr>
            <w:tcW w:w="1747" w:type="dxa"/>
            <w:vAlign w:val="center"/>
          </w:tcPr>
          <w:p w14:paraId="4CC4D6DE" w14:textId="6A11BCD2" w:rsidR="00FD5E7C" w:rsidRDefault="00FD5E7C" w:rsidP="00B7115A">
            <w:pPr>
              <w:spacing w:line="360" w:lineRule="auto"/>
              <w:jc w:val="center"/>
              <w:rPr>
                <w:rFonts w:ascii="Times New Roman" w:eastAsia="Times New Roman" w:hAnsi="Times New Roman" w:cs="Times New Roman"/>
                <w:lang w:eastAsia="en-US"/>
              </w:rPr>
            </w:pPr>
            <w:r w:rsidRPr="008D58E6">
              <w:rPr>
                <w:rFonts w:ascii="Times New Roman" w:eastAsia="Calibri" w:hAnsi="Times New Roman"/>
              </w:rPr>
              <w:t>5</w:t>
            </w:r>
          </w:p>
        </w:tc>
        <w:tc>
          <w:tcPr>
            <w:tcW w:w="1874" w:type="dxa"/>
            <w:vAlign w:val="center"/>
          </w:tcPr>
          <w:p w14:paraId="3673ECE6" w14:textId="4585A924" w:rsidR="00FD5E7C" w:rsidRDefault="00FD5E7C" w:rsidP="00B7115A">
            <w:pPr>
              <w:spacing w:line="360" w:lineRule="auto"/>
              <w:jc w:val="center"/>
              <w:rPr>
                <w:rFonts w:ascii="Times New Roman" w:eastAsia="Times New Roman" w:hAnsi="Times New Roman" w:cs="Times New Roman"/>
                <w:lang w:eastAsia="en-US"/>
              </w:rPr>
            </w:pPr>
            <w:r w:rsidRPr="008D58E6">
              <w:rPr>
                <w:rFonts w:ascii="Times New Roman" w:eastAsia="Calibri" w:hAnsi="Times New Roman"/>
              </w:rPr>
              <w:t>14</w:t>
            </w:r>
          </w:p>
        </w:tc>
      </w:tr>
      <w:tr w:rsidR="00FD5E7C" w14:paraId="2B03CB04" w14:textId="77777777" w:rsidTr="00F92597">
        <w:trPr>
          <w:trHeight w:val="197"/>
        </w:trPr>
        <w:tc>
          <w:tcPr>
            <w:tcW w:w="1380" w:type="dxa"/>
            <w:shd w:val="clear" w:color="auto" w:fill="FFD966" w:themeFill="accent4" w:themeFillTint="99"/>
          </w:tcPr>
          <w:p w14:paraId="69148A12" w14:textId="33B6B6A6" w:rsidR="00FD5E7C" w:rsidRPr="00B7115A" w:rsidRDefault="00FD5E7C" w:rsidP="00B7115A">
            <w:pPr>
              <w:spacing w:line="360" w:lineRule="auto"/>
              <w:rPr>
                <w:rFonts w:ascii="Times New Roman" w:eastAsia="Times New Roman" w:hAnsi="Times New Roman" w:cs="Times New Roman"/>
                <w:b/>
                <w:bCs/>
                <w:lang w:eastAsia="en-US"/>
              </w:rPr>
            </w:pPr>
            <w:r w:rsidRPr="00B7115A">
              <w:rPr>
                <w:rFonts w:ascii="Times New Roman" w:eastAsia="Calibri" w:hAnsi="Times New Roman"/>
                <w:b/>
                <w:bCs/>
              </w:rPr>
              <w:t>Luty</w:t>
            </w:r>
          </w:p>
        </w:tc>
        <w:tc>
          <w:tcPr>
            <w:tcW w:w="1473" w:type="dxa"/>
            <w:vAlign w:val="center"/>
          </w:tcPr>
          <w:p w14:paraId="5401CE72" w14:textId="0389DFB7" w:rsidR="00FD5E7C" w:rsidRDefault="00FD5E7C" w:rsidP="00B7115A">
            <w:pPr>
              <w:spacing w:line="360" w:lineRule="auto"/>
              <w:jc w:val="center"/>
              <w:rPr>
                <w:rFonts w:ascii="Times New Roman" w:eastAsia="Times New Roman" w:hAnsi="Times New Roman" w:cs="Times New Roman"/>
                <w:lang w:eastAsia="en-US"/>
              </w:rPr>
            </w:pPr>
            <w:r w:rsidRPr="008D58E6">
              <w:rPr>
                <w:rFonts w:ascii="Times New Roman" w:eastAsia="Calibri" w:hAnsi="Times New Roman"/>
              </w:rPr>
              <w:t>7</w:t>
            </w:r>
          </w:p>
        </w:tc>
        <w:tc>
          <w:tcPr>
            <w:tcW w:w="1532" w:type="dxa"/>
            <w:vAlign w:val="center"/>
          </w:tcPr>
          <w:p w14:paraId="6459D98F" w14:textId="5B58280D" w:rsidR="00FD5E7C" w:rsidRDefault="00FD5E7C" w:rsidP="00B7115A">
            <w:pPr>
              <w:spacing w:line="360" w:lineRule="auto"/>
              <w:jc w:val="center"/>
              <w:rPr>
                <w:rFonts w:ascii="Times New Roman" w:eastAsia="Times New Roman" w:hAnsi="Times New Roman" w:cs="Times New Roman"/>
                <w:lang w:eastAsia="en-US"/>
              </w:rPr>
            </w:pPr>
            <w:r w:rsidRPr="008D58E6">
              <w:rPr>
                <w:rFonts w:ascii="Times New Roman" w:eastAsia="Calibri" w:hAnsi="Times New Roman"/>
              </w:rPr>
              <w:t>29</w:t>
            </w:r>
          </w:p>
        </w:tc>
        <w:tc>
          <w:tcPr>
            <w:tcW w:w="1735" w:type="dxa"/>
            <w:gridSpan w:val="2"/>
            <w:vAlign w:val="center"/>
          </w:tcPr>
          <w:p w14:paraId="65FC1D3C" w14:textId="600559E1" w:rsidR="00FD5E7C" w:rsidRDefault="00FD5E7C" w:rsidP="00B7115A">
            <w:pPr>
              <w:spacing w:line="360" w:lineRule="auto"/>
              <w:jc w:val="center"/>
              <w:rPr>
                <w:rFonts w:ascii="Times New Roman" w:eastAsia="Times New Roman" w:hAnsi="Times New Roman" w:cs="Times New Roman"/>
                <w:lang w:eastAsia="en-US"/>
              </w:rPr>
            </w:pPr>
            <w:r w:rsidRPr="008D58E6">
              <w:rPr>
                <w:rFonts w:ascii="Times New Roman" w:eastAsia="Calibri" w:hAnsi="Times New Roman"/>
              </w:rPr>
              <w:t>6</w:t>
            </w:r>
          </w:p>
        </w:tc>
        <w:tc>
          <w:tcPr>
            <w:tcW w:w="1747" w:type="dxa"/>
            <w:vAlign w:val="center"/>
          </w:tcPr>
          <w:p w14:paraId="13FA8248" w14:textId="485600CD" w:rsidR="00FD5E7C" w:rsidRDefault="00FD5E7C" w:rsidP="00B7115A">
            <w:pPr>
              <w:spacing w:line="360" w:lineRule="auto"/>
              <w:jc w:val="center"/>
              <w:rPr>
                <w:rFonts w:ascii="Times New Roman" w:eastAsia="Times New Roman" w:hAnsi="Times New Roman" w:cs="Times New Roman"/>
                <w:lang w:eastAsia="en-US"/>
              </w:rPr>
            </w:pPr>
            <w:r w:rsidRPr="008D58E6">
              <w:rPr>
                <w:rFonts w:ascii="Times New Roman" w:eastAsia="Calibri" w:hAnsi="Times New Roman"/>
              </w:rPr>
              <w:t>1</w:t>
            </w:r>
          </w:p>
        </w:tc>
        <w:tc>
          <w:tcPr>
            <w:tcW w:w="1874" w:type="dxa"/>
            <w:vAlign w:val="center"/>
          </w:tcPr>
          <w:p w14:paraId="0C64C4D3" w14:textId="2669A02D" w:rsidR="00FD5E7C" w:rsidRDefault="00FD5E7C" w:rsidP="00B7115A">
            <w:pPr>
              <w:spacing w:line="360" w:lineRule="auto"/>
              <w:jc w:val="center"/>
              <w:rPr>
                <w:rFonts w:ascii="Times New Roman" w:eastAsia="Times New Roman" w:hAnsi="Times New Roman" w:cs="Times New Roman"/>
                <w:lang w:eastAsia="en-US"/>
              </w:rPr>
            </w:pPr>
            <w:r w:rsidRPr="008D58E6">
              <w:rPr>
                <w:rFonts w:ascii="Times New Roman" w:eastAsia="Calibri" w:hAnsi="Times New Roman"/>
              </w:rPr>
              <w:t>6</w:t>
            </w:r>
          </w:p>
        </w:tc>
      </w:tr>
      <w:tr w:rsidR="00FD5E7C" w14:paraId="4BC90625" w14:textId="77777777" w:rsidTr="00F92597">
        <w:trPr>
          <w:trHeight w:val="329"/>
        </w:trPr>
        <w:tc>
          <w:tcPr>
            <w:tcW w:w="1380" w:type="dxa"/>
            <w:shd w:val="clear" w:color="auto" w:fill="FFD966" w:themeFill="accent4" w:themeFillTint="99"/>
          </w:tcPr>
          <w:p w14:paraId="68C221D3" w14:textId="3D32A0CF" w:rsidR="00FD5E7C" w:rsidRPr="00B7115A" w:rsidRDefault="00FD5E7C" w:rsidP="00B7115A">
            <w:pPr>
              <w:spacing w:line="360" w:lineRule="auto"/>
              <w:rPr>
                <w:rFonts w:ascii="Times New Roman" w:eastAsia="Times New Roman" w:hAnsi="Times New Roman" w:cs="Times New Roman"/>
                <w:b/>
                <w:bCs/>
                <w:lang w:eastAsia="en-US"/>
              </w:rPr>
            </w:pPr>
            <w:r w:rsidRPr="00B7115A">
              <w:rPr>
                <w:rFonts w:ascii="Times New Roman" w:eastAsia="Calibri" w:hAnsi="Times New Roman"/>
                <w:b/>
                <w:bCs/>
              </w:rPr>
              <w:t>Marzec</w:t>
            </w:r>
          </w:p>
        </w:tc>
        <w:tc>
          <w:tcPr>
            <w:tcW w:w="1473" w:type="dxa"/>
            <w:vAlign w:val="center"/>
          </w:tcPr>
          <w:p w14:paraId="7A988573" w14:textId="5A500375" w:rsidR="00FD5E7C" w:rsidRDefault="00FD5E7C" w:rsidP="00B7115A">
            <w:pPr>
              <w:spacing w:line="360" w:lineRule="auto"/>
              <w:jc w:val="center"/>
              <w:rPr>
                <w:rFonts w:ascii="Times New Roman" w:eastAsia="Times New Roman" w:hAnsi="Times New Roman" w:cs="Times New Roman"/>
                <w:lang w:eastAsia="en-US"/>
              </w:rPr>
            </w:pPr>
            <w:r w:rsidRPr="008D58E6">
              <w:rPr>
                <w:rFonts w:ascii="Times New Roman" w:eastAsia="Calibri" w:hAnsi="Times New Roman"/>
              </w:rPr>
              <w:t>9</w:t>
            </w:r>
          </w:p>
        </w:tc>
        <w:tc>
          <w:tcPr>
            <w:tcW w:w="1532" w:type="dxa"/>
            <w:vAlign w:val="center"/>
          </w:tcPr>
          <w:p w14:paraId="484478E6" w14:textId="4AA18CAD" w:rsidR="00FD5E7C" w:rsidRDefault="00FD5E7C" w:rsidP="00B7115A">
            <w:pPr>
              <w:spacing w:line="360" w:lineRule="auto"/>
              <w:jc w:val="center"/>
              <w:rPr>
                <w:rFonts w:ascii="Times New Roman" w:eastAsia="Times New Roman" w:hAnsi="Times New Roman" w:cs="Times New Roman"/>
                <w:lang w:eastAsia="en-US"/>
              </w:rPr>
            </w:pPr>
            <w:r w:rsidRPr="008D58E6">
              <w:rPr>
                <w:rFonts w:ascii="Times New Roman" w:eastAsia="Calibri" w:hAnsi="Times New Roman"/>
              </w:rPr>
              <w:t>17</w:t>
            </w:r>
          </w:p>
        </w:tc>
        <w:tc>
          <w:tcPr>
            <w:tcW w:w="1735" w:type="dxa"/>
            <w:gridSpan w:val="2"/>
            <w:vAlign w:val="center"/>
          </w:tcPr>
          <w:p w14:paraId="05DEED98" w14:textId="329E9547" w:rsidR="00FD5E7C" w:rsidRDefault="00FD5E7C" w:rsidP="00B7115A">
            <w:pPr>
              <w:spacing w:line="360" w:lineRule="auto"/>
              <w:jc w:val="center"/>
              <w:rPr>
                <w:rFonts w:ascii="Times New Roman" w:eastAsia="Times New Roman" w:hAnsi="Times New Roman" w:cs="Times New Roman"/>
                <w:lang w:eastAsia="en-US"/>
              </w:rPr>
            </w:pPr>
            <w:r w:rsidRPr="008D58E6">
              <w:rPr>
                <w:rFonts w:ascii="Times New Roman" w:eastAsia="Calibri" w:hAnsi="Times New Roman"/>
              </w:rPr>
              <w:t>6</w:t>
            </w:r>
          </w:p>
        </w:tc>
        <w:tc>
          <w:tcPr>
            <w:tcW w:w="1747" w:type="dxa"/>
            <w:vAlign w:val="center"/>
          </w:tcPr>
          <w:p w14:paraId="544D921F" w14:textId="08D182C3" w:rsidR="00FD5E7C" w:rsidRDefault="00FD5E7C" w:rsidP="00B7115A">
            <w:pPr>
              <w:spacing w:line="360" w:lineRule="auto"/>
              <w:jc w:val="center"/>
              <w:rPr>
                <w:rFonts w:ascii="Times New Roman" w:eastAsia="Times New Roman" w:hAnsi="Times New Roman" w:cs="Times New Roman"/>
                <w:lang w:eastAsia="en-US"/>
              </w:rPr>
            </w:pPr>
            <w:r w:rsidRPr="008D58E6">
              <w:rPr>
                <w:rFonts w:ascii="Times New Roman" w:eastAsia="Calibri" w:hAnsi="Times New Roman"/>
              </w:rPr>
              <w:t>3</w:t>
            </w:r>
          </w:p>
        </w:tc>
        <w:tc>
          <w:tcPr>
            <w:tcW w:w="1874" w:type="dxa"/>
            <w:vAlign w:val="center"/>
          </w:tcPr>
          <w:p w14:paraId="3EEB880D" w14:textId="68922EA1" w:rsidR="00FD5E7C" w:rsidRDefault="00FD5E7C" w:rsidP="00B7115A">
            <w:pPr>
              <w:spacing w:line="360" w:lineRule="auto"/>
              <w:jc w:val="center"/>
              <w:rPr>
                <w:rFonts w:ascii="Times New Roman" w:eastAsia="Times New Roman" w:hAnsi="Times New Roman" w:cs="Times New Roman"/>
                <w:lang w:eastAsia="en-US"/>
              </w:rPr>
            </w:pPr>
            <w:r w:rsidRPr="008D58E6">
              <w:rPr>
                <w:rFonts w:ascii="Times New Roman" w:eastAsia="Calibri" w:hAnsi="Times New Roman"/>
              </w:rPr>
              <w:t>6</w:t>
            </w:r>
          </w:p>
        </w:tc>
      </w:tr>
      <w:tr w:rsidR="00FD5E7C" w14:paraId="67AE7BD9" w14:textId="77777777" w:rsidTr="00F92597">
        <w:trPr>
          <w:trHeight w:val="329"/>
        </w:trPr>
        <w:tc>
          <w:tcPr>
            <w:tcW w:w="1380" w:type="dxa"/>
            <w:shd w:val="clear" w:color="auto" w:fill="FFD966" w:themeFill="accent4" w:themeFillTint="99"/>
          </w:tcPr>
          <w:p w14:paraId="65F199CB" w14:textId="2BD22580" w:rsidR="00FD5E7C" w:rsidRPr="00B7115A" w:rsidRDefault="00FD5E7C" w:rsidP="00B7115A">
            <w:pPr>
              <w:spacing w:line="360" w:lineRule="auto"/>
              <w:rPr>
                <w:rFonts w:ascii="Times New Roman" w:eastAsia="Calibri" w:hAnsi="Times New Roman"/>
                <w:b/>
                <w:bCs/>
              </w:rPr>
            </w:pPr>
            <w:r w:rsidRPr="00B7115A">
              <w:rPr>
                <w:rFonts w:ascii="Times New Roman" w:eastAsia="Calibri" w:hAnsi="Times New Roman"/>
                <w:b/>
                <w:bCs/>
              </w:rPr>
              <w:t>Kwiecień</w:t>
            </w:r>
          </w:p>
        </w:tc>
        <w:tc>
          <w:tcPr>
            <w:tcW w:w="1473" w:type="dxa"/>
            <w:vAlign w:val="center"/>
          </w:tcPr>
          <w:p w14:paraId="00A5E1C8" w14:textId="37F56808"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4</w:t>
            </w:r>
          </w:p>
        </w:tc>
        <w:tc>
          <w:tcPr>
            <w:tcW w:w="1532" w:type="dxa"/>
            <w:vAlign w:val="center"/>
          </w:tcPr>
          <w:p w14:paraId="76D371BF" w14:textId="5CA4CE26"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17</w:t>
            </w:r>
          </w:p>
        </w:tc>
        <w:tc>
          <w:tcPr>
            <w:tcW w:w="1735" w:type="dxa"/>
            <w:gridSpan w:val="2"/>
            <w:vAlign w:val="center"/>
          </w:tcPr>
          <w:p w14:paraId="28BFA027" w14:textId="39858071"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1</w:t>
            </w:r>
          </w:p>
        </w:tc>
        <w:tc>
          <w:tcPr>
            <w:tcW w:w="1747" w:type="dxa"/>
            <w:vAlign w:val="center"/>
          </w:tcPr>
          <w:p w14:paraId="5A6FCF9C" w14:textId="519D3376"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3</w:t>
            </w:r>
          </w:p>
        </w:tc>
        <w:tc>
          <w:tcPr>
            <w:tcW w:w="1874" w:type="dxa"/>
            <w:vAlign w:val="center"/>
          </w:tcPr>
          <w:p w14:paraId="0E7C6C8A" w14:textId="16CC097D"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1</w:t>
            </w:r>
          </w:p>
        </w:tc>
      </w:tr>
      <w:tr w:rsidR="00FD5E7C" w14:paraId="43DCE21E" w14:textId="77777777" w:rsidTr="00F92597">
        <w:trPr>
          <w:trHeight w:val="312"/>
        </w:trPr>
        <w:tc>
          <w:tcPr>
            <w:tcW w:w="1380" w:type="dxa"/>
            <w:shd w:val="clear" w:color="auto" w:fill="FFD966" w:themeFill="accent4" w:themeFillTint="99"/>
          </w:tcPr>
          <w:p w14:paraId="73FDD722" w14:textId="0BDB7F41" w:rsidR="00FD5E7C" w:rsidRPr="00B7115A" w:rsidRDefault="00FD5E7C" w:rsidP="00B7115A">
            <w:pPr>
              <w:spacing w:line="360" w:lineRule="auto"/>
              <w:rPr>
                <w:rFonts w:ascii="Times New Roman" w:eastAsia="Calibri" w:hAnsi="Times New Roman"/>
                <w:b/>
                <w:bCs/>
              </w:rPr>
            </w:pPr>
            <w:r w:rsidRPr="00B7115A">
              <w:rPr>
                <w:rFonts w:ascii="Times New Roman" w:eastAsia="Calibri" w:hAnsi="Times New Roman"/>
                <w:b/>
                <w:bCs/>
              </w:rPr>
              <w:t>Maj</w:t>
            </w:r>
          </w:p>
        </w:tc>
        <w:tc>
          <w:tcPr>
            <w:tcW w:w="1473" w:type="dxa"/>
            <w:vAlign w:val="center"/>
          </w:tcPr>
          <w:p w14:paraId="6C333473" w14:textId="7EAD98BB"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3</w:t>
            </w:r>
          </w:p>
        </w:tc>
        <w:tc>
          <w:tcPr>
            <w:tcW w:w="1532" w:type="dxa"/>
            <w:vAlign w:val="center"/>
          </w:tcPr>
          <w:p w14:paraId="03701EC9" w14:textId="64C94002"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1</w:t>
            </w:r>
          </w:p>
        </w:tc>
        <w:tc>
          <w:tcPr>
            <w:tcW w:w="1735" w:type="dxa"/>
            <w:gridSpan w:val="2"/>
            <w:vAlign w:val="center"/>
          </w:tcPr>
          <w:p w14:paraId="7F59B3FF" w14:textId="17A97328"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1</w:t>
            </w:r>
          </w:p>
        </w:tc>
        <w:tc>
          <w:tcPr>
            <w:tcW w:w="1747" w:type="dxa"/>
            <w:vAlign w:val="center"/>
          </w:tcPr>
          <w:p w14:paraId="2F5B3992" w14:textId="5AB3849F"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2</w:t>
            </w:r>
          </w:p>
        </w:tc>
        <w:tc>
          <w:tcPr>
            <w:tcW w:w="1874" w:type="dxa"/>
            <w:vAlign w:val="center"/>
          </w:tcPr>
          <w:p w14:paraId="59BC5A4C" w14:textId="33F39F5B"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1</w:t>
            </w:r>
          </w:p>
        </w:tc>
      </w:tr>
      <w:tr w:rsidR="00FD5E7C" w14:paraId="547FC79E" w14:textId="77777777" w:rsidTr="00F92597">
        <w:trPr>
          <w:trHeight w:val="329"/>
        </w:trPr>
        <w:tc>
          <w:tcPr>
            <w:tcW w:w="1380" w:type="dxa"/>
            <w:shd w:val="clear" w:color="auto" w:fill="FFD966" w:themeFill="accent4" w:themeFillTint="99"/>
          </w:tcPr>
          <w:p w14:paraId="3BF10678" w14:textId="4519D695" w:rsidR="00FD5E7C" w:rsidRPr="00B7115A" w:rsidRDefault="00FD5E7C" w:rsidP="00B7115A">
            <w:pPr>
              <w:spacing w:line="360" w:lineRule="auto"/>
              <w:rPr>
                <w:rFonts w:ascii="Times New Roman" w:eastAsia="Calibri" w:hAnsi="Times New Roman"/>
                <w:b/>
                <w:bCs/>
              </w:rPr>
            </w:pPr>
            <w:r w:rsidRPr="00B7115A">
              <w:rPr>
                <w:rFonts w:ascii="Times New Roman" w:eastAsia="Calibri" w:hAnsi="Times New Roman"/>
                <w:b/>
                <w:bCs/>
              </w:rPr>
              <w:t>Czerwiec</w:t>
            </w:r>
          </w:p>
        </w:tc>
        <w:tc>
          <w:tcPr>
            <w:tcW w:w="1473" w:type="dxa"/>
            <w:vAlign w:val="center"/>
          </w:tcPr>
          <w:p w14:paraId="2891FF8A" w14:textId="0B49F856"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2</w:t>
            </w:r>
          </w:p>
        </w:tc>
        <w:tc>
          <w:tcPr>
            <w:tcW w:w="1532" w:type="dxa"/>
            <w:vAlign w:val="center"/>
          </w:tcPr>
          <w:p w14:paraId="040511BA" w14:textId="2FC8A56E"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14</w:t>
            </w:r>
          </w:p>
        </w:tc>
        <w:tc>
          <w:tcPr>
            <w:tcW w:w="1735" w:type="dxa"/>
            <w:gridSpan w:val="2"/>
            <w:vAlign w:val="center"/>
          </w:tcPr>
          <w:p w14:paraId="5185AFB6" w14:textId="3F7F2A8D"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2</w:t>
            </w:r>
          </w:p>
        </w:tc>
        <w:tc>
          <w:tcPr>
            <w:tcW w:w="1747" w:type="dxa"/>
            <w:vAlign w:val="center"/>
          </w:tcPr>
          <w:p w14:paraId="10B2BA3A" w14:textId="0C9048E7"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874" w:type="dxa"/>
            <w:vAlign w:val="center"/>
          </w:tcPr>
          <w:p w14:paraId="339F0622" w14:textId="16498C0E"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2</w:t>
            </w:r>
          </w:p>
        </w:tc>
      </w:tr>
      <w:tr w:rsidR="00FD5E7C" w14:paraId="1F67D54C" w14:textId="77777777" w:rsidTr="00F92597">
        <w:trPr>
          <w:trHeight w:val="329"/>
        </w:trPr>
        <w:tc>
          <w:tcPr>
            <w:tcW w:w="1380" w:type="dxa"/>
            <w:shd w:val="clear" w:color="auto" w:fill="FFD966" w:themeFill="accent4" w:themeFillTint="99"/>
          </w:tcPr>
          <w:p w14:paraId="26EA86CB" w14:textId="6D6E7C34" w:rsidR="00FD5E7C" w:rsidRPr="00B7115A" w:rsidRDefault="00FD5E7C" w:rsidP="00B7115A">
            <w:pPr>
              <w:spacing w:line="360" w:lineRule="auto"/>
              <w:rPr>
                <w:rFonts w:ascii="Times New Roman" w:eastAsia="Calibri" w:hAnsi="Times New Roman"/>
                <w:b/>
                <w:bCs/>
              </w:rPr>
            </w:pPr>
            <w:r w:rsidRPr="00B7115A">
              <w:rPr>
                <w:rFonts w:ascii="Times New Roman" w:eastAsia="Calibri" w:hAnsi="Times New Roman"/>
                <w:b/>
                <w:bCs/>
              </w:rPr>
              <w:t>Lipiec</w:t>
            </w:r>
          </w:p>
        </w:tc>
        <w:tc>
          <w:tcPr>
            <w:tcW w:w="1473" w:type="dxa"/>
            <w:vAlign w:val="center"/>
          </w:tcPr>
          <w:p w14:paraId="0E41E5F4" w14:textId="429FCE8D"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532" w:type="dxa"/>
            <w:vAlign w:val="center"/>
          </w:tcPr>
          <w:p w14:paraId="111F6AB4" w14:textId="07C3D436"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735" w:type="dxa"/>
            <w:gridSpan w:val="2"/>
            <w:vAlign w:val="center"/>
          </w:tcPr>
          <w:p w14:paraId="7D4D438B" w14:textId="7EB0DF0D"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747" w:type="dxa"/>
            <w:vAlign w:val="center"/>
          </w:tcPr>
          <w:p w14:paraId="182528A1" w14:textId="6269E1D8"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874" w:type="dxa"/>
            <w:vAlign w:val="center"/>
          </w:tcPr>
          <w:p w14:paraId="64946926" w14:textId="1309F982"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r>
      <w:tr w:rsidR="00FD5E7C" w14:paraId="6668A362" w14:textId="77777777" w:rsidTr="00F92597">
        <w:trPr>
          <w:trHeight w:val="329"/>
        </w:trPr>
        <w:tc>
          <w:tcPr>
            <w:tcW w:w="1380" w:type="dxa"/>
            <w:shd w:val="clear" w:color="auto" w:fill="FFD966" w:themeFill="accent4" w:themeFillTint="99"/>
          </w:tcPr>
          <w:p w14:paraId="68B5D5B1" w14:textId="5750C802" w:rsidR="00FD5E7C" w:rsidRPr="00B7115A" w:rsidRDefault="00FD5E7C" w:rsidP="00B7115A">
            <w:pPr>
              <w:spacing w:line="360" w:lineRule="auto"/>
              <w:rPr>
                <w:rFonts w:ascii="Times New Roman" w:eastAsia="Calibri" w:hAnsi="Times New Roman"/>
                <w:b/>
                <w:bCs/>
              </w:rPr>
            </w:pPr>
            <w:r w:rsidRPr="00B7115A">
              <w:rPr>
                <w:rFonts w:ascii="Times New Roman" w:eastAsia="Calibri" w:hAnsi="Times New Roman"/>
                <w:b/>
                <w:bCs/>
              </w:rPr>
              <w:t>Sierpień</w:t>
            </w:r>
          </w:p>
        </w:tc>
        <w:tc>
          <w:tcPr>
            <w:tcW w:w="1473" w:type="dxa"/>
            <w:vAlign w:val="center"/>
          </w:tcPr>
          <w:p w14:paraId="22D3E675" w14:textId="5115D3A9"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532" w:type="dxa"/>
            <w:vAlign w:val="center"/>
          </w:tcPr>
          <w:p w14:paraId="363CD359" w14:textId="4D65D98E"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735" w:type="dxa"/>
            <w:gridSpan w:val="2"/>
            <w:vAlign w:val="center"/>
          </w:tcPr>
          <w:p w14:paraId="5684C3B0" w14:textId="5757EA49"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747" w:type="dxa"/>
            <w:vAlign w:val="center"/>
          </w:tcPr>
          <w:p w14:paraId="3E542648" w14:textId="62C3DA38"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874" w:type="dxa"/>
            <w:vAlign w:val="center"/>
          </w:tcPr>
          <w:p w14:paraId="3D4D6ED9" w14:textId="0E977F2C"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r>
      <w:tr w:rsidR="00FD5E7C" w14:paraId="645102A6" w14:textId="77777777" w:rsidTr="00F92597">
        <w:trPr>
          <w:trHeight w:val="329"/>
        </w:trPr>
        <w:tc>
          <w:tcPr>
            <w:tcW w:w="1380" w:type="dxa"/>
            <w:shd w:val="clear" w:color="auto" w:fill="FFD966" w:themeFill="accent4" w:themeFillTint="99"/>
          </w:tcPr>
          <w:p w14:paraId="6D427457" w14:textId="12DF763F" w:rsidR="00FD5E7C" w:rsidRPr="00B7115A" w:rsidRDefault="00FD5E7C" w:rsidP="00B7115A">
            <w:pPr>
              <w:spacing w:line="360" w:lineRule="auto"/>
              <w:rPr>
                <w:rFonts w:ascii="Times New Roman" w:eastAsia="Calibri" w:hAnsi="Times New Roman"/>
                <w:b/>
                <w:bCs/>
              </w:rPr>
            </w:pPr>
            <w:r w:rsidRPr="00B7115A">
              <w:rPr>
                <w:rFonts w:ascii="Times New Roman" w:eastAsia="Calibri" w:hAnsi="Times New Roman"/>
                <w:b/>
                <w:bCs/>
              </w:rPr>
              <w:t>Wrzesień</w:t>
            </w:r>
          </w:p>
        </w:tc>
        <w:tc>
          <w:tcPr>
            <w:tcW w:w="1473" w:type="dxa"/>
            <w:vAlign w:val="center"/>
          </w:tcPr>
          <w:p w14:paraId="29761E99" w14:textId="21C7FD7F"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532" w:type="dxa"/>
            <w:vAlign w:val="center"/>
          </w:tcPr>
          <w:p w14:paraId="3380AA20" w14:textId="1054A3DE"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735" w:type="dxa"/>
            <w:gridSpan w:val="2"/>
            <w:vAlign w:val="center"/>
          </w:tcPr>
          <w:p w14:paraId="6A0B5F98" w14:textId="1A1F2E01"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747" w:type="dxa"/>
            <w:vAlign w:val="center"/>
          </w:tcPr>
          <w:p w14:paraId="515F3F7B" w14:textId="3934923D"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874" w:type="dxa"/>
            <w:vAlign w:val="center"/>
          </w:tcPr>
          <w:p w14:paraId="4E1335CA" w14:textId="30DAF8A4"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r>
      <w:tr w:rsidR="00FD5E7C" w14:paraId="09525102" w14:textId="77777777" w:rsidTr="00F92597">
        <w:trPr>
          <w:trHeight w:val="329"/>
        </w:trPr>
        <w:tc>
          <w:tcPr>
            <w:tcW w:w="1380" w:type="dxa"/>
            <w:shd w:val="clear" w:color="auto" w:fill="FFD966" w:themeFill="accent4" w:themeFillTint="99"/>
          </w:tcPr>
          <w:p w14:paraId="2CFE750B" w14:textId="35FA772B" w:rsidR="00FD5E7C" w:rsidRPr="00B7115A" w:rsidRDefault="00FD5E7C" w:rsidP="00B7115A">
            <w:pPr>
              <w:spacing w:line="360" w:lineRule="auto"/>
              <w:rPr>
                <w:rFonts w:ascii="Times New Roman" w:eastAsia="Calibri" w:hAnsi="Times New Roman"/>
                <w:b/>
                <w:bCs/>
              </w:rPr>
            </w:pPr>
            <w:r w:rsidRPr="00B7115A">
              <w:rPr>
                <w:rFonts w:ascii="Times New Roman" w:eastAsia="Calibri" w:hAnsi="Times New Roman"/>
                <w:b/>
                <w:bCs/>
              </w:rPr>
              <w:t>Październik</w:t>
            </w:r>
          </w:p>
        </w:tc>
        <w:tc>
          <w:tcPr>
            <w:tcW w:w="1473" w:type="dxa"/>
            <w:vAlign w:val="center"/>
          </w:tcPr>
          <w:p w14:paraId="38DCE56A" w14:textId="64BA845C"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532" w:type="dxa"/>
            <w:vAlign w:val="center"/>
          </w:tcPr>
          <w:p w14:paraId="0D59D2C0" w14:textId="6274B229"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735" w:type="dxa"/>
            <w:gridSpan w:val="2"/>
            <w:vAlign w:val="center"/>
          </w:tcPr>
          <w:p w14:paraId="49F6CEEA" w14:textId="31E3A896"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747" w:type="dxa"/>
            <w:vAlign w:val="center"/>
          </w:tcPr>
          <w:p w14:paraId="1C6CC592" w14:textId="05C7463B"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874" w:type="dxa"/>
            <w:vAlign w:val="center"/>
          </w:tcPr>
          <w:p w14:paraId="13E42E5C" w14:textId="48DE00B4"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r>
      <w:tr w:rsidR="00FD5E7C" w14:paraId="11D21896" w14:textId="77777777" w:rsidTr="00F92597">
        <w:trPr>
          <w:trHeight w:val="312"/>
        </w:trPr>
        <w:tc>
          <w:tcPr>
            <w:tcW w:w="1380" w:type="dxa"/>
            <w:shd w:val="clear" w:color="auto" w:fill="FFD966" w:themeFill="accent4" w:themeFillTint="99"/>
          </w:tcPr>
          <w:p w14:paraId="3927B60B" w14:textId="4405E0DF" w:rsidR="00FD5E7C" w:rsidRPr="00B7115A" w:rsidRDefault="00FD5E7C" w:rsidP="00B7115A">
            <w:pPr>
              <w:spacing w:line="360" w:lineRule="auto"/>
              <w:rPr>
                <w:rFonts w:ascii="Times New Roman" w:eastAsia="Calibri" w:hAnsi="Times New Roman"/>
                <w:b/>
                <w:bCs/>
              </w:rPr>
            </w:pPr>
            <w:r w:rsidRPr="00B7115A">
              <w:rPr>
                <w:rFonts w:ascii="Times New Roman" w:eastAsia="Calibri" w:hAnsi="Times New Roman"/>
                <w:b/>
                <w:bCs/>
              </w:rPr>
              <w:t>Listopad</w:t>
            </w:r>
          </w:p>
        </w:tc>
        <w:tc>
          <w:tcPr>
            <w:tcW w:w="1473" w:type="dxa"/>
            <w:vAlign w:val="center"/>
          </w:tcPr>
          <w:p w14:paraId="437F9106" w14:textId="3090B590"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532" w:type="dxa"/>
            <w:vAlign w:val="center"/>
          </w:tcPr>
          <w:p w14:paraId="0FEB6288" w14:textId="3A921407"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735" w:type="dxa"/>
            <w:gridSpan w:val="2"/>
            <w:vAlign w:val="center"/>
          </w:tcPr>
          <w:p w14:paraId="542FBC98" w14:textId="11172BA9"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747" w:type="dxa"/>
            <w:vAlign w:val="center"/>
          </w:tcPr>
          <w:p w14:paraId="4662EE1B" w14:textId="40F2A113"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874" w:type="dxa"/>
            <w:vAlign w:val="center"/>
          </w:tcPr>
          <w:p w14:paraId="5C55684F" w14:textId="371A35F6"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r>
      <w:tr w:rsidR="00FD5E7C" w14:paraId="7D2CC17A" w14:textId="77777777" w:rsidTr="00F92597">
        <w:trPr>
          <w:trHeight w:val="329"/>
        </w:trPr>
        <w:tc>
          <w:tcPr>
            <w:tcW w:w="1380" w:type="dxa"/>
            <w:shd w:val="clear" w:color="auto" w:fill="FFD966" w:themeFill="accent4" w:themeFillTint="99"/>
          </w:tcPr>
          <w:p w14:paraId="38C8ECA5" w14:textId="39075CE8" w:rsidR="00FD5E7C" w:rsidRPr="00B7115A" w:rsidRDefault="00FD5E7C" w:rsidP="00B7115A">
            <w:pPr>
              <w:spacing w:line="360" w:lineRule="auto"/>
              <w:rPr>
                <w:rFonts w:ascii="Times New Roman" w:eastAsia="Calibri" w:hAnsi="Times New Roman"/>
                <w:b/>
                <w:bCs/>
              </w:rPr>
            </w:pPr>
            <w:r w:rsidRPr="00B7115A">
              <w:rPr>
                <w:rFonts w:ascii="Times New Roman" w:eastAsia="Calibri" w:hAnsi="Times New Roman"/>
                <w:b/>
                <w:bCs/>
              </w:rPr>
              <w:t>Grudzień</w:t>
            </w:r>
          </w:p>
        </w:tc>
        <w:tc>
          <w:tcPr>
            <w:tcW w:w="1473" w:type="dxa"/>
            <w:vAlign w:val="center"/>
          </w:tcPr>
          <w:p w14:paraId="0F2B5421" w14:textId="6A840639"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532" w:type="dxa"/>
            <w:vAlign w:val="center"/>
          </w:tcPr>
          <w:p w14:paraId="0C4735D5" w14:textId="65EF9FA8"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735" w:type="dxa"/>
            <w:gridSpan w:val="2"/>
            <w:vAlign w:val="center"/>
          </w:tcPr>
          <w:p w14:paraId="22E8D691" w14:textId="34CCDFE6"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747" w:type="dxa"/>
            <w:vAlign w:val="center"/>
          </w:tcPr>
          <w:p w14:paraId="597C3644" w14:textId="32B65BAA"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c>
          <w:tcPr>
            <w:tcW w:w="1874" w:type="dxa"/>
            <w:vAlign w:val="center"/>
          </w:tcPr>
          <w:p w14:paraId="0D3AB462" w14:textId="18E74BD2"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0</w:t>
            </w:r>
          </w:p>
        </w:tc>
      </w:tr>
      <w:tr w:rsidR="00FD5E7C" w14:paraId="0C173918" w14:textId="77777777" w:rsidTr="00F92597">
        <w:trPr>
          <w:trHeight w:val="329"/>
        </w:trPr>
        <w:tc>
          <w:tcPr>
            <w:tcW w:w="1380" w:type="dxa"/>
            <w:shd w:val="clear" w:color="auto" w:fill="FFD966" w:themeFill="accent4" w:themeFillTint="99"/>
          </w:tcPr>
          <w:p w14:paraId="5E0FF1B8" w14:textId="71F60A2F" w:rsidR="00FD5E7C" w:rsidRPr="000E70AE" w:rsidRDefault="00FD5E7C" w:rsidP="00B7115A">
            <w:pPr>
              <w:spacing w:line="360" w:lineRule="auto"/>
              <w:jc w:val="center"/>
              <w:rPr>
                <w:rFonts w:ascii="Times New Roman" w:eastAsia="Calibri" w:hAnsi="Times New Roman"/>
                <w:b/>
                <w:bCs/>
              </w:rPr>
            </w:pPr>
            <w:r w:rsidRPr="000E70AE">
              <w:rPr>
                <w:rFonts w:ascii="Times New Roman" w:eastAsia="Calibri" w:hAnsi="Times New Roman"/>
                <w:b/>
                <w:bCs/>
              </w:rPr>
              <w:t>RAZEM</w:t>
            </w:r>
          </w:p>
        </w:tc>
        <w:tc>
          <w:tcPr>
            <w:tcW w:w="1473" w:type="dxa"/>
            <w:shd w:val="clear" w:color="auto" w:fill="FFD966" w:themeFill="accent4" w:themeFillTint="99"/>
            <w:vAlign w:val="center"/>
          </w:tcPr>
          <w:p w14:paraId="24B913AF" w14:textId="06F19D52"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44</w:t>
            </w:r>
          </w:p>
        </w:tc>
        <w:tc>
          <w:tcPr>
            <w:tcW w:w="1532" w:type="dxa"/>
            <w:shd w:val="clear" w:color="auto" w:fill="FFD966" w:themeFill="accent4" w:themeFillTint="99"/>
            <w:vAlign w:val="center"/>
          </w:tcPr>
          <w:p w14:paraId="6B34F35E" w14:textId="7E2D0A28"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136</w:t>
            </w:r>
          </w:p>
        </w:tc>
        <w:tc>
          <w:tcPr>
            <w:tcW w:w="1735" w:type="dxa"/>
            <w:gridSpan w:val="2"/>
            <w:shd w:val="clear" w:color="auto" w:fill="FFD966" w:themeFill="accent4" w:themeFillTint="99"/>
            <w:vAlign w:val="center"/>
          </w:tcPr>
          <w:p w14:paraId="69695256" w14:textId="20EBA9A7"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30</w:t>
            </w:r>
          </w:p>
        </w:tc>
        <w:tc>
          <w:tcPr>
            <w:tcW w:w="1747" w:type="dxa"/>
            <w:shd w:val="clear" w:color="auto" w:fill="FFD966" w:themeFill="accent4" w:themeFillTint="99"/>
            <w:vAlign w:val="center"/>
          </w:tcPr>
          <w:p w14:paraId="08888A62" w14:textId="0BD82EBB"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14</w:t>
            </w:r>
          </w:p>
        </w:tc>
        <w:tc>
          <w:tcPr>
            <w:tcW w:w="1874" w:type="dxa"/>
            <w:shd w:val="clear" w:color="auto" w:fill="FFD966" w:themeFill="accent4" w:themeFillTint="99"/>
            <w:vAlign w:val="center"/>
          </w:tcPr>
          <w:p w14:paraId="79317C9B" w14:textId="7F858536" w:rsidR="00FD5E7C" w:rsidRPr="008D58E6" w:rsidRDefault="00FD5E7C" w:rsidP="00B7115A">
            <w:pPr>
              <w:spacing w:line="360" w:lineRule="auto"/>
              <w:jc w:val="center"/>
              <w:rPr>
                <w:rFonts w:ascii="Times New Roman" w:eastAsia="Calibri" w:hAnsi="Times New Roman"/>
              </w:rPr>
            </w:pPr>
            <w:r w:rsidRPr="008D58E6">
              <w:rPr>
                <w:rFonts w:ascii="Times New Roman" w:eastAsia="Calibri" w:hAnsi="Times New Roman"/>
              </w:rPr>
              <w:t>30</w:t>
            </w:r>
          </w:p>
        </w:tc>
      </w:tr>
    </w:tbl>
    <w:p w14:paraId="29587CC4" w14:textId="0DFDB965" w:rsidR="00413785" w:rsidRPr="00451A33" w:rsidRDefault="00413785" w:rsidP="00451A33">
      <w:pPr>
        <w:spacing w:line="360" w:lineRule="auto"/>
        <w:jc w:val="both"/>
        <w:rPr>
          <w:rFonts w:ascii="Times New Roman" w:eastAsia="Times New Roman" w:hAnsi="Times New Roman" w:cs="Times New Roman"/>
          <w:lang w:eastAsia="en-US"/>
        </w:rPr>
      </w:pPr>
    </w:p>
    <w:p w14:paraId="708B0969" w14:textId="39E1E2E4" w:rsidR="00582D43" w:rsidRPr="00582D43" w:rsidRDefault="008D58E6" w:rsidP="00055CD7">
      <w:pPr>
        <w:pStyle w:val="Nagwek5"/>
        <w:numPr>
          <w:ilvl w:val="0"/>
          <w:numId w:val="33"/>
        </w:numPr>
        <w:spacing w:line="360" w:lineRule="auto"/>
        <w:jc w:val="both"/>
        <w:rPr>
          <w:i w:val="0"/>
          <w:iCs w:val="0"/>
          <w:color w:val="BF8F00" w:themeColor="accent4" w:themeShade="BF"/>
          <w:sz w:val="24"/>
          <w:szCs w:val="24"/>
        </w:rPr>
      </w:pPr>
      <w:r w:rsidRPr="008F436A">
        <w:rPr>
          <w:i w:val="0"/>
          <w:iCs w:val="0"/>
          <w:color w:val="BF8F00" w:themeColor="accent4" w:themeShade="BF"/>
          <w:sz w:val="24"/>
          <w:szCs w:val="24"/>
        </w:rPr>
        <w:t>Dotacja na pokrycie bieżących kosztów prowadzenia działalności gospodarczej dla mikro i małych przedsiębiorstw określonych branż (art. 15zze4)</w:t>
      </w:r>
    </w:p>
    <w:p w14:paraId="45D9D1F9" w14:textId="3B2408F3" w:rsidR="00582D43" w:rsidRPr="00B7115A" w:rsidRDefault="00F87AFB" w:rsidP="00B7115A">
      <w:pPr>
        <w:pStyle w:val="Default"/>
        <w:spacing w:line="360" w:lineRule="auto"/>
        <w:jc w:val="both"/>
        <w:rPr>
          <w:rFonts w:ascii="Times New Roman" w:hAnsi="Times New Roman" w:cs="Times New Roman"/>
          <w:sz w:val="22"/>
          <w:szCs w:val="22"/>
        </w:rPr>
      </w:pPr>
      <w:r w:rsidRPr="00B7115A">
        <w:rPr>
          <w:rFonts w:ascii="Times New Roman" w:hAnsi="Times New Roman" w:cs="Times New Roman"/>
          <w:bCs/>
          <w:sz w:val="22"/>
          <w:szCs w:val="22"/>
          <w:lang w:eastAsia="en-US"/>
        </w:rPr>
        <w:t xml:space="preserve">Na podstawie </w:t>
      </w:r>
      <w:r w:rsidR="009047EB" w:rsidRPr="00B7115A">
        <w:rPr>
          <w:rFonts w:ascii="Times New Roman" w:hAnsi="Times New Roman" w:cs="Times New Roman"/>
          <w:bCs/>
          <w:sz w:val="22"/>
          <w:szCs w:val="22"/>
          <w:lang w:eastAsia="en-US"/>
        </w:rPr>
        <w:t xml:space="preserve">ustawy </w:t>
      </w:r>
      <w:r w:rsidR="009047EB" w:rsidRPr="00B7115A">
        <w:rPr>
          <w:rFonts w:ascii="Times New Roman" w:eastAsiaTheme="minorEastAsia" w:hAnsi="Times New Roman" w:cs="Times New Roman"/>
          <w:color w:val="000009"/>
          <w:sz w:val="22"/>
          <w:szCs w:val="22"/>
        </w:rPr>
        <w:t xml:space="preserve">z dnia 2 marca 2020 r. </w:t>
      </w:r>
      <w:r w:rsidR="009047EB" w:rsidRPr="00B7115A">
        <w:rPr>
          <w:rFonts w:ascii="Times New Roman" w:eastAsiaTheme="minorEastAsia" w:hAnsi="Times New Roman" w:cs="Times New Roman"/>
          <w:iCs/>
          <w:color w:val="000009"/>
          <w:sz w:val="22"/>
          <w:szCs w:val="22"/>
        </w:rPr>
        <w:t>o szczególnych rozwiązaniach związanych z zapobieganiem, przeciwdziałaniem i zwalczaniem COVID-19, innych chorób zakaźnych oraz wywołanych nimi sytuacji kryzysowych</w:t>
      </w:r>
      <w:r w:rsidR="009047EB" w:rsidRPr="00B7115A">
        <w:rPr>
          <w:rFonts w:ascii="Times New Roman" w:eastAsiaTheme="minorEastAsia" w:hAnsi="Times New Roman" w:cs="Times New Roman"/>
          <w:i/>
          <w:iCs/>
          <w:color w:val="000009"/>
          <w:sz w:val="22"/>
          <w:szCs w:val="22"/>
        </w:rPr>
        <w:t xml:space="preserve"> </w:t>
      </w:r>
      <w:r w:rsidRPr="00B7115A">
        <w:rPr>
          <w:rFonts w:ascii="Times New Roman" w:hAnsi="Times New Roman" w:cs="Times New Roman"/>
          <w:sz w:val="22"/>
          <w:szCs w:val="22"/>
        </w:rPr>
        <w:t xml:space="preserve">mikro i mały przedsiębiorca mógł ubiegać się o przyznanie dotacji na pokrycie bieżących kosztów prowadzenia działalności gospodarczej w wysokości do 5 tysięcy złotych. Dotacja przysługiwała tym przedsiębiorcom, którzy prowadzili działalność gospodarczą oznaczona wg PKD jako rodzaj przeważającej działalności w jednym z </w:t>
      </w:r>
      <w:r w:rsidR="00532B05" w:rsidRPr="00B7115A">
        <w:rPr>
          <w:rFonts w:ascii="Times New Roman" w:hAnsi="Times New Roman" w:cs="Times New Roman"/>
          <w:sz w:val="22"/>
          <w:szCs w:val="22"/>
        </w:rPr>
        <w:t>41</w:t>
      </w:r>
      <w:r w:rsidRPr="00B7115A">
        <w:rPr>
          <w:rFonts w:ascii="Times New Roman" w:hAnsi="Times New Roman" w:cs="Times New Roman"/>
          <w:sz w:val="22"/>
          <w:szCs w:val="22"/>
        </w:rPr>
        <w:t xml:space="preserve"> kodów określonych branż.</w:t>
      </w:r>
      <w:r w:rsidR="00B7115A" w:rsidRPr="00B7115A">
        <w:rPr>
          <w:rFonts w:ascii="Times New Roman" w:hAnsi="Times New Roman" w:cs="Times New Roman"/>
          <w:sz w:val="22"/>
          <w:szCs w:val="22"/>
        </w:rPr>
        <w:t xml:space="preserve"> </w:t>
      </w:r>
      <w:r w:rsidRPr="00B7115A">
        <w:rPr>
          <w:rFonts w:ascii="Times New Roman" w:hAnsi="Times New Roman" w:cs="Times New Roman"/>
          <w:sz w:val="22"/>
          <w:szCs w:val="22"/>
        </w:rPr>
        <w:t xml:space="preserve">W ramach tej formy wsparcia w 2021 roku urząd wypłacił </w:t>
      </w:r>
      <w:r w:rsidR="00532B05" w:rsidRPr="00B7115A">
        <w:rPr>
          <w:rFonts w:ascii="Times New Roman" w:hAnsi="Times New Roman" w:cs="Times New Roman"/>
          <w:sz w:val="22"/>
          <w:szCs w:val="22"/>
        </w:rPr>
        <w:t>136</w:t>
      </w:r>
      <w:r w:rsidRPr="00B7115A">
        <w:rPr>
          <w:rFonts w:ascii="Times New Roman" w:hAnsi="Times New Roman" w:cs="Times New Roman"/>
          <w:sz w:val="22"/>
          <w:szCs w:val="22"/>
        </w:rPr>
        <w:t xml:space="preserve"> dotacji dla mikroprzedsiębiorców i małych przedsiębiorców działających</w:t>
      </w:r>
      <w:r w:rsidR="00F92597">
        <w:rPr>
          <w:rFonts w:ascii="Times New Roman" w:hAnsi="Times New Roman" w:cs="Times New Roman"/>
          <w:sz w:val="22"/>
          <w:szCs w:val="22"/>
        </w:rPr>
        <w:t xml:space="preserve"> </w:t>
      </w:r>
      <w:r w:rsidRPr="00B7115A">
        <w:rPr>
          <w:rFonts w:ascii="Times New Roman" w:hAnsi="Times New Roman" w:cs="Times New Roman"/>
          <w:sz w:val="22"/>
          <w:szCs w:val="22"/>
        </w:rPr>
        <w:lastRenderedPageBreak/>
        <w:t xml:space="preserve">na terenie powiatu grójeckiego. Łączna kwota wypłaconych środków finansowych przeznaczonych na tą formę wsparcia wyniosła </w:t>
      </w:r>
      <w:r w:rsidR="00532B05" w:rsidRPr="00F92597">
        <w:rPr>
          <w:rFonts w:ascii="Times New Roman" w:hAnsi="Times New Roman" w:cs="Times New Roman"/>
          <w:b/>
          <w:bCs/>
          <w:sz w:val="22"/>
          <w:szCs w:val="22"/>
        </w:rPr>
        <w:t>965.000</w:t>
      </w:r>
      <w:r w:rsidRPr="00F92597">
        <w:rPr>
          <w:rFonts w:ascii="Times New Roman" w:hAnsi="Times New Roman" w:cs="Times New Roman"/>
          <w:b/>
          <w:bCs/>
          <w:sz w:val="22"/>
          <w:szCs w:val="22"/>
        </w:rPr>
        <w:t>,00 zł</w:t>
      </w:r>
      <w:r w:rsidRPr="00B7115A">
        <w:rPr>
          <w:rFonts w:ascii="Times New Roman" w:hAnsi="Times New Roman" w:cs="Times New Roman"/>
          <w:sz w:val="22"/>
          <w:szCs w:val="22"/>
        </w:rPr>
        <w:t>.</w:t>
      </w:r>
    </w:p>
    <w:p w14:paraId="3915652F" w14:textId="4358EF1C" w:rsidR="00F87AFB" w:rsidRPr="00B7115A" w:rsidRDefault="00F87AFB" w:rsidP="00B7115A">
      <w:pPr>
        <w:pStyle w:val="Nagwek5"/>
        <w:spacing w:line="360" w:lineRule="auto"/>
        <w:jc w:val="both"/>
        <w:rPr>
          <w:i w:val="0"/>
          <w:iCs w:val="0"/>
          <w:sz w:val="22"/>
          <w:szCs w:val="22"/>
        </w:rPr>
      </w:pPr>
      <w:r w:rsidRPr="00B7115A">
        <w:rPr>
          <w:i w:val="0"/>
          <w:iCs w:val="0"/>
          <w:sz w:val="22"/>
          <w:szCs w:val="22"/>
        </w:rPr>
        <w:t xml:space="preserve">Najwięcej dotacji udzielono na poniższe rodzaje działalności: </w:t>
      </w:r>
    </w:p>
    <w:p w14:paraId="4B7A788D" w14:textId="77777777" w:rsidR="00582D43" w:rsidRPr="00B7115A" w:rsidRDefault="006E4D88" w:rsidP="00055CD7">
      <w:pPr>
        <w:pStyle w:val="Bezodstpw"/>
        <w:numPr>
          <w:ilvl w:val="0"/>
          <w:numId w:val="39"/>
        </w:numPr>
        <w:spacing w:line="360" w:lineRule="auto"/>
        <w:jc w:val="both"/>
        <w:rPr>
          <w:rFonts w:ascii="Times New Roman" w:eastAsia="Times New Roman" w:hAnsi="Times New Roman" w:cs="Times New Roman"/>
        </w:rPr>
      </w:pPr>
      <w:r w:rsidRPr="00B7115A">
        <w:rPr>
          <w:rFonts w:ascii="Times New Roman" w:hAnsi="Times New Roman" w:cs="Times New Roman"/>
        </w:rPr>
        <w:t>47.71.Z - Sprzedaż detaliczna odzieży prowadzona w wyspecjalizowanych sklepach,</w:t>
      </w:r>
    </w:p>
    <w:p w14:paraId="7CFDB75D" w14:textId="77777777" w:rsidR="00582D43" w:rsidRPr="00B7115A" w:rsidRDefault="00582D43" w:rsidP="00055CD7">
      <w:pPr>
        <w:pStyle w:val="Bezodstpw"/>
        <w:numPr>
          <w:ilvl w:val="0"/>
          <w:numId w:val="39"/>
        </w:numPr>
        <w:spacing w:line="360" w:lineRule="auto"/>
        <w:jc w:val="both"/>
        <w:rPr>
          <w:rFonts w:ascii="Times New Roman" w:eastAsia="Times New Roman" w:hAnsi="Times New Roman" w:cs="Times New Roman"/>
        </w:rPr>
      </w:pPr>
      <w:r w:rsidRPr="00B7115A">
        <w:rPr>
          <w:rFonts w:ascii="Times New Roman" w:hAnsi="Times New Roman" w:cs="Times New Roman"/>
        </w:rPr>
        <w:t>47.82.Z - Sprzedaż detaliczna wyrobów tekstylnych, odzieży i obuwia prowadzona na straganach i targowiskach,</w:t>
      </w:r>
    </w:p>
    <w:p w14:paraId="37DBC204" w14:textId="77777777" w:rsidR="00582D43" w:rsidRPr="00B7115A" w:rsidRDefault="006E4D88" w:rsidP="00055CD7">
      <w:pPr>
        <w:pStyle w:val="Bezodstpw"/>
        <w:numPr>
          <w:ilvl w:val="0"/>
          <w:numId w:val="39"/>
        </w:numPr>
        <w:spacing w:line="360" w:lineRule="auto"/>
        <w:jc w:val="both"/>
        <w:rPr>
          <w:rFonts w:ascii="Times New Roman" w:eastAsia="Times New Roman" w:hAnsi="Times New Roman" w:cs="Times New Roman"/>
        </w:rPr>
      </w:pPr>
      <w:r w:rsidRPr="00B7115A">
        <w:rPr>
          <w:rFonts w:ascii="Times New Roman" w:hAnsi="Times New Roman" w:cs="Times New Roman"/>
        </w:rPr>
        <w:t>49.39.Z - Pozostały transport lądowy pasażerski, gdzie indziej niesklasyfikowany,</w:t>
      </w:r>
    </w:p>
    <w:p w14:paraId="381EECA3" w14:textId="77777777" w:rsidR="00582D43" w:rsidRPr="00B7115A" w:rsidRDefault="006E4D88" w:rsidP="00055CD7">
      <w:pPr>
        <w:pStyle w:val="Bezodstpw"/>
        <w:numPr>
          <w:ilvl w:val="0"/>
          <w:numId w:val="39"/>
        </w:numPr>
        <w:spacing w:line="360" w:lineRule="auto"/>
        <w:jc w:val="both"/>
        <w:rPr>
          <w:rFonts w:ascii="Times New Roman" w:eastAsia="Times New Roman" w:hAnsi="Times New Roman" w:cs="Times New Roman"/>
        </w:rPr>
      </w:pPr>
      <w:r w:rsidRPr="00B7115A">
        <w:rPr>
          <w:rFonts w:ascii="Times New Roman" w:hAnsi="Times New Roman" w:cs="Times New Roman"/>
        </w:rPr>
        <w:t>56.10.A - Restauracje i inne stałe placówki gastronomiczne,</w:t>
      </w:r>
    </w:p>
    <w:p w14:paraId="3A58A030" w14:textId="77777777" w:rsidR="00582D43" w:rsidRPr="00B7115A" w:rsidRDefault="006E4D88" w:rsidP="00055CD7">
      <w:pPr>
        <w:pStyle w:val="Bezodstpw"/>
        <w:numPr>
          <w:ilvl w:val="0"/>
          <w:numId w:val="39"/>
        </w:numPr>
        <w:spacing w:line="360" w:lineRule="auto"/>
        <w:jc w:val="both"/>
        <w:rPr>
          <w:rFonts w:ascii="Times New Roman" w:eastAsia="Times New Roman" w:hAnsi="Times New Roman" w:cs="Times New Roman"/>
        </w:rPr>
      </w:pPr>
      <w:r w:rsidRPr="00B7115A">
        <w:rPr>
          <w:rFonts w:ascii="Times New Roman" w:hAnsi="Times New Roman" w:cs="Times New Roman"/>
        </w:rPr>
        <w:t>56.10.B - Ruchome placówki gastronomiczne,</w:t>
      </w:r>
    </w:p>
    <w:p w14:paraId="25FDEE25" w14:textId="77777777" w:rsidR="00582D43" w:rsidRPr="00B7115A" w:rsidRDefault="006E4D88" w:rsidP="00055CD7">
      <w:pPr>
        <w:pStyle w:val="Bezodstpw"/>
        <w:numPr>
          <w:ilvl w:val="0"/>
          <w:numId w:val="39"/>
        </w:numPr>
        <w:spacing w:line="360" w:lineRule="auto"/>
        <w:jc w:val="both"/>
        <w:rPr>
          <w:rFonts w:ascii="Times New Roman" w:eastAsia="Times New Roman" w:hAnsi="Times New Roman" w:cs="Times New Roman"/>
        </w:rPr>
      </w:pPr>
      <w:r w:rsidRPr="00B7115A">
        <w:rPr>
          <w:rFonts w:ascii="Times New Roman" w:hAnsi="Times New Roman" w:cs="Times New Roman"/>
        </w:rPr>
        <w:t>85.59.A - Nauka języków obcych,</w:t>
      </w:r>
    </w:p>
    <w:p w14:paraId="78E3DFD5" w14:textId="24902B60" w:rsidR="00C03743" w:rsidRPr="00B7115A" w:rsidRDefault="006E4D88" w:rsidP="00055CD7">
      <w:pPr>
        <w:pStyle w:val="Bezodstpw"/>
        <w:numPr>
          <w:ilvl w:val="0"/>
          <w:numId w:val="39"/>
        </w:numPr>
        <w:spacing w:line="360" w:lineRule="auto"/>
        <w:jc w:val="both"/>
        <w:rPr>
          <w:rFonts w:ascii="Times New Roman" w:eastAsia="Times New Roman" w:hAnsi="Times New Roman" w:cs="Times New Roman"/>
        </w:rPr>
      </w:pPr>
      <w:r w:rsidRPr="00B7115A">
        <w:rPr>
          <w:rFonts w:ascii="Times New Roman" w:hAnsi="Times New Roman" w:cs="Times New Roman"/>
        </w:rPr>
        <w:t>96.04.Z - Działalność usługowa związana z poprawą kondycji fizycznej.</w:t>
      </w:r>
    </w:p>
    <w:p w14:paraId="3C97C02D" w14:textId="3C2E741C" w:rsidR="00C03743" w:rsidRDefault="00C03743" w:rsidP="00055CD7">
      <w:pPr>
        <w:pStyle w:val="Nagwek5"/>
        <w:numPr>
          <w:ilvl w:val="0"/>
          <w:numId w:val="33"/>
        </w:numPr>
        <w:spacing w:line="360" w:lineRule="auto"/>
        <w:jc w:val="both"/>
        <w:rPr>
          <w:i w:val="0"/>
          <w:iCs w:val="0"/>
          <w:color w:val="BF8F00" w:themeColor="accent4" w:themeShade="BF"/>
          <w:sz w:val="24"/>
          <w:szCs w:val="24"/>
        </w:rPr>
      </w:pPr>
      <w:r w:rsidRPr="00C03743">
        <w:rPr>
          <w:i w:val="0"/>
          <w:iCs w:val="0"/>
          <w:color w:val="BF8F00" w:themeColor="accent4" w:themeShade="BF"/>
          <w:sz w:val="24"/>
          <w:szCs w:val="24"/>
        </w:rPr>
        <w:t>Dotacja na pokrycie bieżących kosztów prowadzenia działalności gospodarczej dla mikro i małych przedsiębiorstw określonych branż (Rozp. Rozdział 3)</w:t>
      </w:r>
    </w:p>
    <w:tbl>
      <w:tblPr>
        <w:tblStyle w:val="Tabela-Siatka"/>
        <w:tblW w:w="9634" w:type="dxa"/>
        <w:tblLook w:val="04A0" w:firstRow="1" w:lastRow="0" w:firstColumn="1" w:lastColumn="0" w:noHBand="0" w:noVBand="1"/>
      </w:tblPr>
      <w:tblGrid>
        <w:gridCol w:w="1899"/>
        <w:gridCol w:w="1215"/>
        <w:gridCol w:w="1675"/>
        <w:gridCol w:w="2966"/>
        <w:gridCol w:w="1879"/>
      </w:tblGrid>
      <w:tr w:rsidR="00B7115A" w14:paraId="1F1999A3" w14:textId="0407EBA2" w:rsidTr="00736D2D">
        <w:trPr>
          <w:trHeight w:val="297"/>
        </w:trPr>
        <w:tc>
          <w:tcPr>
            <w:tcW w:w="1899" w:type="dxa"/>
            <w:vMerge w:val="restart"/>
            <w:shd w:val="clear" w:color="auto" w:fill="FFE599" w:themeFill="accent4" w:themeFillTint="66"/>
            <w:vAlign w:val="center"/>
          </w:tcPr>
          <w:p w14:paraId="50637A90" w14:textId="6DC3054F" w:rsidR="00B7115A" w:rsidRDefault="00B7115A" w:rsidP="000E70AE">
            <w:r w:rsidRPr="008D58E6">
              <w:rPr>
                <w:rFonts w:ascii="Times New Roman" w:eastAsia="Times New Roman" w:hAnsi="Times New Roman" w:cs="Times New Roman"/>
                <w:b/>
                <w:bCs/>
                <w:color w:val="000000"/>
                <w:lang w:eastAsia="en-US"/>
              </w:rPr>
              <w:t>Wyszczególnienie</w:t>
            </w:r>
          </w:p>
        </w:tc>
        <w:tc>
          <w:tcPr>
            <w:tcW w:w="7735" w:type="dxa"/>
            <w:gridSpan w:val="4"/>
            <w:tcBorders>
              <w:right w:val="single" w:sz="4" w:space="0" w:color="auto"/>
            </w:tcBorders>
            <w:shd w:val="clear" w:color="auto" w:fill="FFF2CC" w:themeFill="accent4" w:themeFillTint="33"/>
            <w:vAlign w:val="center"/>
          </w:tcPr>
          <w:p w14:paraId="3EE752BC" w14:textId="27145801" w:rsidR="00B7115A" w:rsidRDefault="00B7115A" w:rsidP="00B7115A">
            <w:pPr>
              <w:jc w:val="center"/>
            </w:pPr>
            <w:r w:rsidRPr="008D58E6">
              <w:rPr>
                <w:rFonts w:ascii="Times New Roman" w:eastAsia="Times New Roman" w:hAnsi="Times New Roman" w:cs="Times New Roman"/>
                <w:b/>
                <w:bCs/>
                <w:color w:val="000000"/>
                <w:lang w:eastAsia="en-US"/>
              </w:rPr>
              <w:t>Liczba wniosków (w szt.)</w:t>
            </w:r>
          </w:p>
        </w:tc>
      </w:tr>
      <w:tr w:rsidR="00B7115A" w14:paraId="18A6BB92" w14:textId="048754BD" w:rsidTr="00736D2D">
        <w:trPr>
          <w:trHeight w:val="940"/>
        </w:trPr>
        <w:tc>
          <w:tcPr>
            <w:tcW w:w="1899" w:type="dxa"/>
            <w:vMerge/>
            <w:shd w:val="clear" w:color="auto" w:fill="FFE599" w:themeFill="accent4" w:themeFillTint="66"/>
            <w:vAlign w:val="center"/>
          </w:tcPr>
          <w:p w14:paraId="3427BF22" w14:textId="77777777" w:rsidR="00B7115A" w:rsidRDefault="00B7115A" w:rsidP="000E70AE"/>
        </w:tc>
        <w:tc>
          <w:tcPr>
            <w:tcW w:w="1215" w:type="dxa"/>
            <w:shd w:val="clear" w:color="auto" w:fill="FFE599" w:themeFill="accent4" w:themeFillTint="66"/>
            <w:vAlign w:val="center"/>
          </w:tcPr>
          <w:p w14:paraId="73DC48AD" w14:textId="32D1B602" w:rsidR="00B7115A" w:rsidRDefault="00B7115A" w:rsidP="000E70AE">
            <w:r w:rsidRPr="008D58E6">
              <w:rPr>
                <w:rFonts w:ascii="Times New Roman" w:eastAsia="Times New Roman" w:hAnsi="Times New Roman" w:cs="Times New Roman"/>
                <w:b/>
                <w:bCs/>
                <w:color w:val="000000"/>
                <w:lang w:eastAsia="en-US"/>
              </w:rPr>
              <w:t xml:space="preserve">Złożonych ogółem </w:t>
            </w:r>
          </w:p>
        </w:tc>
        <w:tc>
          <w:tcPr>
            <w:tcW w:w="1675" w:type="dxa"/>
            <w:shd w:val="clear" w:color="auto" w:fill="FFE599" w:themeFill="accent4" w:themeFillTint="66"/>
            <w:vAlign w:val="center"/>
          </w:tcPr>
          <w:p w14:paraId="64DD0011" w14:textId="3240446B" w:rsidR="00B7115A" w:rsidRDefault="00B7115A" w:rsidP="000E70AE">
            <w:r w:rsidRPr="008D58E6">
              <w:rPr>
                <w:rFonts w:ascii="Times New Roman" w:eastAsia="Times New Roman" w:hAnsi="Times New Roman" w:cs="Times New Roman"/>
                <w:b/>
                <w:bCs/>
                <w:color w:val="000000"/>
                <w:lang w:eastAsia="en-US"/>
              </w:rPr>
              <w:t>Rozpatrzonych pozytywnie</w:t>
            </w:r>
          </w:p>
        </w:tc>
        <w:tc>
          <w:tcPr>
            <w:tcW w:w="2966" w:type="dxa"/>
            <w:shd w:val="clear" w:color="auto" w:fill="FFE599" w:themeFill="accent4" w:themeFillTint="66"/>
            <w:vAlign w:val="center"/>
          </w:tcPr>
          <w:p w14:paraId="0D5889AF" w14:textId="668D809B" w:rsidR="00B7115A" w:rsidRDefault="00B7115A" w:rsidP="000E70AE">
            <w:r w:rsidRPr="008D58E6">
              <w:rPr>
                <w:rFonts w:ascii="Times New Roman" w:eastAsia="Times New Roman" w:hAnsi="Times New Roman" w:cs="Times New Roman"/>
                <w:b/>
                <w:bCs/>
                <w:color w:val="000000"/>
                <w:lang w:eastAsia="en-US"/>
              </w:rPr>
              <w:t>Rozpatrzonych negatywnie</w:t>
            </w:r>
            <w:r w:rsidRPr="008D58E6">
              <w:rPr>
                <w:rFonts w:ascii="Times New Roman" w:eastAsia="Times New Roman" w:hAnsi="Times New Roman" w:cs="Times New Roman"/>
                <w:b/>
                <w:bCs/>
                <w:color w:val="000000"/>
                <w:vertAlign w:val="superscript"/>
                <w:lang w:eastAsia="en-US"/>
              </w:rPr>
              <w:t>2</w:t>
            </w:r>
          </w:p>
        </w:tc>
        <w:tc>
          <w:tcPr>
            <w:tcW w:w="1878" w:type="dxa"/>
            <w:shd w:val="clear" w:color="auto" w:fill="FFE599" w:themeFill="accent4" w:themeFillTint="66"/>
            <w:vAlign w:val="center"/>
          </w:tcPr>
          <w:p w14:paraId="56CA8809" w14:textId="5D8B9BF0" w:rsidR="00B7115A" w:rsidRDefault="00B7115A" w:rsidP="000E70AE">
            <w:r w:rsidRPr="008D58E6">
              <w:rPr>
                <w:rFonts w:ascii="Times New Roman" w:eastAsia="Times New Roman" w:hAnsi="Times New Roman" w:cs="Times New Roman"/>
                <w:b/>
                <w:bCs/>
                <w:color w:val="000000"/>
                <w:lang w:eastAsia="en-US"/>
              </w:rPr>
              <w:t>Bez rozpatrzenia (rezygnacja wnioskodawcy)</w:t>
            </w:r>
          </w:p>
        </w:tc>
      </w:tr>
      <w:tr w:rsidR="00B7115A" w14:paraId="7FA0CFDA" w14:textId="77777777" w:rsidTr="00736D2D">
        <w:trPr>
          <w:trHeight w:val="395"/>
        </w:trPr>
        <w:tc>
          <w:tcPr>
            <w:tcW w:w="1899" w:type="dxa"/>
            <w:vMerge/>
            <w:shd w:val="clear" w:color="auto" w:fill="FFE599" w:themeFill="accent4" w:themeFillTint="66"/>
            <w:vAlign w:val="center"/>
          </w:tcPr>
          <w:p w14:paraId="77024FE4" w14:textId="77777777" w:rsidR="00B7115A" w:rsidRDefault="00B7115A" w:rsidP="000E70AE"/>
        </w:tc>
        <w:tc>
          <w:tcPr>
            <w:tcW w:w="1215" w:type="dxa"/>
            <w:vAlign w:val="center"/>
          </w:tcPr>
          <w:p w14:paraId="2EBFC3E2" w14:textId="5752DACD" w:rsidR="00B7115A" w:rsidRPr="008D58E6" w:rsidRDefault="00B7115A" w:rsidP="00B7115A">
            <w:pPr>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1</w:t>
            </w:r>
          </w:p>
        </w:tc>
        <w:tc>
          <w:tcPr>
            <w:tcW w:w="1675" w:type="dxa"/>
            <w:vAlign w:val="center"/>
          </w:tcPr>
          <w:p w14:paraId="0DCA77DE" w14:textId="20A0C703" w:rsidR="00B7115A" w:rsidRPr="008D58E6" w:rsidRDefault="00B7115A" w:rsidP="00B7115A">
            <w:pPr>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3</w:t>
            </w:r>
          </w:p>
        </w:tc>
        <w:tc>
          <w:tcPr>
            <w:tcW w:w="2966" w:type="dxa"/>
            <w:vAlign w:val="center"/>
          </w:tcPr>
          <w:p w14:paraId="2B652D0E" w14:textId="52FF7E14" w:rsidR="00B7115A" w:rsidRPr="008D58E6" w:rsidRDefault="00B7115A" w:rsidP="00B7115A">
            <w:pPr>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5</w:t>
            </w:r>
          </w:p>
        </w:tc>
        <w:tc>
          <w:tcPr>
            <w:tcW w:w="1878" w:type="dxa"/>
            <w:vAlign w:val="center"/>
          </w:tcPr>
          <w:p w14:paraId="637E4EC5" w14:textId="2E94A3C0" w:rsidR="00B7115A" w:rsidRPr="008D58E6" w:rsidRDefault="00B7115A" w:rsidP="00B7115A">
            <w:pPr>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6</w:t>
            </w:r>
          </w:p>
        </w:tc>
      </w:tr>
      <w:tr w:rsidR="000E70AE" w14:paraId="5FDAF554" w14:textId="77777777" w:rsidTr="00736D2D">
        <w:trPr>
          <w:trHeight w:val="523"/>
        </w:trPr>
        <w:tc>
          <w:tcPr>
            <w:tcW w:w="1899" w:type="dxa"/>
            <w:shd w:val="clear" w:color="auto" w:fill="FFD966" w:themeFill="accent4" w:themeFillTint="99"/>
            <w:vAlign w:val="center"/>
          </w:tcPr>
          <w:p w14:paraId="75AA0B75" w14:textId="1DC6F444" w:rsidR="000E70AE" w:rsidRDefault="000E70AE" w:rsidP="00B7115A">
            <w:r w:rsidRPr="008D58E6">
              <w:rPr>
                <w:rFonts w:ascii="Times New Roman" w:eastAsia="Times New Roman" w:hAnsi="Times New Roman" w:cs="Times New Roman"/>
                <w:b/>
                <w:bCs/>
                <w:color w:val="000000"/>
                <w:lang w:eastAsia="en-US"/>
              </w:rPr>
              <w:t>Styczeń</w:t>
            </w:r>
          </w:p>
        </w:tc>
        <w:tc>
          <w:tcPr>
            <w:tcW w:w="1215" w:type="dxa"/>
            <w:vAlign w:val="center"/>
          </w:tcPr>
          <w:p w14:paraId="178670DB" w14:textId="7055EF9F" w:rsidR="000E70AE" w:rsidRPr="008D58E6" w:rsidRDefault="000E70AE" w:rsidP="00B7115A">
            <w:pPr>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color w:val="000000"/>
                <w:lang w:eastAsia="en-US"/>
              </w:rPr>
              <w:t>182</w:t>
            </w:r>
          </w:p>
        </w:tc>
        <w:tc>
          <w:tcPr>
            <w:tcW w:w="1675" w:type="dxa"/>
            <w:vAlign w:val="center"/>
          </w:tcPr>
          <w:p w14:paraId="1BA44406" w14:textId="2BD6A52B" w:rsidR="000E70AE" w:rsidRPr="008D58E6" w:rsidRDefault="000E70AE" w:rsidP="00B7115A">
            <w:pPr>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color w:val="000000"/>
                <w:lang w:eastAsia="en-US"/>
              </w:rPr>
              <w:t>136</w:t>
            </w:r>
          </w:p>
        </w:tc>
        <w:tc>
          <w:tcPr>
            <w:tcW w:w="2966" w:type="dxa"/>
            <w:vAlign w:val="center"/>
          </w:tcPr>
          <w:p w14:paraId="07D25214" w14:textId="648B2694" w:rsidR="000E70AE" w:rsidRPr="008D58E6" w:rsidRDefault="000E70AE" w:rsidP="00B7115A">
            <w:pPr>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color w:val="000000"/>
                <w:lang w:eastAsia="en-US"/>
              </w:rPr>
              <w:t>19</w:t>
            </w:r>
          </w:p>
        </w:tc>
        <w:tc>
          <w:tcPr>
            <w:tcW w:w="1878" w:type="dxa"/>
            <w:vAlign w:val="center"/>
          </w:tcPr>
          <w:p w14:paraId="2AA39013" w14:textId="4953F24D" w:rsidR="000E70AE" w:rsidRPr="008D58E6" w:rsidRDefault="000E70AE" w:rsidP="00B7115A">
            <w:pPr>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color w:val="000000"/>
                <w:lang w:eastAsia="en-US"/>
              </w:rPr>
              <w:t>27</w:t>
            </w:r>
          </w:p>
        </w:tc>
      </w:tr>
      <w:tr w:rsidR="000E70AE" w14:paraId="4B5BEC44" w14:textId="77777777" w:rsidTr="00736D2D">
        <w:trPr>
          <w:trHeight w:val="514"/>
        </w:trPr>
        <w:tc>
          <w:tcPr>
            <w:tcW w:w="1899" w:type="dxa"/>
            <w:shd w:val="clear" w:color="auto" w:fill="FFD966" w:themeFill="accent4" w:themeFillTint="99"/>
            <w:vAlign w:val="center"/>
          </w:tcPr>
          <w:p w14:paraId="14234F8B" w14:textId="2083D229" w:rsidR="000E70AE" w:rsidRPr="008D58E6" w:rsidRDefault="000E70AE" w:rsidP="00B7115A">
            <w:pP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Luty</w:t>
            </w:r>
          </w:p>
        </w:tc>
        <w:tc>
          <w:tcPr>
            <w:tcW w:w="1215" w:type="dxa"/>
            <w:vAlign w:val="center"/>
          </w:tcPr>
          <w:p w14:paraId="29AF3DAC" w14:textId="7C22201E"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75" w:type="dxa"/>
            <w:vAlign w:val="center"/>
          </w:tcPr>
          <w:p w14:paraId="42DDAF79" w14:textId="44372C10"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966" w:type="dxa"/>
            <w:vAlign w:val="center"/>
          </w:tcPr>
          <w:p w14:paraId="4DA19371" w14:textId="13A243BF"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78" w:type="dxa"/>
            <w:vAlign w:val="center"/>
          </w:tcPr>
          <w:p w14:paraId="4AA231C3" w14:textId="530DB95F"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0E70AE" w14:paraId="6A4477F7" w14:textId="77777777" w:rsidTr="00736D2D">
        <w:trPr>
          <w:trHeight w:val="486"/>
        </w:trPr>
        <w:tc>
          <w:tcPr>
            <w:tcW w:w="1899" w:type="dxa"/>
            <w:shd w:val="clear" w:color="auto" w:fill="FFD966" w:themeFill="accent4" w:themeFillTint="99"/>
            <w:vAlign w:val="center"/>
          </w:tcPr>
          <w:p w14:paraId="43C48ECD" w14:textId="5FBB2A40" w:rsidR="000E70AE" w:rsidRPr="008D58E6" w:rsidRDefault="000E70AE" w:rsidP="00B7115A">
            <w:pP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Marzec</w:t>
            </w:r>
          </w:p>
        </w:tc>
        <w:tc>
          <w:tcPr>
            <w:tcW w:w="1215" w:type="dxa"/>
            <w:vAlign w:val="center"/>
          </w:tcPr>
          <w:p w14:paraId="66A7229D" w14:textId="2A50CC31"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75" w:type="dxa"/>
            <w:vAlign w:val="center"/>
          </w:tcPr>
          <w:p w14:paraId="34E7E090" w14:textId="78B63FB3"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966" w:type="dxa"/>
            <w:vAlign w:val="center"/>
          </w:tcPr>
          <w:p w14:paraId="3E9ED3FF" w14:textId="02B6B64F"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78" w:type="dxa"/>
            <w:vAlign w:val="center"/>
          </w:tcPr>
          <w:p w14:paraId="6E37B5C0" w14:textId="367CA6FA"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0E70AE" w14:paraId="2DE50CB6" w14:textId="77777777" w:rsidTr="00736D2D">
        <w:trPr>
          <w:trHeight w:val="511"/>
        </w:trPr>
        <w:tc>
          <w:tcPr>
            <w:tcW w:w="1899" w:type="dxa"/>
            <w:shd w:val="clear" w:color="auto" w:fill="FFD966" w:themeFill="accent4" w:themeFillTint="99"/>
            <w:vAlign w:val="center"/>
          </w:tcPr>
          <w:p w14:paraId="439B4887" w14:textId="47257955" w:rsidR="000E70AE" w:rsidRPr="008D58E6" w:rsidRDefault="000E70AE" w:rsidP="00B7115A">
            <w:pP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Kwiecień</w:t>
            </w:r>
          </w:p>
        </w:tc>
        <w:tc>
          <w:tcPr>
            <w:tcW w:w="1215" w:type="dxa"/>
            <w:vAlign w:val="center"/>
          </w:tcPr>
          <w:p w14:paraId="373A297A" w14:textId="03AC9C35"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75" w:type="dxa"/>
            <w:vAlign w:val="center"/>
          </w:tcPr>
          <w:p w14:paraId="4D55FD45" w14:textId="0FF14711"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966" w:type="dxa"/>
            <w:vAlign w:val="center"/>
          </w:tcPr>
          <w:p w14:paraId="76E212A2" w14:textId="3640184A"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78" w:type="dxa"/>
            <w:vAlign w:val="center"/>
          </w:tcPr>
          <w:p w14:paraId="59F1D77F" w14:textId="53F0A2CD"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0E70AE" w14:paraId="064EF430" w14:textId="77777777" w:rsidTr="00736D2D">
        <w:trPr>
          <w:trHeight w:val="518"/>
        </w:trPr>
        <w:tc>
          <w:tcPr>
            <w:tcW w:w="1899" w:type="dxa"/>
            <w:shd w:val="clear" w:color="auto" w:fill="FFD966" w:themeFill="accent4" w:themeFillTint="99"/>
            <w:vAlign w:val="center"/>
          </w:tcPr>
          <w:p w14:paraId="001F861D" w14:textId="1DFA78A8" w:rsidR="000E70AE" w:rsidRPr="008D58E6" w:rsidRDefault="000E70AE" w:rsidP="00B7115A">
            <w:pP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Maj</w:t>
            </w:r>
          </w:p>
        </w:tc>
        <w:tc>
          <w:tcPr>
            <w:tcW w:w="1215" w:type="dxa"/>
            <w:vAlign w:val="center"/>
          </w:tcPr>
          <w:p w14:paraId="5468BEA8" w14:textId="2CF386BF"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75" w:type="dxa"/>
            <w:vAlign w:val="center"/>
          </w:tcPr>
          <w:p w14:paraId="51670EBF" w14:textId="15850C54"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966" w:type="dxa"/>
            <w:vAlign w:val="center"/>
          </w:tcPr>
          <w:p w14:paraId="79AD83D5" w14:textId="2C36BC2C"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78" w:type="dxa"/>
            <w:vAlign w:val="center"/>
          </w:tcPr>
          <w:p w14:paraId="10A78967" w14:textId="4ADDACAA"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0E70AE" w14:paraId="6414D811" w14:textId="77777777" w:rsidTr="00736D2D">
        <w:trPr>
          <w:trHeight w:val="509"/>
        </w:trPr>
        <w:tc>
          <w:tcPr>
            <w:tcW w:w="1899" w:type="dxa"/>
            <w:shd w:val="clear" w:color="auto" w:fill="FFD966" w:themeFill="accent4" w:themeFillTint="99"/>
            <w:vAlign w:val="center"/>
          </w:tcPr>
          <w:p w14:paraId="3D0E6851" w14:textId="0EB1E3A3" w:rsidR="000E70AE" w:rsidRPr="008D58E6" w:rsidRDefault="000E70AE" w:rsidP="00B7115A">
            <w:pP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Czerwiec</w:t>
            </w:r>
          </w:p>
        </w:tc>
        <w:tc>
          <w:tcPr>
            <w:tcW w:w="1215" w:type="dxa"/>
            <w:vAlign w:val="center"/>
          </w:tcPr>
          <w:p w14:paraId="6CC4C749" w14:textId="5976A76D"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75" w:type="dxa"/>
            <w:vAlign w:val="center"/>
          </w:tcPr>
          <w:p w14:paraId="541E2FE2" w14:textId="3801D7D1"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966" w:type="dxa"/>
            <w:vAlign w:val="center"/>
          </w:tcPr>
          <w:p w14:paraId="251FCE64" w14:textId="39C130E3"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78" w:type="dxa"/>
            <w:vAlign w:val="center"/>
          </w:tcPr>
          <w:p w14:paraId="503D8B46" w14:textId="437D44A3"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0E70AE" w14:paraId="731AB4A4" w14:textId="77777777" w:rsidTr="00736D2D">
        <w:trPr>
          <w:trHeight w:val="498"/>
        </w:trPr>
        <w:tc>
          <w:tcPr>
            <w:tcW w:w="1899" w:type="dxa"/>
            <w:shd w:val="clear" w:color="auto" w:fill="FFD966" w:themeFill="accent4" w:themeFillTint="99"/>
            <w:vAlign w:val="center"/>
          </w:tcPr>
          <w:p w14:paraId="63C039F0" w14:textId="6290DFF4" w:rsidR="000E70AE" w:rsidRPr="008D58E6" w:rsidRDefault="000E70AE" w:rsidP="00B7115A">
            <w:pP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Lipiec</w:t>
            </w:r>
          </w:p>
        </w:tc>
        <w:tc>
          <w:tcPr>
            <w:tcW w:w="1215" w:type="dxa"/>
            <w:vAlign w:val="center"/>
          </w:tcPr>
          <w:p w14:paraId="607B88B9" w14:textId="6AEC6E87"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75" w:type="dxa"/>
            <w:vAlign w:val="center"/>
          </w:tcPr>
          <w:p w14:paraId="7E39078E" w14:textId="0B59178C"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966" w:type="dxa"/>
            <w:vAlign w:val="center"/>
          </w:tcPr>
          <w:p w14:paraId="6CE3D76E" w14:textId="73E91BEA"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78" w:type="dxa"/>
            <w:vAlign w:val="center"/>
          </w:tcPr>
          <w:p w14:paraId="7BCC991C" w14:textId="50E0D9D7"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0E70AE" w14:paraId="3185C656" w14:textId="77777777" w:rsidTr="00736D2D">
        <w:trPr>
          <w:trHeight w:val="506"/>
        </w:trPr>
        <w:tc>
          <w:tcPr>
            <w:tcW w:w="1899" w:type="dxa"/>
            <w:shd w:val="clear" w:color="auto" w:fill="FFD966" w:themeFill="accent4" w:themeFillTint="99"/>
            <w:vAlign w:val="center"/>
          </w:tcPr>
          <w:p w14:paraId="7EEB8633" w14:textId="741695A6" w:rsidR="000E70AE" w:rsidRPr="008D58E6" w:rsidRDefault="000E70AE" w:rsidP="00B7115A">
            <w:pP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Sierpień</w:t>
            </w:r>
          </w:p>
        </w:tc>
        <w:tc>
          <w:tcPr>
            <w:tcW w:w="1215" w:type="dxa"/>
            <w:vAlign w:val="center"/>
          </w:tcPr>
          <w:p w14:paraId="2C8851AF" w14:textId="2177FB4A"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75" w:type="dxa"/>
            <w:vAlign w:val="center"/>
          </w:tcPr>
          <w:p w14:paraId="04B271E2" w14:textId="12F014A3"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966" w:type="dxa"/>
            <w:vAlign w:val="center"/>
          </w:tcPr>
          <w:p w14:paraId="4CC78D45" w14:textId="1F546105"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78" w:type="dxa"/>
            <w:vAlign w:val="center"/>
          </w:tcPr>
          <w:p w14:paraId="1E836350" w14:textId="031AD250"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0E70AE" w14:paraId="20E4792A" w14:textId="77777777" w:rsidTr="00736D2D">
        <w:trPr>
          <w:trHeight w:val="513"/>
        </w:trPr>
        <w:tc>
          <w:tcPr>
            <w:tcW w:w="1899" w:type="dxa"/>
            <w:shd w:val="clear" w:color="auto" w:fill="FFD966" w:themeFill="accent4" w:themeFillTint="99"/>
            <w:vAlign w:val="center"/>
          </w:tcPr>
          <w:p w14:paraId="3EF323F1" w14:textId="7809172C" w:rsidR="000E70AE" w:rsidRPr="008D58E6" w:rsidRDefault="000E70AE" w:rsidP="00B7115A">
            <w:pP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Wrzesień</w:t>
            </w:r>
          </w:p>
        </w:tc>
        <w:tc>
          <w:tcPr>
            <w:tcW w:w="1215" w:type="dxa"/>
            <w:vAlign w:val="center"/>
          </w:tcPr>
          <w:p w14:paraId="10B6B9EF" w14:textId="0FCAE7CD"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75" w:type="dxa"/>
            <w:vAlign w:val="center"/>
          </w:tcPr>
          <w:p w14:paraId="4D07B015" w14:textId="762B5DD7"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966" w:type="dxa"/>
            <w:vAlign w:val="center"/>
          </w:tcPr>
          <w:p w14:paraId="3AFB008D" w14:textId="78BBEE0C"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78" w:type="dxa"/>
            <w:vAlign w:val="center"/>
          </w:tcPr>
          <w:p w14:paraId="4A5102C7" w14:textId="5CA846C2"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0E70AE" w14:paraId="7FAB9523" w14:textId="77777777" w:rsidTr="00736D2D">
        <w:trPr>
          <w:trHeight w:val="519"/>
        </w:trPr>
        <w:tc>
          <w:tcPr>
            <w:tcW w:w="1899" w:type="dxa"/>
            <w:shd w:val="clear" w:color="auto" w:fill="FFD966" w:themeFill="accent4" w:themeFillTint="99"/>
            <w:vAlign w:val="center"/>
          </w:tcPr>
          <w:p w14:paraId="7816D3DC" w14:textId="74855114" w:rsidR="000E70AE" w:rsidRPr="008D58E6" w:rsidRDefault="000E70AE" w:rsidP="00B7115A">
            <w:pP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Październik</w:t>
            </w:r>
          </w:p>
        </w:tc>
        <w:tc>
          <w:tcPr>
            <w:tcW w:w="1215" w:type="dxa"/>
            <w:vAlign w:val="center"/>
          </w:tcPr>
          <w:p w14:paraId="1ECAA712" w14:textId="398465BA"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75" w:type="dxa"/>
            <w:vAlign w:val="center"/>
          </w:tcPr>
          <w:p w14:paraId="5F7812A9" w14:textId="273F54FB"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966" w:type="dxa"/>
            <w:vAlign w:val="center"/>
          </w:tcPr>
          <w:p w14:paraId="1C70D548" w14:textId="43ABF4CE"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78" w:type="dxa"/>
            <w:vAlign w:val="center"/>
          </w:tcPr>
          <w:p w14:paraId="2FB2F69C" w14:textId="36DB5196"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0E70AE" w14:paraId="3E43C236" w14:textId="77777777" w:rsidTr="00736D2D">
        <w:trPr>
          <w:trHeight w:val="493"/>
        </w:trPr>
        <w:tc>
          <w:tcPr>
            <w:tcW w:w="1899" w:type="dxa"/>
            <w:shd w:val="clear" w:color="auto" w:fill="FFD966" w:themeFill="accent4" w:themeFillTint="99"/>
            <w:vAlign w:val="center"/>
          </w:tcPr>
          <w:p w14:paraId="1C6D8E6F" w14:textId="487E7366" w:rsidR="000E70AE" w:rsidRPr="008D58E6" w:rsidRDefault="000E70AE" w:rsidP="00B7115A">
            <w:pP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Listopad</w:t>
            </w:r>
          </w:p>
        </w:tc>
        <w:tc>
          <w:tcPr>
            <w:tcW w:w="1215" w:type="dxa"/>
            <w:vAlign w:val="center"/>
          </w:tcPr>
          <w:p w14:paraId="31FDF1B8" w14:textId="361DEB78"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75" w:type="dxa"/>
            <w:vAlign w:val="center"/>
          </w:tcPr>
          <w:p w14:paraId="762EFEED" w14:textId="34DF2526"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966" w:type="dxa"/>
            <w:vAlign w:val="center"/>
          </w:tcPr>
          <w:p w14:paraId="03F6B732" w14:textId="6FA0F260"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78" w:type="dxa"/>
            <w:vAlign w:val="center"/>
          </w:tcPr>
          <w:p w14:paraId="2ADEBEA0" w14:textId="0C7F4956"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0E70AE" w14:paraId="2AB2970D" w14:textId="77777777" w:rsidTr="00736D2D">
        <w:trPr>
          <w:trHeight w:val="518"/>
        </w:trPr>
        <w:tc>
          <w:tcPr>
            <w:tcW w:w="1899" w:type="dxa"/>
            <w:shd w:val="clear" w:color="auto" w:fill="FFD966" w:themeFill="accent4" w:themeFillTint="99"/>
            <w:vAlign w:val="center"/>
          </w:tcPr>
          <w:p w14:paraId="7AE4F445" w14:textId="205990F0" w:rsidR="000E70AE" w:rsidRPr="008D58E6" w:rsidRDefault="000E70AE" w:rsidP="00B7115A">
            <w:pP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Grudzień</w:t>
            </w:r>
          </w:p>
        </w:tc>
        <w:tc>
          <w:tcPr>
            <w:tcW w:w="1215" w:type="dxa"/>
            <w:vAlign w:val="center"/>
          </w:tcPr>
          <w:p w14:paraId="3C7BF640" w14:textId="2719F80B"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75" w:type="dxa"/>
            <w:vAlign w:val="center"/>
          </w:tcPr>
          <w:p w14:paraId="7AA2C066" w14:textId="2A4D81F5"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966" w:type="dxa"/>
            <w:vAlign w:val="center"/>
          </w:tcPr>
          <w:p w14:paraId="50BC1060" w14:textId="7A7F642D"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878" w:type="dxa"/>
            <w:vAlign w:val="center"/>
          </w:tcPr>
          <w:p w14:paraId="59CD0E83" w14:textId="0432F9D4"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0E70AE" w14:paraId="39B42F0A" w14:textId="77777777" w:rsidTr="00736D2D">
        <w:trPr>
          <w:trHeight w:val="508"/>
        </w:trPr>
        <w:tc>
          <w:tcPr>
            <w:tcW w:w="1899" w:type="dxa"/>
            <w:shd w:val="clear" w:color="auto" w:fill="FFD966" w:themeFill="accent4" w:themeFillTint="99"/>
            <w:vAlign w:val="center"/>
          </w:tcPr>
          <w:p w14:paraId="32C9F7F4" w14:textId="6499D89B" w:rsidR="000E70AE" w:rsidRPr="008D58E6" w:rsidRDefault="00B7115A" w:rsidP="00B7115A">
            <w:pPr>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RAZEM</w:t>
            </w:r>
          </w:p>
        </w:tc>
        <w:tc>
          <w:tcPr>
            <w:tcW w:w="1215" w:type="dxa"/>
            <w:shd w:val="clear" w:color="auto" w:fill="FFD966" w:themeFill="accent4" w:themeFillTint="99"/>
            <w:vAlign w:val="center"/>
          </w:tcPr>
          <w:p w14:paraId="093A0D82" w14:textId="73EE4FB3"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themeColor="text1"/>
                <w:lang w:eastAsia="en-US"/>
              </w:rPr>
              <w:t>182</w:t>
            </w:r>
          </w:p>
        </w:tc>
        <w:tc>
          <w:tcPr>
            <w:tcW w:w="1675" w:type="dxa"/>
            <w:shd w:val="clear" w:color="auto" w:fill="FFD966" w:themeFill="accent4" w:themeFillTint="99"/>
            <w:vAlign w:val="center"/>
          </w:tcPr>
          <w:p w14:paraId="1324DABE" w14:textId="187477FF"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themeColor="text1"/>
                <w:lang w:eastAsia="en-US"/>
              </w:rPr>
              <w:t>136</w:t>
            </w:r>
          </w:p>
        </w:tc>
        <w:tc>
          <w:tcPr>
            <w:tcW w:w="2966" w:type="dxa"/>
            <w:shd w:val="clear" w:color="auto" w:fill="FFD966" w:themeFill="accent4" w:themeFillTint="99"/>
            <w:vAlign w:val="center"/>
          </w:tcPr>
          <w:p w14:paraId="07E86C71" w14:textId="472C2FC1"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themeColor="text1"/>
                <w:lang w:eastAsia="en-US"/>
              </w:rPr>
              <w:t>19</w:t>
            </w:r>
          </w:p>
        </w:tc>
        <w:tc>
          <w:tcPr>
            <w:tcW w:w="1878" w:type="dxa"/>
            <w:shd w:val="clear" w:color="auto" w:fill="FFD966" w:themeFill="accent4" w:themeFillTint="99"/>
            <w:vAlign w:val="center"/>
          </w:tcPr>
          <w:p w14:paraId="7A94CE1D" w14:textId="0530C8D9" w:rsidR="000E70AE" w:rsidRPr="008D58E6" w:rsidRDefault="000E70AE" w:rsidP="00B7115A">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themeColor="text1"/>
                <w:lang w:eastAsia="en-US"/>
              </w:rPr>
              <w:t>27</w:t>
            </w:r>
          </w:p>
        </w:tc>
      </w:tr>
    </w:tbl>
    <w:p w14:paraId="3A8A39F0" w14:textId="706454CA" w:rsidR="00F87AFB" w:rsidRPr="00F92597" w:rsidRDefault="00F87AFB" w:rsidP="00B7115A">
      <w:pPr>
        <w:spacing w:before="100" w:beforeAutospacing="1" w:after="100" w:afterAutospacing="1" w:line="360" w:lineRule="auto"/>
        <w:jc w:val="both"/>
        <w:outlineLvl w:val="1"/>
        <w:rPr>
          <w:rFonts w:ascii="Times New Roman" w:eastAsia="Times New Roman" w:hAnsi="Times New Roman" w:cs="Times New Roman"/>
          <w:bCs/>
          <w:lang w:eastAsia="en-US"/>
        </w:rPr>
      </w:pPr>
      <w:r w:rsidRPr="00F87AFB">
        <w:rPr>
          <w:rFonts w:ascii="Times New Roman" w:eastAsia="Times New Roman" w:hAnsi="Times New Roman" w:cs="Times New Roman"/>
          <w:bCs/>
          <w:lang w:eastAsia="en-US"/>
        </w:rPr>
        <w:lastRenderedPageBreak/>
        <w:t xml:space="preserve">Na podstawie rozporządzenia </w:t>
      </w:r>
      <w:r w:rsidRPr="00F87AFB">
        <w:rPr>
          <w:rFonts w:ascii="Times New Roman" w:eastAsiaTheme="minorHAnsi" w:hAnsi="Times New Roman" w:cs="Times New Roman"/>
          <w:b/>
          <w:bCs/>
          <w:lang w:eastAsia="en-US"/>
        </w:rPr>
        <w:t xml:space="preserve">w sprawie wsparcia uczestników obrotu gospodarczego poszkodowanych wskutek pandemii COVID-19 </w:t>
      </w:r>
      <w:r w:rsidRPr="00F87AFB">
        <w:rPr>
          <w:rFonts w:ascii="Times New Roman" w:hAnsi="Times New Roman" w:cs="Times New Roman"/>
        </w:rPr>
        <w:t>mikro i mały przedsiębiorca mógł ubiegać się o przyznanie dotacji na pokrycie bieżących kosztów prowadzenia działalności gospodarczej w wysokości do 5 tysięcy złotych. Dotacja przysługiwała tym przedsiębiorcom, którzy prowadzili działalność gospodarczą oznaczona wg PKD jako rodzaj przeważającej działalności w jednym z 48 kodów określonych branż.</w:t>
      </w:r>
      <w:r w:rsidR="00C03743">
        <w:rPr>
          <w:rFonts w:ascii="Times New Roman" w:hAnsi="Times New Roman" w:cs="Times New Roman"/>
        </w:rPr>
        <w:t xml:space="preserve"> </w:t>
      </w:r>
      <w:r w:rsidRPr="00F87AFB">
        <w:rPr>
          <w:rFonts w:ascii="Times New Roman" w:eastAsia="Times New Roman" w:hAnsi="Times New Roman" w:cs="Times New Roman"/>
          <w:bCs/>
          <w:lang w:eastAsia="en-US"/>
        </w:rPr>
        <w:t xml:space="preserve">W ramach tej formy wsparcia w 2021 roku urząd wypłacił 1059 dotacji dla mikro przedsiębiorców i małych przedsiębiorców działających na terenie powiatu grójeckiego. Łączna kwota wypłaconych środków finansowych przeznaczonych na tą formę wsparcia wyniosła </w:t>
      </w:r>
      <w:r w:rsidRPr="00F92597">
        <w:rPr>
          <w:rFonts w:ascii="Times New Roman" w:eastAsia="Times New Roman" w:hAnsi="Times New Roman" w:cs="Times New Roman"/>
          <w:b/>
          <w:lang w:eastAsia="en-US"/>
        </w:rPr>
        <w:t>5.295.000,00 zł</w:t>
      </w:r>
      <w:r w:rsidRPr="00F87AFB">
        <w:rPr>
          <w:rFonts w:ascii="Times New Roman" w:eastAsia="Times New Roman" w:hAnsi="Times New Roman" w:cs="Times New Roman"/>
          <w:bCs/>
          <w:lang w:eastAsia="en-US"/>
        </w:rPr>
        <w:t xml:space="preserve">. </w:t>
      </w:r>
      <w:r w:rsidRPr="007E700E">
        <w:rPr>
          <w:rFonts w:ascii="Times New Roman" w:eastAsia="Times New Roman" w:hAnsi="Times New Roman" w:cs="Times New Roman"/>
          <w:b/>
          <w:lang w:eastAsia="en-US"/>
        </w:rPr>
        <w:t>Najwięcej dotacji udzielono na poniższe rodzaje działalności:</w:t>
      </w:r>
      <w:r w:rsidRPr="00F87AFB">
        <w:rPr>
          <w:rFonts w:ascii="Times New Roman" w:eastAsia="Times New Roman" w:hAnsi="Times New Roman" w:cs="Times New Roman"/>
          <w:bCs/>
          <w:lang w:eastAsia="en-US"/>
        </w:rPr>
        <w:t xml:space="preserve"> </w:t>
      </w:r>
    </w:p>
    <w:p w14:paraId="6A3B212D"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47.71.Z - Sprzedaż detaliczna odzieży prowadzona w wyspecjalizowanych sklepach,</w:t>
      </w:r>
    </w:p>
    <w:p w14:paraId="5F2444D9"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47.81.Z - Sprzedaż detaliczna żywności, napojów i wyrobów tytoniowych prowadzona na straganach i targowiskach,</w:t>
      </w:r>
    </w:p>
    <w:p w14:paraId="65A8662C"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47.82.Z - Sprzedaż detaliczna wyrobów tekstylnych, odzieży i obuwia prowadzona na straganach i targowiskach,</w:t>
      </w:r>
    </w:p>
    <w:p w14:paraId="205678AC"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47.89.Z - Sprzedaż detaliczna pozostałych wyrobów prowadzona na straganach i targowiskach,</w:t>
      </w:r>
    </w:p>
    <w:p w14:paraId="4172109C"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49.39.Z - Pozostały transport lądowy pasażerski, gdzie indziej niesklasyfikowany,</w:t>
      </w:r>
    </w:p>
    <w:p w14:paraId="3521A559"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52.23.Z – Działalność usługowa wspomagająca transport lotniczy</w:t>
      </w:r>
    </w:p>
    <w:p w14:paraId="05542A82"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55.10.Z – Hotele i podobne obiekty zakwaterowania</w:t>
      </w:r>
    </w:p>
    <w:p w14:paraId="2E7F85B4"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56.10.A - Restauracje i inne stałe placówki gastronomiczne,</w:t>
      </w:r>
    </w:p>
    <w:p w14:paraId="14350E3A"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56.21.Z -Przygotowywanie i dostarczanie żywności dla odbiorców zewnętrznych (katering),</w:t>
      </w:r>
    </w:p>
    <w:p w14:paraId="710713EA"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56.29.Z - Pozostała usługowa działalność gastronomiczna,</w:t>
      </w:r>
    </w:p>
    <w:p w14:paraId="1B2777A4"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56.30.Z - Przygotowywanie i podawanie napojów,</w:t>
      </w:r>
    </w:p>
    <w:p w14:paraId="469C2759"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74.20.Z - Działalność fotograficzna,</w:t>
      </w:r>
    </w:p>
    <w:p w14:paraId="3886EECB"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79.11.A – Działalność agentów turystycznych</w:t>
      </w:r>
    </w:p>
    <w:p w14:paraId="34BB7FE8"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82.30.Z - Działalność związana z organizacją targów, wystaw i kongresów,</w:t>
      </w:r>
    </w:p>
    <w:p w14:paraId="1BDDF548"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85.51.Z - Pozaszkolne formy edukacji sportowej oraz zajęć sportowych i rekreacyjnych,</w:t>
      </w:r>
    </w:p>
    <w:p w14:paraId="7F82EB55"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85.52.Z - Pozaszkolne formy edukacji artystycznej,</w:t>
      </w:r>
    </w:p>
    <w:p w14:paraId="7FC3654A"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85.59.A - Nauka języków obcych,</w:t>
      </w:r>
    </w:p>
    <w:p w14:paraId="397EC64E"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85.59.B - Pozostałe pozaszkolne formy edukacji, gdzie indziej niesklasyfikowane,</w:t>
      </w:r>
    </w:p>
    <w:p w14:paraId="770D8795"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86.90.A - Działalność fizjoterapeutyczna,</w:t>
      </w:r>
    </w:p>
    <w:p w14:paraId="2F8B426F"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90.01.Z - Działalność związana z wystawianiem przedstawień artystycznych,</w:t>
      </w:r>
    </w:p>
    <w:p w14:paraId="641A4EEF"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93.11.Z - Działalność obiektów sportowych,</w:t>
      </w:r>
    </w:p>
    <w:p w14:paraId="075AACC7"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93.13.Z - Działalność obiektów służących poprawie kondycji fizycznej,</w:t>
      </w:r>
    </w:p>
    <w:p w14:paraId="089BBE9F"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96.01.Z - Pranie i czyszczenie wyrobów włókienniczych i futrzarskich,</w:t>
      </w:r>
    </w:p>
    <w:p w14:paraId="36696707" w14:textId="77777777" w:rsidR="007E700E" w:rsidRPr="00F92597" w:rsidRDefault="006E4D88"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96.04.Z - Działalność usługowa związana z poprawą kondycji fizycznej.</w:t>
      </w:r>
    </w:p>
    <w:p w14:paraId="6F9969B0" w14:textId="0BD57A1B" w:rsidR="007E700E" w:rsidRPr="00F92597" w:rsidRDefault="00F87AFB" w:rsidP="00055CD7">
      <w:pPr>
        <w:pStyle w:val="Akapitzlist"/>
        <w:numPr>
          <w:ilvl w:val="0"/>
          <w:numId w:val="40"/>
        </w:numPr>
        <w:spacing w:before="100" w:beforeAutospacing="1" w:after="100" w:afterAutospacing="1" w:line="360" w:lineRule="auto"/>
        <w:outlineLvl w:val="1"/>
        <w:rPr>
          <w:rFonts w:ascii="Times New Roman" w:eastAsia="Times New Roman" w:hAnsi="Times New Roman" w:cs="Times New Roman"/>
          <w:bCs/>
          <w:lang w:eastAsia="en-US"/>
        </w:rPr>
      </w:pPr>
      <w:r w:rsidRPr="00F92597">
        <w:rPr>
          <w:rFonts w:ascii="Times New Roman" w:hAnsi="Times New Roman" w:cs="Times New Roman"/>
        </w:rPr>
        <w:t>96.04.Z</w:t>
      </w:r>
      <w:r w:rsidR="00B7115A" w:rsidRPr="00F92597">
        <w:rPr>
          <w:rFonts w:ascii="Times New Roman" w:hAnsi="Times New Roman" w:cs="Times New Roman"/>
        </w:rPr>
        <w:t xml:space="preserve"> </w:t>
      </w:r>
      <w:r w:rsidRPr="00F92597">
        <w:rPr>
          <w:rFonts w:ascii="Times New Roman" w:hAnsi="Times New Roman" w:cs="Times New Roman"/>
        </w:rPr>
        <w:t>Działalność usługowa związana z poprawą kondycji fizycznej.</w:t>
      </w:r>
    </w:p>
    <w:tbl>
      <w:tblPr>
        <w:tblStyle w:val="Tabela-Siatka"/>
        <w:tblW w:w="9640" w:type="dxa"/>
        <w:tblInd w:w="-34" w:type="dxa"/>
        <w:tblLook w:val="04A0" w:firstRow="1" w:lastRow="0" w:firstColumn="1" w:lastColumn="0" w:noHBand="0" w:noVBand="1"/>
      </w:tblPr>
      <w:tblGrid>
        <w:gridCol w:w="2630"/>
        <w:gridCol w:w="1198"/>
        <w:gridCol w:w="1653"/>
        <w:gridCol w:w="1652"/>
        <w:gridCol w:w="2507"/>
      </w:tblGrid>
      <w:tr w:rsidR="0058478C" w14:paraId="6CC57330" w14:textId="0CD99F94" w:rsidTr="00736D2D">
        <w:trPr>
          <w:trHeight w:val="440"/>
        </w:trPr>
        <w:tc>
          <w:tcPr>
            <w:tcW w:w="2630" w:type="dxa"/>
            <w:vMerge w:val="restart"/>
            <w:shd w:val="clear" w:color="auto" w:fill="FFE599" w:themeFill="accent4" w:themeFillTint="66"/>
            <w:vAlign w:val="center"/>
          </w:tcPr>
          <w:p w14:paraId="0F8E4847" w14:textId="1A5039BD" w:rsidR="0058478C" w:rsidRDefault="0058478C"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lastRenderedPageBreak/>
              <w:t>Wyszczególnienie</w:t>
            </w:r>
          </w:p>
        </w:tc>
        <w:tc>
          <w:tcPr>
            <w:tcW w:w="2851" w:type="dxa"/>
            <w:gridSpan w:val="2"/>
            <w:tcBorders>
              <w:right w:val="nil"/>
            </w:tcBorders>
            <w:shd w:val="clear" w:color="auto" w:fill="FFF2CC" w:themeFill="accent4" w:themeFillTint="33"/>
          </w:tcPr>
          <w:p w14:paraId="638B298A" w14:textId="2176BAEE" w:rsidR="0058478C" w:rsidRDefault="0058478C" w:rsidP="0058478C">
            <w:pPr>
              <w:pStyle w:val="Akapitzlist"/>
              <w:spacing w:before="100" w:beforeAutospacing="1" w:after="100" w:afterAutospacing="1" w:line="360" w:lineRule="auto"/>
              <w:ind w:left="0"/>
              <w:outlineLvl w:val="1"/>
              <w:rPr>
                <w:rFonts w:ascii="Times New Roman" w:eastAsia="Times New Roman" w:hAnsi="Times New Roman" w:cs="Times New Roman"/>
                <w:bCs/>
                <w:lang w:eastAsia="en-US"/>
              </w:rPr>
            </w:pPr>
            <w:r w:rsidRPr="0058478C">
              <w:rPr>
                <w:rFonts w:ascii="Times New Roman" w:eastAsia="Times New Roman" w:hAnsi="Times New Roman" w:cs="Times New Roman"/>
                <w:b/>
                <w:bCs/>
                <w:color w:val="000000"/>
                <w:lang w:eastAsia="en-US"/>
              </w:rPr>
              <w:t>Liczba wniosków (w szt.)</w:t>
            </w:r>
          </w:p>
        </w:tc>
        <w:tc>
          <w:tcPr>
            <w:tcW w:w="4159" w:type="dxa"/>
            <w:gridSpan w:val="2"/>
            <w:tcBorders>
              <w:top w:val="single" w:sz="4" w:space="0" w:color="auto"/>
              <w:left w:val="nil"/>
              <w:bottom w:val="single" w:sz="4" w:space="0" w:color="auto"/>
              <w:right w:val="single" w:sz="4" w:space="0" w:color="auto"/>
            </w:tcBorders>
            <w:shd w:val="clear" w:color="auto" w:fill="FFF2CC" w:themeFill="accent4" w:themeFillTint="33"/>
          </w:tcPr>
          <w:p w14:paraId="13CBBA6C" w14:textId="77777777" w:rsidR="0058478C" w:rsidRDefault="0058478C" w:rsidP="0058478C">
            <w:pPr>
              <w:jc w:val="center"/>
              <w:rPr>
                <w:rFonts w:ascii="Times New Roman" w:eastAsia="Times New Roman" w:hAnsi="Times New Roman" w:cs="Times New Roman"/>
                <w:bCs/>
                <w:lang w:eastAsia="en-US"/>
              </w:rPr>
            </w:pPr>
          </w:p>
        </w:tc>
      </w:tr>
      <w:tr w:rsidR="0058478C" w14:paraId="6469925E" w14:textId="7E220F04" w:rsidTr="00736D2D">
        <w:trPr>
          <w:trHeight w:val="1543"/>
        </w:trPr>
        <w:tc>
          <w:tcPr>
            <w:tcW w:w="2630" w:type="dxa"/>
            <w:vMerge/>
            <w:shd w:val="clear" w:color="auto" w:fill="FFE599" w:themeFill="accent4" w:themeFillTint="66"/>
            <w:vAlign w:val="center"/>
          </w:tcPr>
          <w:p w14:paraId="6DE0F364" w14:textId="77777777" w:rsidR="0058478C" w:rsidRDefault="0058478C"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bCs/>
                <w:lang w:eastAsia="en-US"/>
              </w:rPr>
            </w:pPr>
          </w:p>
        </w:tc>
        <w:tc>
          <w:tcPr>
            <w:tcW w:w="1198" w:type="dxa"/>
            <w:shd w:val="clear" w:color="auto" w:fill="FFE599" w:themeFill="accent4" w:themeFillTint="66"/>
            <w:vAlign w:val="center"/>
          </w:tcPr>
          <w:p w14:paraId="69E64660" w14:textId="1F48AF39" w:rsidR="0058478C" w:rsidRDefault="0058478C"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t>Złożonych ogółem</w:t>
            </w:r>
          </w:p>
        </w:tc>
        <w:tc>
          <w:tcPr>
            <w:tcW w:w="1653" w:type="dxa"/>
            <w:shd w:val="clear" w:color="auto" w:fill="FFE599" w:themeFill="accent4" w:themeFillTint="66"/>
            <w:vAlign w:val="center"/>
          </w:tcPr>
          <w:p w14:paraId="4226C53D" w14:textId="4276F12D" w:rsidR="0058478C" w:rsidRDefault="0058478C"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t>Rozpatrzonych pozytywnie</w:t>
            </w:r>
          </w:p>
        </w:tc>
        <w:tc>
          <w:tcPr>
            <w:tcW w:w="1652" w:type="dxa"/>
            <w:shd w:val="clear" w:color="auto" w:fill="FFE599" w:themeFill="accent4" w:themeFillTint="66"/>
            <w:vAlign w:val="center"/>
          </w:tcPr>
          <w:p w14:paraId="7BA70576" w14:textId="680F3286" w:rsidR="0058478C" w:rsidRDefault="0058478C" w:rsidP="0058478C">
            <w:pPr>
              <w:jc w:val="center"/>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t>Rozpatrzonych negatywnie</w:t>
            </w:r>
            <w:r w:rsidRPr="008D58E6">
              <w:rPr>
                <w:rFonts w:ascii="Times New Roman" w:eastAsia="Times New Roman" w:hAnsi="Times New Roman" w:cs="Times New Roman"/>
                <w:b/>
                <w:bCs/>
                <w:color w:val="000000"/>
                <w:vertAlign w:val="superscript"/>
                <w:lang w:eastAsia="en-US"/>
              </w:rPr>
              <w:t>2</w:t>
            </w:r>
          </w:p>
        </w:tc>
        <w:tc>
          <w:tcPr>
            <w:tcW w:w="2507" w:type="dxa"/>
            <w:shd w:val="clear" w:color="auto" w:fill="FFE599" w:themeFill="accent4" w:themeFillTint="66"/>
            <w:vAlign w:val="center"/>
          </w:tcPr>
          <w:p w14:paraId="51896731" w14:textId="2A121D17" w:rsidR="0058478C" w:rsidRDefault="0058478C" w:rsidP="0058478C">
            <w:pPr>
              <w:jc w:val="center"/>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t>Bez rozpatrzenia (rezygnacja wnioskodawcy)</w:t>
            </w:r>
          </w:p>
        </w:tc>
      </w:tr>
      <w:tr w:rsidR="0058478C" w14:paraId="75A78DEC" w14:textId="77777777" w:rsidTr="00736D2D">
        <w:trPr>
          <w:trHeight w:val="462"/>
        </w:trPr>
        <w:tc>
          <w:tcPr>
            <w:tcW w:w="2630" w:type="dxa"/>
            <w:vMerge/>
            <w:shd w:val="clear" w:color="auto" w:fill="FFE599" w:themeFill="accent4" w:themeFillTint="66"/>
            <w:vAlign w:val="center"/>
          </w:tcPr>
          <w:p w14:paraId="088E46A9" w14:textId="77777777" w:rsidR="0058478C" w:rsidRDefault="0058478C" w:rsidP="00F92597">
            <w:pPr>
              <w:pStyle w:val="Akapitzlist"/>
              <w:spacing w:before="100" w:beforeAutospacing="1" w:after="100" w:afterAutospacing="1" w:line="360" w:lineRule="auto"/>
              <w:ind w:left="0"/>
              <w:outlineLvl w:val="1"/>
              <w:rPr>
                <w:rFonts w:ascii="Times New Roman" w:eastAsia="Times New Roman" w:hAnsi="Times New Roman" w:cs="Times New Roman"/>
                <w:bCs/>
                <w:lang w:eastAsia="en-US"/>
              </w:rPr>
            </w:pPr>
          </w:p>
        </w:tc>
        <w:tc>
          <w:tcPr>
            <w:tcW w:w="1198" w:type="dxa"/>
            <w:vAlign w:val="center"/>
          </w:tcPr>
          <w:p w14:paraId="55396FA0" w14:textId="37FCA001" w:rsidR="0058478C" w:rsidRPr="008D58E6" w:rsidRDefault="0058478C"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1</w:t>
            </w:r>
          </w:p>
        </w:tc>
        <w:tc>
          <w:tcPr>
            <w:tcW w:w="1653" w:type="dxa"/>
            <w:vAlign w:val="center"/>
          </w:tcPr>
          <w:p w14:paraId="177C29BD" w14:textId="71931735" w:rsidR="0058478C" w:rsidRPr="008D58E6" w:rsidRDefault="0058478C"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3</w:t>
            </w:r>
          </w:p>
        </w:tc>
        <w:tc>
          <w:tcPr>
            <w:tcW w:w="1652" w:type="dxa"/>
            <w:vAlign w:val="center"/>
          </w:tcPr>
          <w:p w14:paraId="1159FE9F" w14:textId="32EE4C15" w:rsidR="0058478C" w:rsidRPr="008D58E6" w:rsidRDefault="0058478C" w:rsidP="0058478C">
            <w:pPr>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5</w:t>
            </w:r>
          </w:p>
        </w:tc>
        <w:tc>
          <w:tcPr>
            <w:tcW w:w="2507" w:type="dxa"/>
            <w:vAlign w:val="center"/>
          </w:tcPr>
          <w:p w14:paraId="4489CDC3" w14:textId="7AE996F8" w:rsidR="0058478C" w:rsidRPr="008D58E6" w:rsidRDefault="0058478C" w:rsidP="0058478C">
            <w:pPr>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6</w:t>
            </w:r>
          </w:p>
        </w:tc>
      </w:tr>
      <w:tr w:rsidR="00F92597" w14:paraId="6236D70F" w14:textId="77777777" w:rsidTr="00736D2D">
        <w:trPr>
          <w:trHeight w:val="440"/>
        </w:trPr>
        <w:tc>
          <w:tcPr>
            <w:tcW w:w="2630" w:type="dxa"/>
            <w:shd w:val="clear" w:color="auto" w:fill="FFD966" w:themeFill="accent4" w:themeFillTint="99"/>
            <w:vAlign w:val="center"/>
          </w:tcPr>
          <w:p w14:paraId="17FDACA4" w14:textId="6CE53808" w:rsidR="00F92597" w:rsidRDefault="00F92597" w:rsidP="00F92597">
            <w:pPr>
              <w:pStyle w:val="Akapitzlist"/>
              <w:spacing w:before="100" w:beforeAutospacing="1" w:after="100" w:afterAutospacing="1" w:line="360" w:lineRule="auto"/>
              <w:ind w:left="0"/>
              <w:outlineLvl w:val="1"/>
              <w:rPr>
                <w:rFonts w:ascii="Times New Roman" w:eastAsia="Times New Roman" w:hAnsi="Times New Roman" w:cs="Times New Roman"/>
                <w:bCs/>
                <w:lang w:eastAsia="en-US"/>
              </w:rPr>
            </w:pPr>
            <w:r w:rsidRPr="008D58E6">
              <w:rPr>
                <w:rFonts w:ascii="Times New Roman" w:eastAsia="Times New Roman" w:hAnsi="Times New Roman" w:cs="Times New Roman"/>
                <w:b/>
                <w:bCs/>
                <w:color w:val="000000"/>
                <w:lang w:eastAsia="en-US"/>
              </w:rPr>
              <w:t xml:space="preserve">Styczeń </w:t>
            </w:r>
          </w:p>
        </w:tc>
        <w:tc>
          <w:tcPr>
            <w:tcW w:w="1198" w:type="dxa"/>
            <w:vAlign w:val="center"/>
          </w:tcPr>
          <w:p w14:paraId="79D4CC0B" w14:textId="30A38617"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color w:val="000000" w:themeColor="text1"/>
                <w:lang w:eastAsia="en-US"/>
              </w:rPr>
              <w:t>0</w:t>
            </w:r>
          </w:p>
        </w:tc>
        <w:tc>
          <w:tcPr>
            <w:tcW w:w="1653" w:type="dxa"/>
            <w:vAlign w:val="center"/>
          </w:tcPr>
          <w:p w14:paraId="73A4B23C" w14:textId="0C5BEB83"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color w:val="000000" w:themeColor="text1"/>
                <w:lang w:eastAsia="en-US"/>
              </w:rPr>
              <w:t>0</w:t>
            </w:r>
          </w:p>
        </w:tc>
        <w:tc>
          <w:tcPr>
            <w:tcW w:w="1652" w:type="dxa"/>
            <w:vAlign w:val="center"/>
          </w:tcPr>
          <w:p w14:paraId="1056ABE6" w14:textId="3D66BB2F" w:rsidR="00F92597" w:rsidRPr="008D58E6" w:rsidRDefault="00F92597" w:rsidP="0058478C">
            <w:pPr>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color w:val="000000" w:themeColor="text1"/>
                <w:lang w:eastAsia="en-US"/>
              </w:rPr>
              <w:t>0</w:t>
            </w:r>
          </w:p>
        </w:tc>
        <w:tc>
          <w:tcPr>
            <w:tcW w:w="2507" w:type="dxa"/>
            <w:vAlign w:val="center"/>
          </w:tcPr>
          <w:p w14:paraId="680D5305" w14:textId="2927D590" w:rsidR="00F92597" w:rsidRPr="008D58E6" w:rsidRDefault="00F92597" w:rsidP="0058478C">
            <w:pPr>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color w:val="000000" w:themeColor="text1"/>
                <w:lang w:eastAsia="en-US"/>
              </w:rPr>
              <w:t>0</w:t>
            </w:r>
          </w:p>
        </w:tc>
      </w:tr>
      <w:tr w:rsidR="00F92597" w14:paraId="6E6068BA" w14:textId="77777777" w:rsidTr="00736D2D">
        <w:trPr>
          <w:trHeight w:val="440"/>
        </w:trPr>
        <w:tc>
          <w:tcPr>
            <w:tcW w:w="2630" w:type="dxa"/>
            <w:shd w:val="clear" w:color="auto" w:fill="FFD966" w:themeFill="accent4" w:themeFillTint="99"/>
            <w:vAlign w:val="center"/>
          </w:tcPr>
          <w:p w14:paraId="348BADB3" w14:textId="039EA3A8" w:rsidR="00F92597" w:rsidRPr="008D58E6" w:rsidRDefault="00F92597" w:rsidP="00F92597">
            <w:pPr>
              <w:pStyle w:val="Akapitzlist"/>
              <w:spacing w:before="100" w:beforeAutospacing="1" w:after="100" w:afterAutospacing="1" w:line="360" w:lineRule="auto"/>
              <w:ind w:left="0"/>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Luty</w:t>
            </w:r>
          </w:p>
        </w:tc>
        <w:tc>
          <w:tcPr>
            <w:tcW w:w="1198" w:type="dxa"/>
            <w:vAlign w:val="center"/>
          </w:tcPr>
          <w:p w14:paraId="6D937947" w14:textId="77F90FB6"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161</w:t>
            </w:r>
          </w:p>
        </w:tc>
        <w:tc>
          <w:tcPr>
            <w:tcW w:w="1653" w:type="dxa"/>
            <w:vAlign w:val="center"/>
          </w:tcPr>
          <w:p w14:paraId="4DA07D0C" w14:textId="28DCB55A"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140</w:t>
            </w:r>
          </w:p>
        </w:tc>
        <w:tc>
          <w:tcPr>
            <w:tcW w:w="1652" w:type="dxa"/>
            <w:vAlign w:val="center"/>
          </w:tcPr>
          <w:p w14:paraId="20EA10B3" w14:textId="3625F777" w:rsidR="00F92597" w:rsidRPr="008D58E6" w:rsidRDefault="00F92597" w:rsidP="0058478C">
            <w:pPr>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8</w:t>
            </w:r>
          </w:p>
        </w:tc>
        <w:tc>
          <w:tcPr>
            <w:tcW w:w="2507" w:type="dxa"/>
            <w:vAlign w:val="center"/>
          </w:tcPr>
          <w:p w14:paraId="4E8F669D" w14:textId="69936BCA" w:rsidR="00F92597" w:rsidRPr="008D58E6" w:rsidRDefault="00F92597" w:rsidP="0058478C">
            <w:pPr>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13</w:t>
            </w:r>
          </w:p>
        </w:tc>
      </w:tr>
      <w:tr w:rsidR="00F92597" w14:paraId="0B88D8EB" w14:textId="77777777" w:rsidTr="00736D2D">
        <w:trPr>
          <w:trHeight w:val="440"/>
        </w:trPr>
        <w:tc>
          <w:tcPr>
            <w:tcW w:w="2630" w:type="dxa"/>
            <w:shd w:val="clear" w:color="auto" w:fill="FFD966" w:themeFill="accent4" w:themeFillTint="99"/>
            <w:vAlign w:val="center"/>
          </w:tcPr>
          <w:p w14:paraId="31E4B173" w14:textId="1BF6610D" w:rsidR="00F92597" w:rsidRPr="008D58E6" w:rsidRDefault="00F92597" w:rsidP="00F92597">
            <w:pPr>
              <w:pStyle w:val="Akapitzlist"/>
              <w:spacing w:before="100" w:beforeAutospacing="1" w:after="100" w:afterAutospacing="1" w:line="360" w:lineRule="auto"/>
              <w:ind w:left="0"/>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Marzec</w:t>
            </w:r>
          </w:p>
        </w:tc>
        <w:tc>
          <w:tcPr>
            <w:tcW w:w="1198" w:type="dxa"/>
            <w:vAlign w:val="center"/>
          </w:tcPr>
          <w:p w14:paraId="2D784851" w14:textId="55F5F39B"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220</w:t>
            </w:r>
          </w:p>
        </w:tc>
        <w:tc>
          <w:tcPr>
            <w:tcW w:w="1653" w:type="dxa"/>
            <w:vAlign w:val="center"/>
          </w:tcPr>
          <w:p w14:paraId="7A7B2676" w14:textId="578F70E0"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197</w:t>
            </w:r>
          </w:p>
        </w:tc>
        <w:tc>
          <w:tcPr>
            <w:tcW w:w="1652" w:type="dxa"/>
            <w:vAlign w:val="center"/>
          </w:tcPr>
          <w:p w14:paraId="617F714E" w14:textId="34EA2CF9" w:rsidR="00F92597" w:rsidRPr="008D58E6" w:rsidRDefault="00F92597" w:rsidP="0058478C">
            <w:pPr>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8</w:t>
            </w:r>
          </w:p>
        </w:tc>
        <w:tc>
          <w:tcPr>
            <w:tcW w:w="2507" w:type="dxa"/>
            <w:vAlign w:val="center"/>
          </w:tcPr>
          <w:p w14:paraId="712AA1AA" w14:textId="16CC2001" w:rsidR="00F92597" w:rsidRPr="008D58E6" w:rsidRDefault="00F92597" w:rsidP="0058478C">
            <w:pPr>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15</w:t>
            </w:r>
          </w:p>
        </w:tc>
      </w:tr>
      <w:tr w:rsidR="00F92597" w14:paraId="26346935" w14:textId="77777777" w:rsidTr="00736D2D">
        <w:trPr>
          <w:trHeight w:val="440"/>
        </w:trPr>
        <w:tc>
          <w:tcPr>
            <w:tcW w:w="2630" w:type="dxa"/>
            <w:shd w:val="clear" w:color="auto" w:fill="FFD966" w:themeFill="accent4" w:themeFillTint="99"/>
            <w:vAlign w:val="center"/>
          </w:tcPr>
          <w:p w14:paraId="578D78B1" w14:textId="43B4CC0D" w:rsidR="00F92597" w:rsidRPr="008D58E6" w:rsidRDefault="00F92597" w:rsidP="00F92597">
            <w:pPr>
              <w:pStyle w:val="Akapitzlist"/>
              <w:spacing w:before="100" w:beforeAutospacing="1" w:after="100" w:afterAutospacing="1" w:line="360" w:lineRule="auto"/>
              <w:ind w:left="0"/>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Kwiecień</w:t>
            </w:r>
          </w:p>
        </w:tc>
        <w:tc>
          <w:tcPr>
            <w:tcW w:w="1198" w:type="dxa"/>
            <w:vAlign w:val="center"/>
          </w:tcPr>
          <w:p w14:paraId="695C082C" w14:textId="0A04F89A"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173</w:t>
            </w:r>
          </w:p>
        </w:tc>
        <w:tc>
          <w:tcPr>
            <w:tcW w:w="1653" w:type="dxa"/>
            <w:vAlign w:val="center"/>
          </w:tcPr>
          <w:p w14:paraId="0AB27314" w14:textId="7BC1D24E"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156</w:t>
            </w:r>
          </w:p>
        </w:tc>
        <w:tc>
          <w:tcPr>
            <w:tcW w:w="1652" w:type="dxa"/>
            <w:vAlign w:val="center"/>
          </w:tcPr>
          <w:p w14:paraId="7AF579BD" w14:textId="55ADFA8A" w:rsidR="00F92597" w:rsidRPr="008D58E6" w:rsidRDefault="00F92597" w:rsidP="0058478C">
            <w:pPr>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4</w:t>
            </w:r>
          </w:p>
        </w:tc>
        <w:tc>
          <w:tcPr>
            <w:tcW w:w="2507" w:type="dxa"/>
            <w:vAlign w:val="center"/>
          </w:tcPr>
          <w:p w14:paraId="364C3FB2" w14:textId="0E7151E2" w:rsidR="00F92597" w:rsidRPr="008D58E6" w:rsidRDefault="00F92597" w:rsidP="0058478C">
            <w:pPr>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13</w:t>
            </w:r>
          </w:p>
        </w:tc>
      </w:tr>
      <w:tr w:rsidR="00F92597" w14:paraId="01937114" w14:textId="77777777" w:rsidTr="00736D2D">
        <w:trPr>
          <w:trHeight w:val="418"/>
        </w:trPr>
        <w:tc>
          <w:tcPr>
            <w:tcW w:w="2630" w:type="dxa"/>
            <w:tcBorders>
              <w:top w:val="single" w:sz="4" w:space="0" w:color="auto"/>
            </w:tcBorders>
            <w:shd w:val="clear" w:color="auto" w:fill="FFD966" w:themeFill="accent4" w:themeFillTint="99"/>
            <w:vAlign w:val="center"/>
          </w:tcPr>
          <w:p w14:paraId="6B9B10E1" w14:textId="1065BD59" w:rsidR="00F92597" w:rsidRPr="008D58E6" w:rsidRDefault="00F92597" w:rsidP="00F92597">
            <w:pPr>
              <w:pStyle w:val="Akapitzlist"/>
              <w:spacing w:before="100" w:beforeAutospacing="1" w:after="100" w:afterAutospacing="1" w:line="360" w:lineRule="auto"/>
              <w:ind w:left="0"/>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Maj</w:t>
            </w:r>
          </w:p>
        </w:tc>
        <w:tc>
          <w:tcPr>
            <w:tcW w:w="1198" w:type="dxa"/>
            <w:tcBorders>
              <w:top w:val="single" w:sz="4" w:space="0" w:color="auto"/>
            </w:tcBorders>
            <w:vAlign w:val="center"/>
          </w:tcPr>
          <w:p w14:paraId="36E37223" w14:textId="2A1DB1D6"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393</w:t>
            </w:r>
          </w:p>
        </w:tc>
        <w:tc>
          <w:tcPr>
            <w:tcW w:w="1653" w:type="dxa"/>
            <w:tcBorders>
              <w:top w:val="single" w:sz="4" w:space="0" w:color="auto"/>
            </w:tcBorders>
            <w:vAlign w:val="center"/>
          </w:tcPr>
          <w:p w14:paraId="4E9E7FDB" w14:textId="503C2E0E"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355</w:t>
            </w:r>
          </w:p>
        </w:tc>
        <w:tc>
          <w:tcPr>
            <w:tcW w:w="1652" w:type="dxa"/>
            <w:tcBorders>
              <w:top w:val="single" w:sz="4" w:space="0" w:color="auto"/>
            </w:tcBorders>
            <w:vAlign w:val="center"/>
          </w:tcPr>
          <w:p w14:paraId="319BD7EA" w14:textId="2FBF9FF9" w:rsidR="00F92597" w:rsidRPr="008D58E6" w:rsidRDefault="00F92597" w:rsidP="0058478C">
            <w:pPr>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1</w:t>
            </w:r>
          </w:p>
        </w:tc>
        <w:tc>
          <w:tcPr>
            <w:tcW w:w="2507" w:type="dxa"/>
            <w:tcBorders>
              <w:top w:val="single" w:sz="4" w:space="0" w:color="auto"/>
            </w:tcBorders>
            <w:vAlign w:val="center"/>
          </w:tcPr>
          <w:p w14:paraId="42B7004D" w14:textId="6568DD2F" w:rsidR="00F92597" w:rsidRPr="008D58E6" w:rsidRDefault="00F92597" w:rsidP="0058478C">
            <w:pPr>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37</w:t>
            </w:r>
          </w:p>
        </w:tc>
      </w:tr>
      <w:tr w:rsidR="00F92597" w14:paraId="5F90AFAD" w14:textId="77777777" w:rsidTr="00736D2D">
        <w:trPr>
          <w:trHeight w:val="440"/>
        </w:trPr>
        <w:tc>
          <w:tcPr>
            <w:tcW w:w="2630" w:type="dxa"/>
            <w:shd w:val="clear" w:color="auto" w:fill="FFD966" w:themeFill="accent4" w:themeFillTint="99"/>
            <w:vAlign w:val="center"/>
          </w:tcPr>
          <w:p w14:paraId="0C5F8FE6" w14:textId="4CB05D82" w:rsidR="00F92597" w:rsidRPr="008D58E6" w:rsidRDefault="00F92597" w:rsidP="00F92597">
            <w:pPr>
              <w:pStyle w:val="Akapitzlist"/>
              <w:spacing w:before="100" w:beforeAutospacing="1" w:after="100" w:afterAutospacing="1" w:line="360" w:lineRule="auto"/>
              <w:ind w:left="0"/>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Czerwiec</w:t>
            </w:r>
          </w:p>
        </w:tc>
        <w:tc>
          <w:tcPr>
            <w:tcW w:w="1198" w:type="dxa"/>
            <w:vAlign w:val="center"/>
          </w:tcPr>
          <w:p w14:paraId="492017EC" w14:textId="25002004"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114</w:t>
            </w:r>
          </w:p>
        </w:tc>
        <w:tc>
          <w:tcPr>
            <w:tcW w:w="1653" w:type="dxa"/>
            <w:vAlign w:val="center"/>
          </w:tcPr>
          <w:p w14:paraId="6F42A51E" w14:textId="10D9007D"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106</w:t>
            </w:r>
          </w:p>
        </w:tc>
        <w:tc>
          <w:tcPr>
            <w:tcW w:w="1652" w:type="dxa"/>
            <w:vAlign w:val="center"/>
          </w:tcPr>
          <w:p w14:paraId="6AC5531A" w14:textId="6FF47660" w:rsidR="00F92597" w:rsidRPr="008D58E6" w:rsidRDefault="00F92597" w:rsidP="0058478C">
            <w:pPr>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2</w:t>
            </w:r>
          </w:p>
        </w:tc>
        <w:tc>
          <w:tcPr>
            <w:tcW w:w="2507" w:type="dxa"/>
            <w:vAlign w:val="center"/>
          </w:tcPr>
          <w:p w14:paraId="2F11F92B" w14:textId="106E3F35" w:rsidR="00F92597" w:rsidRPr="008D58E6" w:rsidRDefault="00F92597" w:rsidP="0058478C">
            <w:pPr>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6</w:t>
            </w:r>
          </w:p>
        </w:tc>
      </w:tr>
      <w:tr w:rsidR="00F92597" w14:paraId="4F92C3EB" w14:textId="77777777" w:rsidTr="00736D2D">
        <w:trPr>
          <w:trHeight w:val="440"/>
        </w:trPr>
        <w:tc>
          <w:tcPr>
            <w:tcW w:w="2630" w:type="dxa"/>
            <w:shd w:val="clear" w:color="auto" w:fill="FFD966" w:themeFill="accent4" w:themeFillTint="99"/>
            <w:vAlign w:val="center"/>
          </w:tcPr>
          <w:p w14:paraId="2D3A058F" w14:textId="4C72E3F0" w:rsidR="00F92597" w:rsidRPr="008D58E6" w:rsidRDefault="00F92597" w:rsidP="00F92597">
            <w:pPr>
              <w:pStyle w:val="Akapitzlist"/>
              <w:spacing w:before="100" w:beforeAutospacing="1" w:after="100" w:afterAutospacing="1" w:line="360" w:lineRule="auto"/>
              <w:ind w:left="0"/>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Lipiec</w:t>
            </w:r>
          </w:p>
        </w:tc>
        <w:tc>
          <w:tcPr>
            <w:tcW w:w="1198" w:type="dxa"/>
            <w:vAlign w:val="center"/>
          </w:tcPr>
          <w:p w14:paraId="25F3FC05" w14:textId="6E9F58A8"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67</w:t>
            </w:r>
          </w:p>
        </w:tc>
        <w:tc>
          <w:tcPr>
            <w:tcW w:w="1653" w:type="dxa"/>
            <w:vAlign w:val="center"/>
          </w:tcPr>
          <w:p w14:paraId="1C1800B8" w14:textId="72192980"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60</w:t>
            </w:r>
          </w:p>
        </w:tc>
        <w:tc>
          <w:tcPr>
            <w:tcW w:w="1652" w:type="dxa"/>
            <w:vAlign w:val="center"/>
          </w:tcPr>
          <w:p w14:paraId="5FE04F76" w14:textId="4A5A1919" w:rsidR="00F92597" w:rsidRPr="008D58E6" w:rsidRDefault="00F92597" w:rsidP="0058478C">
            <w:pPr>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0</w:t>
            </w:r>
          </w:p>
        </w:tc>
        <w:tc>
          <w:tcPr>
            <w:tcW w:w="2507" w:type="dxa"/>
            <w:vAlign w:val="center"/>
          </w:tcPr>
          <w:p w14:paraId="3B5539AF" w14:textId="7D81A8D3" w:rsidR="00F92597" w:rsidRPr="008D58E6" w:rsidRDefault="00F92597" w:rsidP="0058478C">
            <w:pPr>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themeColor="text1"/>
                <w:lang w:eastAsia="en-US"/>
              </w:rPr>
              <w:t>7</w:t>
            </w:r>
          </w:p>
        </w:tc>
      </w:tr>
      <w:tr w:rsidR="00F92597" w14:paraId="53949FA2" w14:textId="77777777" w:rsidTr="00736D2D">
        <w:trPr>
          <w:trHeight w:val="440"/>
        </w:trPr>
        <w:tc>
          <w:tcPr>
            <w:tcW w:w="2630" w:type="dxa"/>
            <w:shd w:val="clear" w:color="auto" w:fill="FFD966" w:themeFill="accent4" w:themeFillTint="99"/>
            <w:vAlign w:val="center"/>
          </w:tcPr>
          <w:p w14:paraId="1573B8BC" w14:textId="07BCF3E1" w:rsidR="00F92597" w:rsidRPr="008D58E6" w:rsidRDefault="00F92597" w:rsidP="00F92597">
            <w:pPr>
              <w:pStyle w:val="Akapitzlist"/>
              <w:spacing w:before="100" w:beforeAutospacing="1" w:after="100" w:afterAutospacing="1" w:line="360" w:lineRule="auto"/>
              <w:ind w:left="0"/>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Sierpień</w:t>
            </w:r>
          </w:p>
        </w:tc>
        <w:tc>
          <w:tcPr>
            <w:tcW w:w="1198" w:type="dxa"/>
            <w:vAlign w:val="center"/>
          </w:tcPr>
          <w:p w14:paraId="1382B42E" w14:textId="76E4B309"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lang w:eastAsia="en-US"/>
              </w:rPr>
              <w:t>53</w:t>
            </w:r>
          </w:p>
        </w:tc>
        <w:tc>
          <w:tcPr>
            <w:tcW w:w="1653" w:type="dxa"/>
            <w:vAlign w:val="center"/>
          </w:tcPr>
          <w:p w14:paraId="1846FED0" w14:textId="3EB5583B"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lang w:eastAsia="en-US"/>
              </w:rPr>
              <w:t>45</w:t>
            </w:r>
          </w:p>
        </w:tc>
        <w:tc>
          <w:tcPr>
            <w:tcW w:w="1652" w:type="dxa"/>
            <w:vAlign w:val="center"/>
          </w:tcPr>
          <w:p w14:paraId="76AA2A94" w14:textId="4E06A1EE" w:rsidR="00F92597" w:rsidRPr="008D58E6" w:rsidRDefault="00F92597" w:rsidP="0058478C">
            <w:pPr>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lang w:eastAsia="en-US"/>
              </w:rPr>
              <w:t>0</w:t>
            </w:r>
          </w:p>
        </w:tc>
        <w:tc>
          <w:tcPr>
            <w:tcW w:w="2507" w:type="dxa"/>
            <w:vAlign w:val="center"/>
          </w:tcPr>
          <w:p w14:paraId="793078BB" w14:textId="6F7F00C6" w:rsidR="00F92597" w:rsidRPr="008D58E6" w:rsidRDefault="00F92597" w:rsidP="0058478C">
            <w:pPr>
              <w:jc w:val="center"/>
              <w:rPr>
                <w:rFonts w:ascii="Times New Roman" w:eastAsia="Times New Roman" w:hAnsi="Times New Roman" w:cs="Times New Roman"/>
                <w:color w:val="000000" w:themeColor="text1"/>
                <w:lang w:eastAsia="en-US"/>
              </w:rPr>
            </w:pPr>
            <w:r w:rsidRPr="008D58E6">
              <w:rPr>
                <w:rFonts w:ascii="Times New Roman" w:eastAsia="Times New Roman" w:hAnsi="Times New Roman" w:cs="Times New Roman"/>
                <w:color w:val="000000"/>
                <w:lang w:eastAsia="en-US"/>
              </w:rPr>
              <w:t>8</w:t>
            </w:r>
          </w:p>
        </w:tc>
      </w:tr>
      <w:tr w:rsidR="00F92597" w14:paraId="53205DA0" w14:textId="77777777" w:rsidTr="00736D2D">
        <w:trPr>
          <w:trHeight w:val="440"/>
        </w:trPr>
        <w:tc>
          <w:tcPr>
            <w:tcW w:w="2630" w:type="dxa"/>
            <w:shd w:val="clear" w:color="auto" w:fill="FFD966" w:themeFill="accent4" w:themeFillTint="99"/>
            <w:vAlign w:val="center"/>
          </w:tcPr>
          <w:p w14:paraId="75A59F41" w14:textId="1BB4AF06" w:rsidR="00F92597" w:rsidRPr="008D58E6" w:rsidRDefault="00F92597" w:rsidP="00F92597">
            <w:pPr>
              <w:pStyle w:val="Akapitzlist"/>
              <w:spacing w:before="100" w:beforeAutospacing="1" w:after="100" w:afterAutospacing="1" w:line="360" w:lineRule="auto"/>
              <w:ind w:left="0"/>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Wrzesień</w:t>
            </w:r>
          </w:p>
        </w:tc>
        <w:tc>
          <w:tcPr>
            <w:tcW w:w="1198" w:type="dxa"/>
            <w:vAlign w:val="center"/>
          </w:tcPr>
          <w:p w14:paraId="6DDB6B89" w14:textId="7DAB423B"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53" w:type="dxa"/>
            <w:vAlign w:val="center"/>
          </w:tcPr>
          <w:p w14:paraId="15B94867" w14:textId="2E18D575"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52" w:type="dxa"/>
            <w:vAlign w:val="center"/>
          </w:tcPr>
          <w:p w14:paraId="001B64F9" w14:textId="09C1C572" w:rsidR="00F92597" w:rsidRPr="008D58E6" w:rsidRDefault="00F92597" w:rsidP="0058478C">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507" w:type="dxa"/>
            <w:vAlign w:val="center"/>
          </w:tcPr>
          <w:p w14:paraId="35FD57DC" w14:textId="69C05504" w:rsidR="00F92597" w:rsidRPr="008D58E6" w:rsidRDefault="00F92597" w:rsidP="0058478C">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F92597" w14:paraId="50E7E7F5" w14:textId="77777777" w:rsidTr="00736D2D">
        <w:trPr>
          <w:trHeight w:val="440"/>
        </w:trPr>
        <w:tc>
          <w:tcPr>
            <w:tcW w:w="2630" w:type="dxa"/>
            <w:shd w:val="clear" w:color="auto" w:fill="FFD966" w:themeFill="accent4" w:themeFillTint="99"/>
            <w:vAlign w:val="center"/>
          </w:tcPr>
          <w:p w14:paraId="6BD44578" w14:textId="6BBA8FB2" w:rsidR="00F92597" w:rsidRPr="008D58E6" w:rsidRDefault="00F92597" w:rsidP="00F92597">
            <w:pPr>
              <w:pStyle w:val="Akapitzlist"/>
              <w:spacing w:before="100" w:beforeAutospacing="1" w:after="100" w:afterAutospacing="1" w:line="360" w:lineRule="auto"/>
              <w:ind w:left="0"/>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Październik</w:t>
            </w:r>
          </w:p>
        </w:tc>
        <w:tc>
          <w:tcPr>
            <w:tcW w:w="1198" w:type="dxa"/>
            <w:vAlign w:val="center"/>
          </w:tcPr>
          <w:p w14:paraId="497A011B" w14:textId="6F279CDE"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53" w:type="dxa"/>
            <w:vAlign w:val="center"/>
          </w:tcPr>
          <w:p w14:paraId="68895407" w14:textId="5DB9DE91"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52" w:type="dxa"/>
            <w:vAlign w:val="center"/>
          </w:tcPr>
          <w:p w14:paraId="77698DF8" w14:textId="3E9C4C7F" w:rsidR="00F92597" w:rsidRPr="008D58E6" w:rsidRDefault="00F92597" w:rsidP="0058478C">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507" w:type="dxa"/>
            <w:vAlign w:val="center"/>
          </w:tcPr>
          <w:p w14:paraId="277865D8" w14:textId="0D2F8C97" w:rsidR="00F92597" w:rsidRPr="008D58E6" w:rsidRDefault="00F92597" w:rsidP="0058478C">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F92597" w14:paraId="69BDB74B" w14:textId="77777777" w:rsidTr="00736D2D">
        <w:trPr>
          <w:trHeight w:val="418"/>
        </w:trPr>
        <w:tc>
          <w:tcPr>
            <w:tcW w:w="2630" w:type="dxa"/>
            <w:shd w:val="clear" w:color="auto" w:fill="FFD966" w:themeFill="accent4" w:themeFillTint="99"/>
            <w:vAlign w:val="center"/>
          </w:tcPr>
          <w:p w14:paraId="7781D3C7" w14:textId="2E2DA56B" w:rsidR="00F92597" w:rsidRPr="008D58E6" w:rsidRDefault="00F92597" w:rsidP="00F92597">
            <w:pPr>
              <w:pStyle w:val="Akapitzlist"/>
              <w:spacing w:before="100" w:beforeAutospacing="1" w:after="100" w:afterAutospacing="1" w:line="360" w:lineRule="auto"/>
              <w:ind w:left="0"/>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Listopad</w:t>
            </w:r>
          </w:p>
        </w:tc>
        <w:tc>
          <w:tcPr>
            <w:tcW w:w="1198" w:type="dxa"/>
            <w:vAlign w:val="center"/>
          </w:tcPr>
          <w:p w14:paraId="4AA660EB" w14:textId="282FC64D"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53" w:type="dxa"/>
            <w:vAlign w:val="center"/>
          </w:tcPr>
          <w:p w14:paraId="6BE0F94D" w14:textId="4BD735F0"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52" w:type="dxa"/>
            <w:vAlign w:val="center"/>
          </w:tcPr>
          <w:p w14:paraId="30C8E853" w14:textId="1A3D1A59" w:rsidR="00F92597" w:rsidRPr="008D58E6" w:rsidRDefault="00F92597" w:rsidP="0058478C">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507" w:type="dxa"/>
            <w:vAlign w:val="center"/>
          </w:tcPr>
          <w:p w14:paraId="26857A9E" w14:textId="352879DC" w:rsidR="00F92597" w:rsidRPr="008D58E6" w:rsidRDefault="00F92597" w:rsidP="0058478C">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F92597" w14:paraId="29F88BBA" w14:textId="77777777" w:rsidTr="00736D2D">
        <w:trPr>
          <w:trHeight w:val="440"/>
        </w:trPr>
        <w:tc>
          <w:tcPr>
            <w:tcW w:w="2630" w:type="dxa"/>
            <w:shd w:val="clear" w:color="auto" w:fill="FFD966" w:themeFill="accent4" w:themeFillTint="99"/>
            <w:vAlign w:val="center"/>
          </w:tcPr>
          <w:p w14:paraId="0B1B1BBA" w14:textId="3F151EA2" w:rsidR="00F92597" w:rsidRPr="008D58E6" w:rsidRDefault="00F92597" w:rsidP="00F92597">
            <w:pPr>
              <w:pStyle w:val="Akapitzlist"/>
              <w:spacing w:before="100" w:beforeAutospacing="1" w:after="100" w:afterAutospacing="1" w:line="360" w:lineRule="auto"/>
              <w:ind w:left="0"/>
              <w:outlineLvl w:val="1"/>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Grudzień</w:t>
            </w:r>
          </w:p>
        </w:tc>
        <w:tc>
          <w:tcPr>
            <w:tcW w:w="1198" w:type="dxa"/>
            <w:vAlign w:val="center"/>
          </w:tcPr>
          <w:p w14:paraId="2A035DA0" w14:textId="2845124E"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53" w:type="dxa"/>
            <w:vAlign w:val="center"/>
          </w:tcPr>
          <w:p w14:paraId="5E2B9FA9" w14:textId="7CDC11EC"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1652" w:type="dxa"/>
            <w:vAlign w:val="center"/>
          </w:tcPr>
          <w:p w14:paraId="4A98FCBF" w14:textId="21A897E7" w:rsidR="00F92597" w:rsidRPr="008D58E6" w:rsidRDefault="00F92597" w:rsidP="0058478C">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507" w:type="dxa"/>
            <w:vAlign w:val="center"/>
          </w:tcPr>
          <w:p w14:paraId="6A2509DE" w14:textId="5BD8347C" w:rsidR="00F92597" w:rsidRPr="008D58E6" w:rsidRDefault="00F92597" w:rsidP="0058478C">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F92597" w14:paraId="0C75E977" w14:textId="77777777" w:rsidTr="00736D2D">
        <w:trPr>
          <w:trHeight w:val="440"/>
        </w:trPr>
        <w:tc>
          <w:tcPr>
            <w:tcW w:w="2630" w:type="dxa"/>
            <w:shd w:val="clear" w:color="auto" w:fill="FFD966" w:themeFill="accent4" w:themeFillTint="99"/>
            <w:vAlign w:val="center"/>
          </w:tcPr>
          <w:p w14:paraId="413B7ECA" w14:textId="7BF3C9F3" w:rsidR="00F92597" w:rsidRPr="008D58E6" w:rsidRDefault="0058478C"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RAZEM</w:t>
            </w:r>
          </w:p>
        </w:tc>
        <w:tc>
          <w:tcPr>
            <w:tcW w:w="1198" w:type="dxa"/>
            <w:shd w:val="clear" w:color="auto" w:fill="FFD966" w:themeFill="accent4" w:themeFillTint="99"/>
            <w:vAlign w:val="center"/>
          </w:tcPr>
          <w:p w14:paraId="227BF064" w14:textId="2C7DCE1B"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1181</w:t>
            </w:r>
          </w:p>
        </w:tc>
        <w:tc>
          <w:tcPr>
            <w:tcW w:w="1653" w:type="dxa"/>
            <w:shd w:val="clear" w:color="auto" w:fill="FFD966" w:themeFill="accent4" w:themeFillTint="99"/>
            <w:vAlign w:val="center"/>
          </w:tcPr>
          <w:p w14:paraId="07C1F11E" w14:textId="7158A70A" w:rsidR="00F92597" w:rsidRPr="008D58E6" w:rsidRDefault="00F92597" w:rsidP="0058478C">
            <w:pPr>
              <w:pStyle w:val="Akapitzlist"/>
              <w:spacing w:before="100" w:beforeAutospacing="1" w:after="100" w:afterAutospacing="1" w:line="360" w:lineRule="auto"/>
              <w:ind w:left="0"/>
              <w:jc w:val="center"/>
              <w:outlineLvl w:val="1"/>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1059</w:t>
            </w:r>
          </w:p>
        </w:tc>
        <w:tc>
          <w:tcPr>
            <w:tcW w:w="1652" w:type="dxa"/>
            <w:shd w:val="clear" w:color="auto" w:fill="FFD966" w:themeFill="accent4" w:themeFillTint="99"/>
            <w:vAlign w:val="center"/>
          </w:tcPr>
          <w:p w14:paraId="364BB5A2" w14:textId="710D248A" w:rsidR="00F92597" w:rsidRPr="008D58E6" w:rsidRDefault="00F92597" w:rsidP="0058478C">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23</w:t>
            </w:r>
          </w:p>
        </w:tc>
        <w:tc>
          <w:tcPr>
            <w:tcW w:w="2507" w:type="dxa"/>
            <w:shd w:val="clear" w:color="auto" w:fill="FFD966" w:themeFill="accent4" w:themeFillTint="99"/>
            <w:vAlign w:val="center"/>
          </w:tcPr>
          <w:p w14:paraId="1183E85D" w14:textId="203FB05B" w:rsidR="00F92597" w:rsidRPr="008D58E6" w:rsidRDefault="00F92597" w:rsidP="0058478C">
            <w:pPr>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99</w:t>
            </w:r>
          </w:p>
        </w:tc>
      </w:tr>
    </w:tbl>
    <w:p w14:paraId="5F24ADE2" w14:textId="2CBC7758" w:rsidR="00143BE6" w:rsidRPr="007E700E" w:rsidRDefault="00143BE6" w:rsidP="00055CD7">
      <w:pPr>
        <w:pStyle w:val="Nagwek5"/>
        <w:numPr>
          <w:ilvl w:val="0"/>
          <w:numId w:val="33"/>
        </w:numPr>
        <w:spacing w:line="360" w:lineRule="auto"/>
        <w:jc w:val="both"/>
        <w:rPr>
          <w:i w:val="0"/>
          <w:iCs w:val="0"/>
          <w:color w:val="BF8F00" w:themeColor="accent4" w:themeShade="BF"/>
          <w:sz w:val="24"/>
          <w:szCs w:val="24"/>
        </w:rPr>
      </w:pPr>
      <w:r w:rsidRPr="007E700E">
        <w:rPr>
          <w:i w:val="0"/>
          <w:iCs w:val="0"/>
          <w:color w:val="BF8F00" w:themeColor="accent4" w:themeShade="BF"/>
          <w:sz w:val="24"/>
          <w:szCs w:val="24"/>
        </w:rPr>
        <w:t>Zestawienia</w:t>
      </w:r>
    </w:p>
    <w:p w14:paraId="0E3BD50B" w14:textId="2868B215" w:rsidR="00413785" w:rsidRPr="008D58E6" w:rsidRDefault="008D58E6" w:rsidP="0058478C">
      <w:pPr>
        <w:spacing w:after="0" w:line="360" w:lineRule="auto"/>
        <w:jc w:val="both"/>
        <w:rPr>
          <w:rFonts w:ascii="Times New Roman" w:eastAsia="Times New Roman" w:hAnsi="Times New Roman" w:cs="Times New Roman"/>
        </w:rPr>
      </w:pPr>
      <w:r w:rsidRPr="008D58E6">
        <w:rPr>
          <w:rFonts w:ascii="Times New Roman" w:eastAsia="Times New Roman" w:hAnsi="Times New Roman" w:cs="Times New Roman"/>
        </w:rPr>
        <w:t>Zestawienie dotyczące otrzymanych i wydatkowanych w 2021 r. środków z Funduszu Pracy na realizację zadań związanych z ustawą COVID-19 - stan na dzień 31 grudnia 2021 r.</w:t>
      </w:r>
    </w:p>
    <w:tbl>
      <w:tblPr>
        <w:tblpPr w:leftFromText="141" w:rightFromText="141" w:bottomFromText="160" w:vertAnchor="text" w:horzAnchor="margin" w:tblpXSpec="center" w:tblpY="262"/>
        <w:tblW w:w="9568" w:type="dxa"/>
        <w:jc w:val="center"/>
        <w:tblCellMar>
          <w:left w:w="70" w:type="dxa"/>
          <w:right w:w="70" w:type="dxa"/>
        </w:tblCellMar>
        <w:tblLook w:val="04A0" w:firstRow="1" w:lastRow="0" w:firstColumn="1" w:lastColumn="0" w:noHBand="0" w:noVBand="1"/>
      </w:tblPr>
      <w:tblGrid>
        <w:gridCol w:w="1819"/>
        <w:gridCol w:w="1295"/>
        <w:gridCol w:w="1293"/>
        <w:gridCol w:w="1165"/>
        <w:gridCol w:w="1295"/>
        <w:gridCol w:w="1295"/>
        <w:gridCol w:w="1406"/>
      </w:tblGrid>
      <w:tr w:rsidR="008D58E6" w:rsidRPr="003C7533" w14:paraId="5C386D78" w14:textId="77777777" w:rsidTr="00736D2D">
        <w:trPr>
          <w:trHeight w:val="324"/>
          <w:jc w:val="center"/>
        </w:trPr>
        <w:tc>
          <w:tcPr>
            <w:tcW w:w="1819"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4101FFA6" w14:textId="793EDF58" w:rsidR="008D58E6" w:rsidRPr="008D58E6" w:rsidRDefault="00E75796" w:rsidP="007E700E">
            <w:pPr>
              <w:spacing w:after="0" w:line="36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W</w:t>
            </w:r>
            <w:r w:rsidR="008D58E6" w:rsidRPr="008D58E6">
              <w:rPr>
                <w:rFonts w:ascii="Times New Roman" w:eastAsia="Times New Roman" w:hAnsi="Times New Roman" w:cs="Times New Roman"/>
                <w:b/>
                <w:bCs/>
                <w:color w:val="000000"/>
                <w:lang w:eastAsia="en-US"/>
              </w:rPr>
              <w:t>yszczególni</w:t>
            </w:r>
            <w:r w:rsidR="007E700E">
              <w:rPr>
                <w:rFonts w:ascii="Times New Roman" w:eastAsia="Times New Roman" w:hAnsi="Times New Roman" w:cs="Times New Roman"/>
                <w:b/>
                <w:bCs/>
                <w:color w:val="000000"/>
                <w:lang w:eastAsia="en-US"/>
              </w:rPr>
              <w:t>enie</w:t>
            </w:r>
          </w:p>
        </w:tc>
        <w:tc>
          <w:tcPr>
            <w:tcW w:w="1295" w:type="dxa"/>
            <w:tcBorders>
              <w:top w:val="single" w:sz="4" w:space="0" w:color="auto"/>
              <w:left w:val="nil"/>
              <w:bottom w:val="single" w:sz="4" w:space="0" w:color="auto"/>
              <w:right w:val="single" w:sz="4" w:space="0" w:color="auto"/>
            </w:tcBorders>
            <w:shd w:val="clear" w:color="auto" w:fill="FFE599" w:themeFill="accent4" w:themeFillTint="66"/>
            <w:noWrap/>
            <w:vAlign w:val="center"/>
            <w:hideMark/>
          </w:tcPr>
          <w:p w14:paraId="04B951E9" w14:textId="34FB671D" w:rsidR="008D58E6" w:rsidRPr="008D58E6" w:rsidRDefault="00BA3D0F" w:rsidP="007E700E">
            <w:pPr>
              <w:spacing w:after="0" w:line="36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O</w:t>
            </w:r>
            <w:r w:rsidR="008D58E6" w:rsidRPr="008D58E6">
              <w:rPr>
                <w:rFonts w:ascii="Times New Roman" w:eastAsia="Times New Roman" w:hAnsi="Times New Roman" w:cs="Times New Roman"/>
                <w:b/>
                <w:bCs/>
                <w:color w:val="000000"/>
                <w:lang w:eastAsia="en-US"/>
              </w:rPr>
              <w:t>gółem</w:t>
            </w:r>
          </w:p>
        </w:tc>
        <w:tc>
          <w:tcPr>
            <w:tcW w:w="1293" w:type="dxa"/>
            <w:tcBorders>
              <w:top w:val="single" w:sz="4" w:space="0" w:color="auto"/>
              <w:left w:val="nil"/>
              <w:bottom w:val="single" w:sz="4" w:space="0" w:color="auto"/>
              <w:right w:val="single" w:sz="4" w:space="0" w:color="auto"/>
            </w:tcBorders>
            <w:shd w:val="clear" w:color="auto" w:fill="FFE599" w:themeFill="accent4" w:themeFillTint="66"/>
            <w:noWrap/>
            <w:vAlign w:val="center"/>
            <w:hideMark/>
          </w:tcPr>
          <w:p w14:paraId="5487F983" w14:textId="77777777" w:rsidR="008D58E6" w:rsidRPr="008D58E6" w:rsidRDefault="008D58E6" w:rsidP="007E700E">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art. 15zzd i 15zzda</w:t>
            </w:r>
          </w:p>
        </w:tc>
        <w:tc>
          <w:tcPr>
            <w:tcW w:w="1165" w:type="dxa"/>
            <w:tcBorders>
              <w:top w:val="single" w:sz="4" w:space="0" w:color="auto"/>
              <w:left w:val="nil"/>
              <w:bottom w:val="single" w:sz="4" w:space="0" w:color="auto"/>
              <w:right w:val="single" w:sz="4" w:space="0" w:color="auto"/>
            </w:tcBorders>
            <w:shd w:val="clear" w:color="auto" w:fill="FFE599" w:themeFill="accent4" w:themeFillTint="66"/>
            <w:noWrap/>
            <w:vAlign w:val="center"/>
            <w:hideMark/>
          </w:tcPr>
          <w:p w14:paraId="7F7BF452" w14:textId="77777777" w:rsidR="008D58E6" w:rsidRPr="008D58E6" w:rsidRDefault="008D58E6" w:rsidP="007E700E">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art. 15zzc</w:t>
            </w:r>
          </w:p>
        </w:tc>
        <w:tc>
          <w:tcPr>
            <w:tcW w:w="1295" w:type="dxa"/>
            <w:tcBorders>
              <w:top w:val="single" w:sz="4" w:space="0" w:color="auto"/>
              <w:left w:val="nil"/>
              <w:bottom w:val="single" w:sz="4" w:space="0" w:color="auto"/>
              <w:right w:val="single" w:sz="4" w:space="0" w:color="auto"/>
            </w:tcBorders>
            <w:shd w:val="clear" w:color="auto" w:fill="FFE599" w:themeFill="accent4" w:themeFillTint="66"/>
            <w:noWrap/>
            <w:vAlign w:val="center"/>
            <w:hideMark/>
          </w:tcPr>
          <w:p w14:paraId="5158F6E8" w14:textId="77777777" w:rsidR="008D58E6" w:rsidRPr="008D58E6" w:rsidRDefault="008D58E6" w:rsidP="007E700E">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art. 15zzb</w:t>
            </w:r>
          </w:p>
        </w:tc>
        <w:tc>
          <w:tcPr>
            <w:tcW w:w="1295"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5D050BB4" w14:textId="77777777" w:rsidR="008D58E6" w:rsidRPr="008D58E6" w:rsidRDefault="008D58E6" w:rsidP="007E700E">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art. 15 zze⁴</w:t>
            </w:r>
          </w:p>
        </w:tc>
        <w:tc>
          <w:tcPr>
            <w:tcW w:w="1406"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59EE809" w14:textId="77777777" w:rsidR="008D58E6" w:rsidRPr="008D58E6" w:rsidRDefault="008D58E6" w:rsidP="007E700E">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Rozp. rozdział 3</w:t>
            </w:r>
          </w:p>
        </w:tc>
      </w:tr>
      <w:tr w:rsidR="008D58E6" w:rsidRPr="008D58E6" w14:paraId="1FB73FC2" w14:textId="77777777" w:rsidTr="00736D2D">
        <w:trPr>
          <w:trHeight w:val="834"/>
          <w:jc w:val="center"/>
        </w:trPr>
        <w:tc>
          <w:tcPr>
            <w:tcW w:w="1819"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7BCC8A61" w14:textId="77777777" w:rsidR="008D58E6" w:rsidRPr="00BA3D0F" w:rsidRDefault="008D58E6"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Limit w zł</w:t>
            </w:r>
          </w:p>
        </w:tc>
        <w:tc>
          <w:tcPr>
            <w:tcW w:w="1295" w:type="dxa"/>
            <w:tcBorders>
              <w:top w:val="nil"/>
              <w:left w:val="nil"/>
              <w:bottom w:val="single" w:sz="4" w:space="0" w:color="auto"/>
              <w:right w:val="single" w:sz="4" w:space="0" w:color="auto"/>
            </w:tcBorders>
            <w:noWrap/>
            <w:vAlign w:val="center"/>
            <w:hideMark/>
          </w:tcPr>
          <w:p w14:paraId="70E599C1"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8.100.000,00</w:t>
            </w:r>
          </w:p>
        </w:tc>
        <w:tc>
          <w:tcPr>
            <w:tcW w:w="1293" w:type="dxa"/>
            <w:tcBorders>
              <w:top w:val="nil"/>
              <w:left w:val="nil"/>
              <w:bottom w:val="single" w:sz="4" w:space="0" w:color="auto"/>
              <w:right w:val="single" w:sz="4" w:space="0" w:color="auto"/>
            </w:tcBorders>
            <w:noWrap/>
            <w:vAlign w:val="center"/>
            <w:hideMark/>
          </w:tcPr>
          <w:p w14:paraId="33487E52"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280.000,00</w:t>
            </w:r>
          </w:p>
        </w:tc>
        <w:tc>
          <w:tcPr>
            <w:tcW w:w="1165" w:type="dxa"/>
            <w:tcBorders>
              <w:top w:val="nil"/>
              <w:left w:val="nil"/>
              <w:bottom w:val="single" w:sz="4" w:space="0" w:color="auto"/>
              <w:right w:val="single" w:sz="4" w:space="0" w:color="auto"/>
            </w:tcBorders>
            <w:noWrap/>
            <w:vAlign w:val="center"/>
            <w:hideMark/>
          </w:tcPr>
          <w:p w14:paraId="7F22D758"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520.000,00</w:t>
            </w:r>
          </w:p>
        </w:tc>
        <w:tc>
          <w:tcPr>
            <w:tcW w:w="1295" w:type="dxa"/>
            <w:tcBorders>
              <w:top w:val="nil"/>
              <w:left w:val="nil"/>
              <w:bottom w:val="single" w:sz="4" w:space="0" w:color="auto"/>
              <w:right w:val="single" w:sz="4" w:space="0" w:color="auto"/>
            </w:tcBorders>
            <w:noWrap/>
            <w:vAlign w:val="center"/>
            <w:hideMark/>
          </w:tcPr>
          <w:p w14:paraId="76AC36B6"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1.000.000,00</w:t>
            </w:r>
          </w:p>
        </w:tc>
        <w:tc>
          <w:tcPr>
            <w:tcW w:w="1295" w:type="dxa"/>
            <w:tcBorders>
              <w:top w:val="nil"/>
              <w:left w:val="nil"/>
              <w:bottom w:val="single" w:sz="4" w:space="0" w:color="auto"/>
              <w:right w:val="single" w:sz="4" w:space="0" w:color="auto"/>
            </w:tcBorders>
            <w:vAlign w:val="center"/>
            <w:hideMark/>
          </w:tcPr>
          <w:p w14:paraId="47BBEC1D"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1.000.000,00</w:t>
            </w:r>
          </w:p>
        </w:tc>
        <w:tc>
          <w:tcPr>
            <w:tcW w:w="1406" w:type="dxa"/>
            <w:tcBorders>
              <w:top w:val="nil"/>
              <w:left w:val="nil"/>
              <w:bottom w:val="single" w:sz="4" w:space="0" w:color="auto"/>
              <w:right w:val="single" w:sz="4" w:space="0" w:color="auto"/>
            </w:tcBorders>
            <w:vAlign w:val="center"/>
            <w:hideMark/>
          </w:tcPr>
          <w:p w14:paraId="0F5DE217"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5.300.000,00</w:t>
            </w:r>
          </w:p>
        </w:tc>
      </w:tr>
      <w:tr w:rsidR="008D58E6" w:rsidRPr="008D58E6" w14:paraId="61D5BB95" w14:textId="77777777" w:rsidTr="00736D2D">
        <w:trPr>
          <w:trHeight w:val="638"/>
          <w:jc w:val="center"/>
        </w:trPr>
        <w:tc>
          <w:tcPr>
            <w:tcW w:w="1819"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5415C02E" w14:textId="77777777" w:rsidR="008D58E6" w:rsidRPr="00BA3D0F" w:rsidRDefault="008D58E6"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liczba zawartych umów (szt.)</w:t>
            </w:r>
          </w:p>
        </w:tc>
        <w:tc>
          <w:tcPr>
            <w:tcW w:w="1295" w:type="dxa"/>
            <w:tcBorders>
              <w:top w:val="nil"/>
              <w:left w:val="nil"/>
              <w:bottom w:val="single" w:sz="4" w:space="0" w:color="auto"/>
              <w:right w:val="single" w:sz="4" w:space="0" w:color="auto"/>
            </w:tcBorders>
            <w:noWrap/>
            <w:vAlign w:val="center"/>
            <w:hideMark/>
          </w:tcPr>
          <w:p w14:paraId="617A8238"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1491</w:t>
            </w:r>
          </w:p>
        </w:tc>
        <w:tc>
          <w:tcPr>
            <w:tcW w:w="1293" w:type="dxa"/>
            <w:tcBorders>
              <w:top w:val="nil"/>
              <w:left w:val="nil"/>
              <w:bottom w:val="single" w:sz="4" w:space="0" w:color="auto"/>
              <w:right w:val="single" w:sz="4" w:space="0" w:color="auto"/>
            </w:tcBorders>
            <w:noWrap/>
            <w:vAlign w:val="center"/>
            <w:hideMark/>
          </w:tcPr>
          <w:p w14:paraId="33E2928F"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27</w:t>
            </w:r>
          </w:p>
        </w:tc>
        <w:tc>
          <w:tcPr>
            <w:tcW w:w="1165" w:type="dxa"/>
            <w:tcBorders>
              <w:top w:val="nil"/>
              <w:left w:val="nil"/>
              <w:bottom w:val="single" w:sz="4" w:space="0" w:color="auto"/>
              <w:right w:val="single" w:sz="4" w:space="0" w:color="auto"/>
            </w:tcBorders>
            <w:noWrap/>
            <w:vAlign w:val="center"/>
            <w:hideMark/>
          </w:tcPr>
          <w:p w14:paraId="161D473A"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103</w:t>
            </w:r>
          </w:p>
        </w:tc>
        <w:tc>
          <w:tcPr>
            <w:tcW w:w="1295" w:type="dxa"/>
            <w:tcBorders>
              <w:top w:val="nil"/>
              <w:left w:val="nil"/>
              <w:bottom w:val="single" w:sz="4" w:space="0" w:color="auto"/>
              <w:right w:val="single" w:sz="4" w:space="0" w:color="auto"/>
            </w:tcBorders>
            <w:noWrap/>
            <w:vAlign w:val="center"/>
            <w:hideMark/>
          </w:tcPr>
          <w:p w14:paraId="7C423649"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44</w:t>
            </w:r>
          </w:p>
        </w:tc>
        <w:tc>
          <w:tcPr>
            <w:tcW w:w="1295" w:type="dxa"/>
            <w:tcBorders>
              <w:top w:val="nil"/>
              <w:left w:val="nil"/>
              <w:bottom w:val="single" w:sz="4" w:space="0" w:color="auto"/>
              <w:right w:val="single" w:sz="4" w:space="0" w:color="auto"/>
            </w:tcBorders>
            <w:vAlign w:val="center"/>
            <w:hideMark/>
          </w:tcPr>
          <w:p w14:paraId="132993E5"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136</w:t>
            </w:r>
          </w:p>
        </w:tc>
        <w:tc>
          <w:tcPr>
            <w:tcW w:w="1406" w:type="dxa"/>
            <w:tcBorders>
              <w:top w:val="nil"/>
              <w:left w:val="nil"/>
              <w:bottom w:val="single" w:sz="4" w:space="0" w:color="auto"/>
              <w:right w:val="single" w:sz="4" w:space="0" w:color="auto"/>
            </w:tcBorders>
            <w:vAlign w:val="center"/>
            <w:hideMark/>
          </w:tcPr>
          <w:p w14:paraId="3D1B77F5" w14:textId="68FDD404" w:rsidR="008D58E6" w:rsidRPr="008D58E6" w:rsidRDefault="004877A8" w:rsidP="007E700E">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1059</w:t>
            </w:r>
          </w:p>
        </w:tc>
      </w:tr>
      <w:tr w:rsidR="008D58E6" w:rsidRPr="008D58E6" w14:paraId="38D76D24" w14:textId="77777777" w:rsidTr="00736D2D">
        <w:trPr>
          <w:trHeight w:val="638"/>
          <w:jc w:val="center"/>
        </w:trPr>
        <w:tc>
          <w:tcPr>
            <w:tcW w:w="1819"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7162BA28" w14:textId="77777777" w:rsidR="0058478C" w:rsidRDefault="008D58E6"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 xml:space="preserve">kwota wsparcia wypłaconego </w:t>
            </w:r>
          </w:p>
          <w:p w14:paraId="5F8A2B34" w14:textId="4F8D0E19" w:rsidR="008D58E6" w:rsidRPr="00BA3D0F" w:rsidRDefault="008D58E6"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(w zł)</w:t>
            </w:r>
          </w:p>
        </w:tc>
        <w:tc>
          <w:tcPr>
            <w:tcW w:w="1295" w:type="dxa"/>
            <w:tcBorders>
              <w:top w:val="nil"/>
              <w:left w:val="nil"/>
              <w:bottom w:val="single" w:sz="4" w:space="0" w:color="auto"/>
              <w:right w:val="nil"/>
            </w:tcBorders>
            <w:noWrap/>
            <w:vAlign w:val="center"/>
            <w:hideMark/>
          </w:tcPr>
          <w:p w14:paraId="52A84F31"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7.464.136,28</w:t>
            </w:r>
          </w:p>
        </w:tc>
        <w:tc>
          <w:tcPr>
            <w:tcW w:w="1293" w:type="dxa"/>
            <w:tcBorders>
              <w:top w:val="nil"/>
              <w:left w:val="single" w:sz="4" w:space="0" w:color="auto"/>
              <w:bottom w:val="single" w:sz="4" w:space="0" w:color="auto"/>
              <w:right w:val="single" w:sz="4" w:space="0" w:color="auto"/>
            </w:tcBorders>
            <w:noWrap/>
            <w:vAlign w:val="center"/>
            <w:hideMark/>
          </w:tcPr>
          <w:p w14:paraId="1DF2FAD2"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128.500,00</w:t>
            </w:r>
          </w:p>
        </w:tc>
        <w:tc>
          <w:tcPr>
            <w:tcW w:w="1165" w:type="dxa"/>
            <w:tcBorders>
              <w:top w:val="nil"/>
              <w:left w:val="nil"/>
              <w:bottom w:val="single" w:sz="4" w:space="0" w:color="auto"/>
              <w:right w:val="single" w:sz="4" w:space="0" w:color="auto"/>
            </w:tcBorders>
            <w:noWrap/>
            <w:vAlign w:val="center"/>
            <w:hideMark/>
          </w:tcPr>
          <w:p w14:paraId="0D8D12F9"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516.340,00</w:t>
            </w:r>
          </w:p>
        </w:tc>
        <w:tc>
          <w:tcPr>
            <w:tcW w:w="1295" w:type="dxa"/>
            <w:tcBorders>
              <w:top w:val="nil"/>
              <w:left w:val="nil"/>
              <w:bottom w:val="single" w:sz="4" w:space="0" w:color="auto"/>
              <w:right w:val="single" w:sz="4" w:space="0" w:color="auto"/>
            </w:tcBorders>
            <w:noWrap/>
            <w:vAlign w:val="center"/>
            <w:hideMark/>
          </w:tcPr>
          <w:p w14:paraId="781D9546"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559.296,28</w:t>
            </w:r>
          </w:p>
        </w:tc>
        <w:tc>
          <w:tcPr>
            <w:tcW w:w="1295" w:type="dxa"/>
            <w:tcBorders>
              <w:top w:val="nil"/>
              <w:left w:val="nil"/>
              <w:bottom w:val="single" w:sz="4" w:space="0" w:color="auto"/>
              <w:right w:val="single" w:sz="4" w:space="0" w:color="auto"/>
            </w:tcBorders>
            <w:vAlign w:val="center"/>
            <w:hideMark/>
          </w:tcPr>
          <w:p w14:paraId="21F48ED3"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965.000,00</w:t>
            </w:r>
          </w:p>
        </w:tc>
        <w:tc>
          <w:tcPr>
            <w:tcW w:w="1406" w:type="dxa"/>
            <w:tcBorders>
              <w:top w:val="nil"/>
              <w:left w:val="nil"/>
              <w:bottom w:val="single" w:sz="4" w:space="0" w:color="auto"/>
              <w:right w:val="single" w:sz="4" w:space="0" w:color="auto"/>
            </w:tcBorders>
            <w:vAlign w:val="center"/>
            <w:hideMark/>
          </w:tcPr>
          <w:p w14:paraId="3E17F9D0" w14:textId="77777777" w:rsidR="008D58E6" w:rsidRPr="008D58E6" w:rsidRDefault="008D58E6" w:rsidP="007E700E">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5.295.000,00</w:t>
            </w:r>
          </w:p>
        </w:tc>
      </w:tr>
    </w:tbl>
    <w:p w14:paraId="73AEEFD8" w14:textId="449DF252" w:rsidR="00736D2D" w:rsidRPr="008D58E6" w:rsidRDefault="008D58E6" w:rsidP="00736D2D">
      <w:pPr>
        <w:spacing w:line="360" w:lineRule="auto"/>
        <w:jc w:val="both"/>
        <w:rPr>
          <w:rFonts w:ascii="Times New Roman" w:eastAsia="Times New Roman" w:hAnsi="Times New Roman" w:cs="Times New Roman"/>
        </w:rPr>
      </w:pPr>
      <w:r w:rsidRPr="008D58E6">
        <w:rPr>
          <w:rFonts w:ascii="Times New Roman" w:eastAsia="Times New Roman" w:hAnsi="Times New Roman" w:cs="Times New Roman"/>
        </w:rPr>
        <w:lastRenderedPageBreak/>
        <w:t>Zestawienie dotyczące otrzymanych i wydatkowanych w 2021 r. środków w ramach projektu współfinansowanego z EFS - Program Operacyjny Wiedza Edukacja Rozwój (</w:t>
      </w:r>
      <w:r w:rsidR="006E02C7" w:rsidRPr="008D58E6">
        <w:rPr>
          <w:rFonts w:ascii="Times New Roman" w:eastAsia="Times New Roman" w:hAnsi="Times New Roman" w:cs="Times New Roman"/>
        </w:rPr>
        <w:t>POWER)</w:t>
      </w:r>
      <w:r w:rsidR="006E02C7">
        <w:rPr>
          <w:rFonts w:ascii="Times New Roman" w:eastAsia="Times New Roman" w:hAnsi="Times New Roman" w:cs="Times New Roman"/>
        </w:rPr>
        <w:t xml:space="preserve"> </w:t>
      </w:r>
      <w:r w:rsidR="006E02C7" w:rsidRPr="008D58E6">
        <w:rPr>
          <w:rFonts w:ascii="Times New Roman" w:eastAsia="Times New Roman" w:hAnsi="Times New Roman" w:cs="Times New Roman"/>
        </w:rPr>
        <w:t xml:space="preserve"> na</w:t>
      </w:r>
      <w:r w:rsidRPr="008D58E6">
        <w:rPr>
          <w:rFonts w:ascii="Times New Roman" w:eastAsia="Times New Roman" w:hAnsi="Times New Roman" w:cs="Times New Roman"/>
        </w:rPr>
        <w:t xml:space="preserve"> realizację zadań związanych z ustawą COVID-19 - stan na dzień 31 grudnia 2021 r.</w:t>
      </w:r>
    </w:p>
    <w:tbl>
      <w:tblPr>
        <w:tblpPr w:leftFromText="141" w:rightFromText="141" w:vertAnchor="text" w:tblpXSpec="center" w:tblpY="1"/>
        <w:tblOverlap w:val="never"/>
        <w:tblW w:w="9851" w:type="dxa"/>
        <w:jc w:val="center"/>
        <w:tblCellMar>
          <w:left w:w="70" w:type="dxa"/>
          <w:right w:w="70" w:type="dxa"/>
        </w:tblCellMar>
        <w:tblLook w:val="04A0" w:firstRow="1" w:lastRow="0" w:firstColumn="1" w:lastColumn="0" w:noHBand="0" w:noVBand="1"/>
      </w:tblPr>
      <w:tblGrid>
        <w:gridCol w:w="5151"/>
        <w:gridCol w:w="2398"/>
        <w:gridCol w:w="2302"/>
      </w:tblGrid>
      <w:tr w:rsidR="008D58E6" w:rsidRPr="003C7533" w14:paraId="2B69C4FD" w14:textId="77777777" w:rsidTr="00736D2D">
        <w:trPr>
          <w:trHeight w:val="786"/>
          <w:jc w:val="center"/>
        </w:trPr>
        <w:tc>
          <w:tcPr>
            <w:tcW w:w="5151"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0509A7ED" w14:textId="26F60F41" w:rsidR="008D58E6" w:rsidRPr="008D58E6" w:rsidRDefault="00BA3D0F" w:rsidP="00BA3D0F">
            <w:pPr>
              <w:spacing w:after="0" w:line="36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W</w:t>
            </w:r>
            <w:r w:rsidR="008D58E6" w:rsidRPr="008D58E6">
              <w:rPr>
                <w:rFonts w:ascii="Times New Roman" w:eastAsia="Times New Roman" w:hAnsi="Times New Roman" w:cs="Times New Roman"/>
                <w:b/>
                <w:bCs/>
                <w:color w:val="000000"/>
                <w:lang w:eastAsia="en-US"/>
              </w:rPr>
              <w:t>yszczególnienie</w:t>
            </w:r>
          </w:p>
        </w:tc>
        <w:tc>
          <w:tcPr>
            <w:tcW w:w="2398" w:type="dxa"/>
            <w:tcBorders>
              <w:top w:val="single" w:sz="4" w:space="0" w:color="auto"/>
              <w:left w:val="nil"/>
              <w:bottom w:val="single" w:sz="4" w:space="0" w:color="auto"/>
              <w:right w:val="single" w:sz="4" w:space="0" w:color="auto"/>
            </w:tcBorders>
            <w:shd w:val="clear" w:color="auto" w:fill="FFE599" w:themeFill="accent4" w:themeFillTint="66"/>
            <w:noWrap/>
            <w:vAlign w:val="center"/>
            <w:hideMark/>
          </w:tcPr>
          <w:p w14:paraId="5E7BD0F7" w14:textId="61940885" w:rsidR="008D58E6" w:rsidRPr="008D58E6" w:rsidRDefault="00BA3D0F" w:rsidP="00BA3D0F">
            <w:pPr>
              <w:spacing w:after="0" w:line="36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O</w:t>
            </w:r>
            <w:r w:rsidR="008D58E6" w:rsidRPr="008D58E6">
              <w:rPr>
                <w:rFonts w:ascii="Times New Roman" w:eastAsia="Times New Roman" w:hAnsi="Times New Roman" w:cs="Times New Roman"/>
                <w:b/>
                <w:bCs/>
                <w:color w:val="000000"/>
                <w:lang w:eastAsia="en-US"/>
              </w:rPr>
              <w:t>gółem</w:t>
            </w:r>
          </w:p>
        </w:tc>
        <w:tc>
          <w:tcPr>
            <w:tcW w:w="2302" w:type="dxa"/>
            <w:tcBorders>
              <w:top w:val="single" w:sz="4" w:space="0" w:color="auto"/>
              <w:left w:val="nil"/>
              <w:bottom w:val="single" w:sz="4" w:space="0" w:color="auto"/>
              <w:right w:val="single" w:sz="4" w:space="0" w:color="auto"/>
            </w:tcBorders>
            <w:shd w:val="clear" w:color="auto" w:fill="FFE599" w:themeFill="accent4" w:themeFillTint="66"/>
            <w:hideMark/>
          </w:tcPr>
          <w:p w14:paraId="4F0C7177" w14:textId="77777777" w:rsidR="008D58E6" w:rsidRPr="008D58E6" w:rsidRDefault="008D58E6" w:rsidP="00BA3D0F">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art. 15 zzb</w:t>
            </w:r>
          </w:p>
        </w:tc>
      </w:tr>
      <w:tr w:rsidR="008D58E6" w:rsidRPr="008D58E6" w14:paraId="6C56344D" w14:textId="77777777" w:rsidTr="00736D2D">
        <w:trPr>
          <w:trHeight w:val="786"/>
          <w:jc w:val="center"/>
        </w:trPr>
        <w:tc>
          <w:tcPr>
            <w:tcW w:w="5151" w:type="dxa"/>
            <w:tcBorders>
              <w:top w:val="nil"/>
              <w:left w:val="single" w:sz="4" w:space="0" w:color="auto"/>
              <w:bottom w:val="single" w:sz="4" w:space="0" w:color="auto"/>
              <w:right w:val="single" w:sz="4" w:space="0" w:color="auto"/>
            </w:tcBorders>
            <w:shd w:val="clear" w:color="auto" w:fill="FFF2CC" w:themeFill="accent4" w:themeFillTint="33"/>
            <w:noWrap/>
            <w:vAlign w:val="center"/>
            <w:hideMark/>
          </w:tcPr>
          <w:p w14:paraId="13B6E0D3" w14:textId="77777777" w:rsidR="008D58E6" w:rsidRPr="00BA3D0F" w:rsidRDefault="008D58E6" w:rsidP="00BA3D0F">
            <w:pPr>
              <w:spacing w:after="0" w:line="360" w:lineRule="auto"/>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Limit w zł</w:t>
            </w:r>
          </w:p>
        </w:tc>
        <w:tc>
          <w:tcPr>
            <w:tcW w:w="2398" w:type="dxa"/>
            <w:tcBorders>
              <w:top w:val="nil"/>
              <w:left w:val="nil"/>
              <w:bottom w:val="single" w:sz="4" w:space="0" w:color="auto"/>
              <w:right w:val="single" w:sz="4" w:space="0" w:color="auto"/>
            </w:tcBorders>
            <w:noWrap/>
            <w:vAlign w:val="center"/>
            <w:hideMark/>
          </w:tcPr>
          <w:p w14:paraId="69DBB9FE"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50.000,00</w:t>
            </w:r>
          </w:p>
        </w:tc>
        <w:tc>
          <w:tcPr>
            <w:tcW w:w="2302" w:type="dxa"/>
            <w:tcBorders>
              <w:top w:val="nil"/>
              <w:left w:val="nil"/>
              <w:bottom w:val="single" w:sz="4" w:space="0" w:color="auto"/>
              <w:right w:val="single" w:sz="4" w:space="0" w:color="auto"/>
            </w:tcBorders>
            <w:vAlign w:val="center"/>
            <w:hideMark/>
          </w:tcPr>
          <w:p w14:paraId="2D7B4015"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50.000,00</w:t>
            </w:r>
          </w:p>
        </w:tc>
      </w:tr>
      <w:tr w:rsidR="008D58E6" w:rsidRPr="008D58E6" w14:paraId="43F07794" w14:textId="77777777" w:rsidTr="00736D2D">
        <w:trPr>
          <w:trHeight w:val="1579"/>
          <w:jc w:val="center"/>
        </w:trPr>
        <w:tc>
          <w:tcPr>
            <w:tcW w:w="5151"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42216389" w14:textId="77777777" w:rsidR="008D58E6" w:rsidRPr="00BA3D0F" w:rsidRDefault="008D58E6" w:rsidP="00BA3D0F">
            <w:pPr>
              <w:spacing w:after="0" w:line="360" w:lineRule="auto"/>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liczba zawartych umów (szt.)</w:t>
            </w:r>
          </w:p>
        </w:tc>
        <w:tc>
          <w:tcPr>
            <w:tcW w:w="2398" w:type="dxa"/>
            <w:tcBorders>
              <w:top w:val="nil"/>
              <w:left w:val="nil"/>
              <w:bottom w:val="single" w:sz="4" w:space="0" w:color="auto"/>
              <w:right w:val="single" w:sz="4" w:space="0" w:color="auto"/>
            </w:tcBorders>
            <w:noWrap/>
            <w:vAlign w:val="center"/>
            <w:hideMark/>
          </w:tcPr>
          <w:p w14:paraId="15F45876"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3</w:t>
            </w:r>
          </w:p>
        </w:tc>
        <w:tc>
          <w:tcPr>
            <w:tcW w:w="2302" w:type="dxa"/>
            <w:tcBorders>
              <w:top w:val="nil"/>
              <w:left w:val="nil"/>
              <w:bottom w:val="single" w:sz="4" w:space="0" w:color="auto"/>
              <w:right w:val="single" w:sz="4" w:space="0" w:color="auto"/>
            </w:tcBorders>
            <w:vAlign w:val="center"/>
            <w:hideMark/>
          </w:tcPr>
          <w:p w14:paraId="59F26A9A"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3</w:t>
            </w:r>
          </w:p>
        </w:tc>
      </w:tr>
      <w:tr w:rsidR="008D58E6" w:rsidRPr="008D58E6" w14:paraId="3B93CF0B" w14:textId="77777777" w:rsidTr="00736D2D">
        <w:trPr>
          <w:trHeight w:val="1579"/>
          <w:jc w:val="center"/>
        </w:trPr>
        <w:tc>
          <w:tcPr>
            <w:tcW w:w="5151"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7B28363D" w14:textId="77777777" w:rsidR="008D58E6" w:rsidRPr="00BA3D0F" w:rsidRDefault="008D58E6" w:rsidP="00BA3D0F">
            <w:pPr>
              <w:spacing w:after="0" w:line="360" w:lineRule="auto"/>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kwota wsparcia wypłaconego (w zł)</w:t>
            </w:r>
          </w:p>
        </w:tc>
        <w:tc>
          <w:tcPr>
            <w:tcW w:w="2398" w:type="dxa"/>
            <w:tcBorders>
              <w:top w:val="nil"/>
              <w:left w:val="nil"/>
              <w:bottom w:val="single" w:sz="4" w:space="0" w:color="auto"/>
              <w:right w:val="single" w:sz="4" w:space="0" w:color="auto"/>
            </w:tcBorders>
            <w:noWrap/>
            <w:vAlign w:val="center"/>
            <w:hideMark/>
          </w:tcPr>
          <w:p w14:paraId="50B5BB52"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49.826,92</w:t>
            </w:r>
          </w:p>
        </w:tc>
        <w:tc>
          <w:tcPr>
            <w:tcW w:w="2302" w:type="dxa"/>
            <w:tcBorders>
              <w:top w:val="nil"/>
              <w:left w:val="nil"/>
              <w:bottom w:val="single" w:sz="4" w:space="0" w:color="auto"/>
              <w:right w:val="single" w:sz="4" w:space="0" w:color="auto"/>
            </w:tcBorders>
            <w:vAlign w:val="center"/>
            <w:hideMark/>
          </w:tcPr>
          <w:p w14:paraId="66E007B0"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49.826,92</w:t>
            </w:r>
          </w:p>
        </w:tc>
      </w:tr>
    </w:tbl>
    <w:p w14:paraId="3510B6C7" w14:textId="44CF5B30" w:rsidR="008D58E6" w:rsidRPr="00BA3D0F" w:rsidRDefault="008D58E6" w:rsidP="00055CD7">
      <w:pPr>
        <w:pStyle w:val="Nagwek5"/>
        <w:numPr>
          <w:ilvl w:val="0"/>
          <w:numId w:val="33"/>
        </w:numPr>
        <w:spacing w:line="360" w:lineRule="auto"/>
        <w:jc w:val="both"/>
        <w:rPr>
          <w:rStyle w:val="Nagwek5Znak"/>
          <w:b/>
          <w:bCs/>
          <w:color w:val="BF8F00" w:themeColor="accent4" w:themeShade="BF"/>
          <w:sz w:val="24"/>
          <w:szCs w:val="24"/>
        </w:rPr>
      </w:pPr>
      <w:bookmarkStart w:id="6" w:name="_Hlk68173149"/>
      <w:r w:rsidRPr="00BA3D0F">
        <w:rPr>
          <w:rStyle w:val="Nagwek5Znak"/>
          <w:b/>
          <w:bCs/>
          <w:color w:val="BF8F00" w:themeColor="accent4" w:themeShade="BF"/>
          <w:sz w:val="24"/>
          <w:szCs w:val="24"/>
        </w:rPr>
        <w:t>Zestawienie dotyczące weryfikacji, umorzeń oraz spłat pożyczek udzielonych przez PUP - stan na dzień 31 grudnia 2021 r.</w:t>
      </w:r>
      <w:bookmarkEnd w:id="6"/>
    </w:p>
    <w:tbl>
      <w:tblPr>
        <w:tblpPr w:leftFromText="141" w:rightFromText="141" w:vertAnchor="text" w:tblpXSpec="center" w:tblpY="1"/>
        <w:tblOverlap w:val="neve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6"/>
        <w:gridCol w:w="5269"/>
        <w:gridCol w:w="1808"/>
        <w:gridCol w:w="2259"/>
      </w:tblGrid>
      <w:tr w:rsidR="008D58E6" w:rsidRPr="003C7533" w14:paraId="11F3C58A" w14:textId="77777777" w:rsidTr="00736D2D">
        <w:trPr>
          <w:trHeight w:val="688"/>
          <w:jc w:val="center"/>
        </w:trPr>
        <w:tc>
          <w:tcPr>
            <w:tcW w:w="5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D40C7E2" w14:textId="5FE5EC35" w:rsidR="008D58E6" w:rsidRPr="008D58E6" w:rsidRDefault="00477E56" w:rsidP="00BA3D0F">
            <w:pPr>
              <w:spacing w:after="0" w:line="36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L</w:t>
            </w:r>
            <w:r w:rsidR="008D58E6" w:rsidRPr="008D58E6">
              <w:rPr>
                <w:rFonts w:ascii="Times New Roman" w:eastAsia="Times New Roman" w:hAnsi="Times New Roman" w:cs="Times New Roman"/>
                <w:b/>
                <w:bCs/>
                <w:color w:val="000000"/>
                <w:lang w:eastAsia="en-US"/>
              </w:rPr>
              <w:t>.p.</w:t>
            </w:r>
          </w:p>
        </w:tc>
        <w:tc>
          <w:tcPr>
            <w:tcW w:w="526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9410FE8" w14:textId="77777777" w:rsidR="008D58E6" w:rsidRPr="008D58E6" w:rsidRDefault="008D58E6" w:rsidP="00BA3D0F">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Wyszczególnienie</w:t>
            </w:r>
          </w:p>
        </w:tc>
        <w:tc>
          <w:tcPr>
            <w:tcW w:w="180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00BF2D9" w14:textId="77777777" w:rsidR="008D58E6" w:rsidRPr="008D58E6" w:rsidRDefault="008D58E6" w:rsidP="00BA3D0F">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art. 15zzd</w:t>
            </w:r>
          </w:p>
        </w:tc>
        <w:tc>
          <w:tcPr>
            <w:tcW w:w="225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570582F" w14:textId="77777777" w:rsidR="008D58E6" w:rsidRPr="008D58E6" w:rsidRDefault="008D58E6" w:rsidP="00BA3D0F">
            <w:pPr>
              <w:spacing w:after="0" w:line="360" w:lineRule="auto"/>
              <w:jc w:val="center"/>
              <w:rPr>
                <w:rFonts w:ascii="Times New Roman" w:eastAsia="Times New Roman" w:hAnsi="Times New Roman" w:cs="Times New Roman"/>
                <w:b/>
                <w:bCs/>
                <w:color w:val="000000"/>
                <w:lang w:eastAsia="en-US"/>
              </w:rPr>
            </w:pPr>
            <w:r w:rsidRPr="008D58E6">
              <w:rPr>
                <w:rFonts w:ascii="Times New Roman" w:eastAsia="Times New Roman" w:hAnsi="Times New Roman" w:cs="Times New Roman"/>
                <w:b/>
                <w:bCs/>
                <w:color w:val="000000"/>
                <w:lang w:eastAsia="en-US"/>
              </w:rPr>
              <w:t>art. 15 zzda</w:t>
            </w:r>
          </w:p>
        </w:tc>
      </w:tr>
      <w:tr w:rsidR="008D58E6" w:rsidRPr="008D58E6" w14:paraId="66C5C6D3" w14:textId="77777777" w:rsidTr="00736D2D">
        <w:trPr>
          <w:trHeight w:val="564"/>
          <w:jc w:val="center"/>
        </w:trPr>
        <w:tc>
          <w:tcPr>
            <w:tcW w:w="5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FEDF707" w14:textId="77777777" w:rsidR="008D58E6" w:rsidRPr="004D0B82" w:rsidRDefault="008D58E6" w:rsidP="004D0B82">
            <w:pPr>
              <w:spacing w:after="0" w:line="360" w:lineRule="auto"/>
              <w:jc w:val="center"/>
              <w:rPr>
                <w:rFonts w:ascii="Times New Roman" w:eastAsia="Times New Roman" w:hAnsi="Times New Roman" w:cs="Times New Roman"/>
                <w:b/>
                <w:bCs/>
                <w:color w:val="000000"/>
                <w:lang w:eastAsia="en-US"/>
              </w:rPr>
            </w:pPr>
            <w:r w:rsidRPr="004D0B82">
              <w:rPr>
                <w:rFonts w:ascii="Times New Roman" w:eastAsia="Times New Roman" w:hAnsi="Times New Roman" w:cs="Times New Roman"/>
                <w:b/>
                <w:bCs/>
                <w:color w:val="000000"/>
                <w:lang w:eastAsia="en-US"/>
              </w:rPr>
              <w:t>1</w:t>
            </w:r>
          </w:p>
        </w:tc>
        <w:tc>
          <w:tcPr>
            <w:tcW w:w="52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72AB4B6" w14:textId="77777777" w:rsidR="008D58E6" w:rsidRPr="004D0B82" w:rsidRDefault="008D58E6" w:rsidP="00BA3D0F">
            <w:pPr>
              <w:spacing w:after="0" w:line="360" w:lineRule="auto"/>
              <w:rPr>
                <w:rFonts w:ascii="Times New Roman" w:eastAsia="Times New Roman" w:hAnsi="Times New Roman" w:cs="Times New Roman"/>
                <w:b/>
                <w:bCs/>
                <w:color w:val="000000"/>
                <w:lang w:eastAsia="en-US"/>
              </w:rPr>
            </w:pPr>
            <w:r w:rsidRPr="004D0B82">
              <w:rPr>
                <w:rFonts w:ascii="Times New Roman" w:eastAsia="Times New Roman" w:hAnsi="Times New Roman" w:cs="Times New Roman"/>
                <w:b/>
                <w:bCs/>
                <w:color w:val="000000"/>
                <w:lang w:eastAsia="en-US"/>
              </w:rPr>
              <w:t xml:space="preserve">Liczba umów pożyczki </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C639CE8"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23</w:t>
            </w:r>
          </w:p>
        </w:tc>
        <w:tc>
          <w:tcPr>
            <w:tcW w:w="2259" w:type="dxa"/>
            <w:tcBorders>
              <w:top w:val="single" w:sz="4" w:space="0" w:color="auto"/>
              <w:left w:val="single" w:sz="4" w:space="0" w:color="auto"/>
              <w:bottom w:val="single" w:sz="4" w:space="0" w:color="auto"/>
              <w:right w:val="single" w:sz="4" w:space="0" w:color="auto"/>
            </w:tcBorders>
            <w:vAlign w:val="center"/>
            <w:hideMark/>
          </w:tcPr>
          <w:p w14:paraId="5487549C"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3</w:t>
            </w:r>
          </w:p>
        </w:tc>
      </w:tr>
      <w:tr w:rsidR="008D58E6" w:rsidRPr="008D58E6" w14:paraId="5EB68B0C" w14:textId="77777777" w:rsidTr="003125C8">
        <w:trPr>
          <w:trHeight w:val="562"/>
          <w:jc w:val="center"/>
        </w:trPr>
        <w:tc>
          <w:tcPr>
            <w:tcW w:w="5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C698AE8" w14:textId="77777777" w:rsidR="008D58E6" w:rsidRPr="004D0B82" w:rsidRDefault="008D58E6" w:rsidP="004D0B82">
            <w:pPr>
              <w:spacing w:after="0" w:line="360" w:lineRule="auto"/>
              <w:jc w:val="center"/>
              <w:rPr>
                <w:rFonts w:ascii="Times New Roman" w:eastAsia="Times New Roman" w:hAnsi="Times New Roman" w:cs="Times New Roman"/>
                <w:b/>
                <w:bCs/>
                <w:color w:val="000000"/>
                <w:lang w:eastAsia="en-US"/>
              </w:rPr>
            </w:pPr>
            <w:r w:rsidRPr="004D0B82">
              <w:rPr>
                <w:rFonts w:ascii="Times New Roman" w:eastAsia="Times New Roman" w:hAnsi="Times New Roman" w:cs="Times New Roman"/>
                <w:b/>
                <w:bCs/>
                <w:color w:val="000000"/>
                <w:lang w:eastAsia="en-US"/>
              </w:rPr>
              <w:t>2</w:t>
            </w:r>
          </w:p>
        </w:tc>
        <w:tc>
          <w:tcPr>
            <w:tcW w:w="52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802C299" w14:textId="77777777" w:rsidR="008D58E6" w:rsidRPr="004D0B82" w:rsidRDefault="008D58E6" w:rsidP="00BA3D0F">
            <w:pPr>
              <w:spacing w:after="0" w:line="360" w:lineRule="auto"/>
              <w:rPr>
                <w:rFonts w:ascii="Times New Roman" w:eastAsia="Times New Roman" w:hAnsi="Times New Roman" w:cs="Times New Roman"/>
                <w:b/>
                <w:bCs/>
                <w:color w:val="000000"/>
                <w:lang w:eastAsia="en-US"/>
              </w:rPr>
            </w:pPr>
            <w:r w:rsidRPr="004D0B82">
              <w:rPr>
                <w:rFonts w:ascii="Times New Roman" w:eastAsia="Times New Roman" w:hAnsi="Times New Roman" w:cs="Times New Roman"/>
                <w:b/>
                <w:bCs/>
                <w:color w:val="000000"/>
                <w:lang w:eastAsia="en-US"/>
              </w:rPr>
              <w:t>Liczba pożyczek umorzonych</w:t>
            </w:r>
          </w:p>
        </w:tc>
        <w:tc>
          <w:tcPr>
            <w:tcW w:w="1808" w:type="dxa"/>
            <w:tcBorders>
              <w:top w:val="single" w:sz="4" w:space="0" w:color="auto"/>
              <w:left w:val="single" w:sz="4" w:space="0" w:color="auto"/>
              <w:bottom w:val="single" w:sz="4" w:space="0" w:color="auto"/>
              <w:right w:val="single" w:sz="4" w:space="0" w:color="auto"/>
            </w:tcBorders>
            <w:vAlign w:val="center"/>
            <w:hideMark/>
          </w:tcPr>
          <w:p w14:paraId="6CF012AA"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23</w:t>
            </w:r>
          </w:p>
        </w:tc>
        <w:tc>
          <w:tcPr>
            <w:tcW w:w="2259" w:type="dxa"/>
            <w:tcBorders>
              <w:top w:val="single" w:sz="4" w:space="0" w:color="auto"/>
              <w:left w:val="single" w:sz="4" w:space="0" w:color="auto"/>
              <w:bottom w:val="single" w:sz="4" w:space="0" w:color="auto"/>
              <w:right w:val="single" w:sz="4" w:space="0" w:color="auto"/>
            </w:tcBorders>
            <w:vAlign w:val="center"/>
            <w:hideMark/>
          </w:tcPr>
          <w:p w14:paraId="5108EE9B"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3</w:t>
            </w:r>
          </w:p>
        </w:tc>
      </w:tr>
      <w:tr w:rsidR="008D58E6" w:rsidRPr="008D58E6" w14:paraId="0A6CE511" w14:textId="77777777" w:rsidTr="003125C8">
        <w:trPr>
          <w:trHeight w:val="826"/>
          <w:jc w:val="center"/>
        </w:trPr>
        <w:tc>
          <w:tcPr>
            <w:tcW w:w="5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C0123ED" w14:textId="77777777" w:rsidR="008D58E6" w:rsidRPr="004D0B82" w:rsidRDefault="008D58E6" w:rsidP="004D0B82">
            <w:pPr>
              <w:spacing w:after="0" w:line="360" w:lineRule="auto"/>
              <w:jc w:val="center"/>
              <w:rPr>
                <w:rFonts w:ascii="Times New Roman" w:eastAsia="Times New Roman" w:hAnsi="Times New Roman" w:cs="Times New Roman"/>
                <w:b/>
                <w:bCs/>
                <w:color w:val="000000"/>
                <w:lang w:eastAsia="en-US"/>
              </w:rPr>
            </w:pPr>
            <w:r w:rsidRPr="004D0B82">
              <w:rPr>
                <w:rFonts w:ascii="Times New Roman" w:eastAsia="Times New Roman" w:hAnsi="Times New Roman" w:cs="Times New Roman"/>
                <w:b/>
                <w:bCs/>
                <w:color w:val="000000"/>
                <w:lang w:eastAsia="en-US"/>
              </w:rPr>
              <w:t>3</w:t>
            </w:r>
          </w:p>
        </w:tc>
        <w:tc>
          <w:tcPr>
            <w:tcW w:w="52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2CC0965" w14:textId="77777777" w:rsidR="008D58E6" w:rsidRPr="004D0B82" w:rsidRDefault="008D58E6" w:rsidP="00BA3D0F">
            <w:pPr>
              <w:spacing w:after="0" w:line="360" w:lineRule="auto"/>
              <w:rPr>
                <w:rFonts w:ascii="Times New Roman" w:eastAsia="Times New Roman" w:hAnsi="Times New Roman" w:cs="Times New Roman"/>
                <w:b/>
                <w:bCs/>
                <w:color w:val="000000"/>
                <w:lang w:eastAsia="en-US"/>
              </w:rPr>
            </w:pPr>
            <w:r w:rsidRPr="004D0B82">
              <w:rPr>
                <w:rFonts w:ascii="Times New Roman" w:eastAsia="Times New Roman" w:hAnsi="Times New Roman" w:cs="Times New Roman"/>
                <w:b/>
                <w:bCs/>
                <w:color w:val="000000"/>
                <w:lang w:eastAsia="en-US"/>
              </w:rPr>
              <w:t>Kwota umorzonych pożyczek (w zł)</w:t>
            </w:r>
          </w:p>
        </w:tc>
        <w:tc>
          <w:tcPr>
            <w:tcW w:w="1808" w:type="dxa"/>
            <w:tcBorders>
              <w:top w:val="single" w:sz="4" w:space="0" w:color="auto"/>
              <w:left w:val="single" w:sz="4" w:space="0" w:color="auto"/>
              <w:bottom w:val="single" w:sz="4" w:space="0" w:color="auto"/>
              <w:right w:val="single" w:sz="4" w:space="0" w:color="auto"/>
            </w:tcBorders>
            <w:vAlign w:val="center"/>
            <w:hideMark/>
          </w:tcPr>
          <w:p w14:paraId="189160C7" w14:textId="33E5B14D"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115.000,00</w:t>
            </w:r>
          </w:p>
        </w:tc>
        <w:tc>
          <w:tcPr>
            <w:tcW w:w="2259" w:type="dxa"/>
            <w:tcBorders>
              <w:top w:val="single" w:sz="4" w:space="0" w:color="auto"/>
              <w:left w:val="single" w:sz="4" w:space="0" w:color="auto"/>
              <w:bottom w:val="single" w:sz="4" w:space="0" w:color="auto"/>
              <w:right w:val="single" w:sz="4" w:space="0" w:color="auto"/>
            </w:tcBorders>
            <w:vAlign w:val="center"/>
            <w:hideMark/>
          </w:tcPr>
          <w:p w14:paraId="1C3A7A27"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13.500,00</w:t>
            </w:r>
          </w:p>
        </w:tc>
      </w:tr>
      <w:tr w:rsidR="008D58E6" w:rsidRPr="008D58E6" w14:paraId="019C3280" w14:textId="77777777" w:rsidTr="003125C8">
        <w:trPr>
          <w:trHeight w:val="865"/>
          <w:jc w:val="center"/>
        </w:trPr>
        <w:tc>
          <w:tcPr>
            <w:tcW w:w="5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E9C67D0" w14:textId="77777777" w:rsidR="008D58E6" w:rsidRPr="004D0B82" w:rsidRDefault="008D58E6" w:rsidP="004D0B82">
            <w:pPr>
              <w:spacing w:after="0" w:line="360" w:lineRule="auto"/>
              <w:jc w:val="center"/>
              <w:rPr>
                <w:rFonts w:ascii="Times New Roman" w:eastAsia="Times New Roman" w:hAnsi="Times New Roman" w:cs="Times New Roman"/>
                <w:b/>
                <w:bCs/>
                <w:color w:val="000000"/>
                <w:lang w:eastAsia="en-US"/>
              </w:rPr>
            </w:pPr>
            <w:r w:rsidRPr="004D0B82">
              <w:rPr>
                <w:rFonts w:ascii="Times New Roman" w:eastAsia="Times New Roman" w:hAnsi="Times New Roman" w:cs="Times New Roman"/>
                <w:b/>
                <w:bCs/>
                <w:color w:val="000000"/>
                <w:lang w:eastAsia="en-US"/>
              </w:rPr>
              <w:t>4</w:t>
            </w:r>
          </w:p>
        </w:tc>
        <w:tc>
          <w:tcPr>
            <w:tcW w:w="52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147579A" w14:textId="77777777" w:rsidR="008D58E6" w:rsidRPr="004D0B82" w:rsidRDefault="008D58E6" w:rsidP="00BA3D0F">
            <w:pPr>
              <w:spacing w:after="0" w:line="360" w:lineRule="auto"/>
              <w:rPr>
                <w:rFonts w:ascii="Times New Roman" w:eastAsia="Times New Roman" w:hAnsi="Times New Roman" w:cs="Times New Roman"/>
                <w:b/>
                <w:bCs/>
                <w:color w:val="000000"/>
                <w:lang w:eastAsia="en-US"/>
              </w:rPr>
            </w:pPr>
            <w:r w:rsidRPr="004D0B82">
              <w:rPr>
                <w:rFonts w:ascii="Times New Roman" w:eastAsia="Times New Roman" w:hAnsi="Times New Roman" w:cs="Times New Roman"/>
                <w:b/>
                <w:bCs/>
                <w:color w:val="000000"/>
                <w:lang w:eastAsia="en-US"/>
              </w:rPr>
              <w:t>Liczba umów, w stosunku do których nie został spełniony warunek będący podstawą umorzenia</w:t>
            </w:r>
          </w:p>
        </w:tc>
        <w:tc>
          <w:tcPr>
            <w:tcW w:w="1808" w:type="dxa"/>
            <w:tcBorders>
              <w:top w:val="single" w:sz="4" w:space="0" w:color="auto"/>
              <w:left w:val="single" w:sz="4" w:space="0" w:color="auto"/>
              <w:bottom w:val="single" w:sz="4" w:space="0" w:color="auto"/>
              <w:right w:val="single" w:sz="4" w:space="0" w:color="auto"/>
            </w:tcBorders>
            <w:vAlign w:val="center"/>
            <w:hideMark/>
          </w:tcPr>
          <w:p w14:paraId="48F87BE5"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259" w:type="dxa"/>
            <w:tcBorders>
              <w:top w:val="single" w:sz="4" w:space="0" w:color="auto"/>
              <w:left w:val="single" w:sz="4" w:space="0" w:color="auto"/>
              <w:bottom w:val="single" w:sz="4" w:space="0" w:color="auto"/>
              <w:right w:val="single" w:sz="4" w:space="0" w:color="auto"/>
            </w:tcBorders>
            <w:vAlign w:val="center"/>
            <w:hideMark/>
          </w:tcPr>
          <w:p w14:paraId="7FB5EEEF"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8D58E6" w:rsidRPr="008D58E6" w14:paraId="1E375EC3" w14:textId="77777777" w:rsidTr="00736D2D">
        <w:trPr>
          <w:trHeight w:val="540"/>
          <w:jc w:val="center"/>
        </w:trPr>
        <w:tc>
          <w:tcPr>
            <w:tcW w:w="5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04A0CB9" w14:textId="77777777" w:rsidR="008D58E6" w:rsidRPr="004D0B82" w:rsidRDefault="008D58E6" w:rsidP="004D0B82">
            <w:pPr>
              <w:spacing w:after="0" w:line="360" w:lineRule="auto"/>
              <w:jc w:val="center"/>
              <w:rPr>
                <w:rFonts w:ascii="Times New Roman" w:eastAsia="Times New Roman" w:hAnsi="Times New Roman" w:cs="Times New Roman"/>
                <w:b/>
                <w:bCs/>
                <w:color w:val="000000"/>
                <w:lang w:eastAsia="en-US"/>
              </w:rPr>
            </w:pPr>
            <w:r w:rsidRPr="004D0B82">
              <w:rPr>
                <w:rFonts w:ascii="Times New Roman" w:eastAsia="Times New Roman" w:hAnsi="Times New Roman" w:cs="Times New Roman"/>
                <w:b/>
                <w:bCs/>
                <w:color w:val="000000"/>
                <w:lang w:eastAsia="en-US"/>
              </w:rPr>
              <w:t>5</w:t>
            </w:r>
          </w:p>
        </w:tc>
        <w:tc>
          <w:tcPr>
            <w:tcW w:w="52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3D70634" w14:textId="77777777" w:rsidR="008D58E6" w:rsidRPr="004D0B82" w:rsidRDefault="008D58E6" w:rsidP="00BA3D0F">
            <w:pPr>
              <w:spacing w:after="0" w:line="360" w:lineRule="auto"/>
              <w:rPr>
                <w:rFonts w:ascii="Times New Roman" w:eastAsia="Times New Roman" w:hAnsi="Times New Roman" w:cs="Times New Roman"/>
                <w:b/>
                <w:bCs/>
                <w:color w:val="000000"/>
                <w:lang w:eastAsia="en-US"/>
              </w:rPr>
            </w:pPr>
            <w:r w:rsidRPr="004D0B82">
              <w:rPr>
                <w:rFonts w:ascii="Times New Roman" w:eastAsia="Times New Roman" w:hAnsi="Times New Roman" w:cs="Times New Roman"/>
                <w:b/>
                <w:bCs/>
                <w:color w:val="000000"/>
                <w:lang w:eastAsia="en-US"/>
              </w:rPr>
              <w:t>Kwota należności z tytułu pożyczek, w tym:</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B15B489"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259" w:type="dxa"/>
            <w:tcBorders>
              <w:top w:val="single" w:sz="4" w:space="0" w:color="auto"/>
              <w:left w:val="single" w:sz="4" w:space="0" w:color="auto"/>
              <w:bottom w:val="single" w:sz="4" w:space="0" w:color="auto"/>
              <w:right w:val="single" w:sz="4" w:space="0" w:color="auto"/>
            </w:tcBorders>
            <w:vAlign w:val="center"/>
            <w:hideMark/>
          </w:tcPr>
          <w:p w14:paraId="4ABBB5B9"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8D58E6" w:rsidRPr="008D58E6" w14:paraId="1597D39C" w14:textId="77777777" w:rsidTr="003125C8">
        <w:trPr>
          <w:trHeight w:val="693"/>
          <w:jc w:val="center"/>
        </w:trPr>
        <w:tc>
          <w:tcPr>
            <w:tcW w:w="5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D3B2F8A" w14:textId="77777777" w:rsidR="008D58E6" w:rsidRPr="004D0B82" w:rsidRDefault="008D58E6" w:rsidP="004D0B82">
            <w:pPr>
              <w:spacing w:after="0" w:line="360" w:lineRule="auto"/>
              <w:jc w:val="center"/>
              <w:rPr>
                <w:rFonts w:ascii="Times New Roman" w:eastAsia="Times New Roman" w:hAnsi="Times New Roman" w:cs="Times New Roman"/>
                <w:b/>
                <w:bCs/>
                <w:color w:val="000000"/>
                <w:lang w:eastAsia="en-US"/>
              </w:rPr>
            </w:pPr>
            <w:r w:rsidRPr="004D0B82">
              <w:rPr>
                <w:rFonts w:ascii="Times New Roman" w:eastAsia="Times New Roman" w:hAnsi="Times New Roman" w:cs="Times New Roman"/>
                <w:b/>
                <w:bCs/>
                <w:color w:val="000000"/>
                <w:lang w:eastAsia="en-US"/>
              </w:rPr>
              <w:t>5a</w:t>
            </w:r>
          </w:p>
        </w:tc>
        <w:tc>
          <w:tcPr>
            <w:tcW w:w="52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29B8CA8" w14:textId="77777777" w:rsidR="008D58E6" w:rsidRPr="004D0B82" w:rsidRDefault="008D58E6" w:rsidP="00BA3D0F">
            <w:pPr>
              <w:spacing w:after="0" w:line="360" w:lineRule="auto"/>
              <w:rPr>
                <w:rFonts w:ascii="Times New Roman" w:eastAsia="Times New Roman" w:hAnsi="Times New Roman" w:cs="Times New Roman"/>
                <w:b/>
                <w:bCs/>
                <w:color w:val="000000"/>
                <w:lang w:eastAsia="en-US"/>
              </w:rPr>
            </w:pPr>
            <w:r w:rsidRPr="004D0B82">
              <w:rPr>
                <w:rFonts w:ascii="Times New Roman" w:eastAsia="Times New Roman" w:hAnsi="Times New Roman" w:cs="Times New Roman"/>
                <w:b/>
                <w:bCs/>
                <w:color w:val="000000"/>
                <w:lang w:eastAsia="en-US"/>
              </w:rPr>
              <w:t>Kwota zaległości</w:t>
            </w:r>
          </w:p>
        </w:tc>
        <w:tc>
          <w:tcPr>
            <w:tcW w:w="1808" w:type="dxa"/>
            <w:tcBorders>
              <w:top w:val="single" w:sz="4" w:space="0" w:color="auto"/>
              <w:left w:val="single" w:sz="4" w:space="0" w:color="auto"/>
              <w:bottom w:val="single" w:sz="4" w:space="0" w:color="auto"/>
              <w:right w:val="single" w:sz="4" w:space="0" w:color="auto"/>
            </w:tcBorders>
            <w:vAlign w:val="center"/>
            <w:hideMark/>
          </w:tcPr>
          <w:p w14:paraId="54700CD4"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259" w:type="dxa"/>
            <w:tcBorders>
              <w:top w:val="single" w:sz="4" w:space="0" w:color="auto"/>
              <w:left w:val="single" w:sz="4" w:space="0" w:color="auto"/>
              <w:bottom w:val="single" w:sz="4" w:space="0" w:color="auto"/>
              <w:right w:val="single" w:sz="4" w:space="0" w:color="auto"/>
            </w:tcBorders>
            <w:vAlign w:val="center"/>
            <w:hideMark/>
          </w:tcPr>
          <w:p w14:paraId="69A90E55"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r w:rsidR="008D58E6" w:rsidRPr="008D58E6" w14:paraId="21FF9FF1" w14:textId="77777777" w:rsidTr="003125C8">
        <w:trPr>
          <w:trHeight w:val="832"/>
          <w:jc w:val="center"/>
        </w:trPr>
        <w:tc>
          <w:tcPr>
            <w:tcW w:w="5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C9DBD64" w14:textId="77777777" w:rsidR="008D58E6" w:rsidRPr="004D0B82" w:rsidRDefault="008D58E6" w:rsidP="004D0B82">
            <w:pPr>
              <w:spacing w:after="0" w:line="360" w:lineRule="auto"/>
              <w:jc w:val="center"/>
              <w:rPr>
                <w:rFonts w:ascii="Times New Roman" w:eastAsia="Times New Roman" w:hAnsi="Times New Roman" w:cs="Times New Roman"/>
                <w:b/>
                <w:bCs/>
                <w:color w:val="000000"/>
                <w:lang w:eastAsia="en-US"/>
              </w:rPr>
            </w:pPr>
            <w:r w:rsidRPr="004D0B82">
              <w:rPr>
                <w:rFonts w:ascii="Times New Roman" w:eastAsia="Times New Roman" w:hAnsi="Times New Roman" w:cs="Times New Roman"/>
                <w:b/>
                <w:bCs/>
                <w:color w:val="000000"/>
                <w:lang w:eastAsia="en-US"/>
              </w:rPr>
              <w:t>5b</w:t>
            </w:r>
          </w:p>
        </w:tc>
        <w:tc>
          <w:tcPr>
            <w:tcW w:w="526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A77AE99" w14:textId="77777777" w:rsidR="008D58E6" w:rsidRPr="004D0B82" w:rsidRDefault="008D58E6" w:rsidP="00BA3D0F">
            <w:pPr>
              <w:spacing w:after="0" w:line="360" w:lineRule="auto"/>
              <w:rPr>
                <w:rFonts w:ascii="Times New Roman" w:eastAsia="Times New Roman" w:hAnsi="Times New Roman" w:cs="Times New Roman"/>
                <w:b/>
                <w:bCs/>
                <w:color w:val="000000"/>
                <w:lang w:eastAsia="en-US"/>
              </w:rPr>
            </w:pPr>
            <w:r w:rsidRPr="004D0B82">
              <w:rPr>
                <w:rFonts w:ascii="Times New Roman" w:eastAsia="Times New Roman" w:hAnsi="Times New Roman" w:cs="Times New Roman"/>
                <w:b/>
                <w:bCs/>
                <w:color w:val="000000"/>
                <w:lang w:eastAsia="en-US"/>
              </w:rPr>
              <w:t>Wysokość środków wpłaconych do 31 grudnia 2020 r. tytułem spłaty</w:t>
            </w:r>
          </w:p>
        </w:tc>
        <w:tc>
          <w:tcPr>
            <w:tcW w:w="1808" w:type="dxa"/>
            <w:tcBorders>
              <w:top w:val="single" w:sz="4" w:space="0" w:color="auto"/>
              <w:left w:val="single" w:sz="4" w:space="0" w:color="auto"/>
              <w:bottom w:val="single" w:sz="4" w:space="0" w:color="auto"/>
              <w:right w:val="single" w:sz="4" w:space="0" w:color="auto"/>
            </w:tcBorders>
            <w:vAlign w:val="center"/>
            <w:hideMark/>
          </w:tcPr>
          <w:p w14:paraId="6C71F46D"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c>
          <w:tcPr>
            <w:tcW w:w="2259" w:type="dxa"/>
            <w:tcBorders>
              <w:top w:val="single" w:sz="4" w:space="0" w:color="auto"/>
              <w:left w:val="single" w:sz="4" w:space="0" w:color="auto"/>
              <w:bottom w:val="single" w:sz="4" w:space="0" w:color="auto"/>
              <w:right w:val="single" w:sz="4" w:space="0" w:color="auto"/>
            </w:tcBorders>
            <w:vAlign w:val="center"/>
            <w:hideMark/>
          </w:tcPr>
          <w:p w14:paraId="6ABAF96C" w14:textId="77777777" w:rsidR="008D58E6" w:rsidRPr="008D58E6" w:rsidRDefault="008D58E6" w:rsidP="00BA3D0F">
            <w:pPr>
              <w:spacing w:after="0" w:line="360" w:lineRule="auto"/>
              <w:jc w:val="center"/>
              <w:rPr>
                <w:rFonts w:ascii="Times New Roman" w:eastAsia="Times New Roman" w:hAnsi="Times New Roman" w:cs="Times New Roman"/>
                <w:color w:val="000000"/>
                <w:lang w:eastAsia="en-US"/>
              </w:rPr>
            </w:pPr>
            <w:r w:rsidRPr="008D58E6">
              <w:rPr>
                <w:rFonts w:ascii="Times New Roman" w:eastAsia="Times New Roman" w:hAnsi="Times New Roman" w:cs="Times New Roman"/>
                <w:color w:val="000000"/>
                <w:lang w:eastAsia="en-US"/>
              </w:rPr>
              <w:t>0</w:t>
            </w:r>
          </w:p>
        </w:tc>
      </w:tr>
    </w:tbl>
    <w:p w14:paraId="04C6ADAC" w14:textId="7F27A50E" w:rsidR="004D0B82" w:rsidRDefault="004D0B82" w:rsidP="005E54F4">
      <w:pPr>
        <w:pStyle w:val="Tekstpodstawowy"/>
        <w:rPr>
          <w:rFonts w:ascii="Times New Roman" w:hAnsi="Times New Roman" w:cs="Times New Roman"/>
          <w:color w:val="BF8F00" w:themeColor="accent4" w:themeShade="BF"/>
          <w:sz w:val="24"/>
          <w:szCs w:val="24"/>
        </w:rPr>
      </w:pPr>
    </w:p>
    <w:p w14:paraId="284BAF74" w14:textId="77777777" w:rsidR="00736D2D" w:rsidRDefault="00736D2D" w:rsidP="005E54F4">
      <w:pPr>
        <w:pStyle w:val="Tekstpodstawowy"/>
        <w:rPr>
          <w:rFonts w:ascii="Times New Roman" w:hAnsi="Times New Roman" w:cs="Times New Roman"/>
          <w:color w:val="BF8F00" w:themeColor="accent4" w:themeShade="BF"/>
          <w:sz w:val="24"/>
          <w:szCs w:val="24"/>
        </w:rPr>
      </w:pPr>
    </w:p>
    <w:p w14:paraId="1ACE6610" w14:textId="2883FBD1" w:rsidR="005E54F4" w:rsidRPr="004D0B82" w:rsidRDefault="005E54F4" w:rsidP="00055CD7">
      <w:pPr>
        <w:pStyle w:val="Nagwek5"/>
        <w:numPr>
          <w:ilvl w:val="0"/>
          <w:numId w:val="33"/>
        </w:numPr>
        <w:spacing w:line="360" w:lineRule="auto"/>
        <w:jc w:val="both"/>
        <w:rPr>
          <w:i w:val="0"/>
          <w:iCs w:val="0"/>
          <w:color w:val="BF8F00" w:themeColor="accent4" w:themeShade="BF"/>
          <w:sz w:val="24"/>
          <w:szCs w:val="24"/>
        </w:rPr>
      </w:pPr>
      <w:r w:rsidRPr="004D0B82">
        <w:rPr>
          <w:i w:val="0"/>
          <w:iCs w:val="0"/>
          <w:color w:val="BF8F00" w:themeColor="accent4" w:themeShade="BF"/>
          <w:sz w:val="24"/>
          <w:szCs w:val="24"/>
        </w:rPr>
        <w:lastRenderedPageBreak/>
        <w:t>Zestawienie dotyczące zwrotów dofinansowania części kosztów wynagrodzeń pracowników oraz należnych od tych wynagrodzeń składek na ubezpieczenia społeczne w przypadku spadku obrotów gospodarczych w następstwie wystąpienia COVID-19 (art. 15 zzb ustawy) – stan na 31 grudnia 2021 r.</w:t>
      </w:r>
    </w:p>
    <w:tbl>
      <w:tblPr>
        <w:tblpPr w:leftFromText="141" w:rightFromText="141" w:vertAnchor="text" w:tblpXSpec="center" w:tblpY="1"/>
        <w:tblOverlap w:val="neve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2"/>
        <w:gridCol w:w="2330"/>
        <w:gridCol w:w="2016"/>
        <w:gridCol w:w="1798"/>
        <w:gridCol w:w="1840"/>
      </w:tblGrid>
      <w:tr w:rsidR="005E54F4" w:rsidRPr="003C7533" w14:paraId="6C53A21F" w14:textId="77777777" w:rsidTr="00BA3D0F">
        <w:trPr>
          <w:trHeight w:val="289"/>
          <w:jc w:val="center"/>
        </w:trPr>
        <w:tc>
          <w:tcPr>
            <w:tcW w:w="130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B2E2B8E" w14:textId="77777777" w:rsidR="005E54F4" w:rsidRPr="008D58E6" w:rsidRDefault="005E54F4" w:rsidP="00BA3D0F">
            <w:pPr>
              <w:spacing w:after="0" w:line="36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L</w:t>
            </w:r>
            <w:r w:rsidRPr="008D58E6">
              <w:rPr>
                <w:rFonts w:ascii="Times New Roman" w:eastAsia="Times New Roman" w:hAnsi="Times New Roman" w:cs="Times New Roman"/>
                <w:b/>
                <w:bCs/>
                <w:color w:val="000000"/>
                <w:lang w:eastAsia="en-US"/>
              </w:rPr>
              <w:t>.p.</w:t>
            </w:r>
          </w:p>
        </w:tc>
        <w:tc>
          <w:tcPr>
            <w:tcW w:w="23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549EC2F" w14:textId="77777777" w:rsidR="005E54F4" w:rsidRPr="008D58E6" w:rsidRDefault="005E54F4" w:rsidP="00BA3D0F">
            <w:pPr>
              <w:spacing w:after="0" w:line="36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Miesiąc</w:t>
            </w:r>
          </w:p>
        </w:tc>
        <w:tc>
          <w:tcPr>
            <w:tcW w:w="201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FF69BD1" w14:textId="77777777" w:rsidR="005E54F4" w:rsidRPr="008D58E6" w:rsidRDefault="005E54F4" w:rsidP="00BA3D0F">
            <w:pPr>
              <w:spacing w:after="0" w:line="36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Fundusz Pracy</w:t>
            </w:r>
          </w:p>
        </w:tc>
        <w:tc>
          <w:tcPr>
            <w:tcW w:w="179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C48B79" w14:textId="77777777" w:rsidR="005E54F4" w:rsidRPr="008D58E6" w:rsidRDefault="005E54F4" w:rsidP="00BA3D0F">
            <w:pPr>
              <w:spacing w:after="0" w:line="36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EFS</w:t>
            </w:r>
          </w:p>
        </w:tc>
        <w:tc>
          <w:tcPr>
            <w:tcW w:w="184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9278630" w14:textId="77777777" w:rsidR="005E54F4" w:rsidRPr="008D58E6" w:rsidRDefault="005E54F4" w:rsidP="00BA3D0F">
            <w:pPr>
              <w:spacing w:after="0" w:line="360" w:lineRule="auto"/>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Razem</w:t>
            </w:r>
          </w:p>
        </w:tc>
      </w:tr>
      <w:tr w:rsidR="005E54F4" w:rsidRPr="008D58E6" w14:paraId="130497B2" w14:textId="77777777" w:rsidTr="00BA3D0F">
        <w:trPr>
          <w:trHeight w:val="237"/>
          <w:jc w:val="center"/>
        </w:trPr>
        <w:tc>
          <w:tcPr>
            <w:tcW w:w="130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F7F726D" w14:textId="77777777" w:rsidR="005E54F4" w:rsidRPr="00BA3D0F" w:rsidRDefault="005E54F4"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1</w:t>
            </w:r>
          </w:p>
        </w:tc>
        <w:tc>
          <w:tcPr>
            <w:tcW w:w="23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55A07B" w14:textId="77777777" w:rsidR="005E54F4" w:rsidRPr="008D58E6" w:rsidRDefault="005E54F4" w:rsidP="00BA3D0F">
            <w:pPr>
              <w:spacing w:after="0" w:line="36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Styczeń</w:t>
            </w:r>
          </w:p>
        </w:tc>
        <w:tc>
          <w:tcPr>
            <w:tcW w:w="2016" w:type="dxa"/>
            <w:tcBorders>
              <w:top w:val="single" w:sz="4" w:space="0" w:color="auto"/>
              <w:left w:val="single" w:sz="4" w:space="0" w:color="auto"/>
              <w:bottom w:val="single" w:sz="4" w:space="0" w:color="auto"/>
              <w:right w:val="single" w:sz="4" w:space="0" w:color="auto"/>
            </w:tcBorders>
            <w:vAlign w:val="center"/>
          </w:tcPr>
          <w:p w14:paraId="6AFA6333"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63,33</w:t>
            </w:r>
          </w:p>
        </w:tc>
        <w:tc>
          <w:tcPr>
            <w:tcW w:w="1798" w:type="dxa"/>
            <w:tcBorders>
              <w:top w:val="single" w:sz="4" w:space="0" w:color="auto"/>
              <w:left w:val="single" w:sz="4" w:space="0" w:color="auto"/>
              <w:bottom w:val="single" w:sz="4" w:space="0" w:color="auto"/>
              <w:right w:val="single" w:sz="4" w:space="0" w:color="auto"/>
            </w:tcBorders>
          </w:tcPr>
          <w:p w14:paraId="22BC9789"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0,00</w:t>
            </w:r>
          </w:p>
        </w:tc>
        <w:tc>
          <w:tcPr>
            <w:tcW w:w="1840" w:type="dxa"/>
            <w:tcBorders>
              <w:top w:val="single" w:sz="4" w:space="0" w:color="auto"/>
              <w:left w:val="single" w:sz="4" w:space="0" w:color="auto"/>
              <w:bottom w:val="single" w:sz="4" w:space="0" w:color="auto"/>
              <w:right w:val="single" w:sz="4" w:space="0" w:color="auto"/>
            </w:tcBorders>
            <w:vAlign w:val="center"/>
          </w:tcPr>
          <w:p w14:paraId="380E2DEC"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63,33</w:t>
            </w:r>
          </w:p>
        </w:tc>
      </w:tr>
      <w:tr w:rsidR="005E54F4" w:rsidRPr="008D58E6" w14:paraId="29CEE547" w14:textId="77777777" w:rsidTr="00BA3D0F">
        <w:trPr>
          <w:trHeight w:val="144"/>
          <w:jc w:val="center"/>
        </w:trPr>
        <w:tc>
          <w:tcPr>
            <w:tcW w:w="130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23C3CCA" w14:textId="77777777" w:rsidR="005E54F4" w:rsidRPr="00BA3D0F" w:rsidRDefault="005E54F4"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2</w:t>
            </w:r>
          </w:p>
        </w:tc>
        <w:tc>
          <w:tcPr>
            <w:tcW w:w="23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BF4E2E8" w14:textId="77777777" w:rsidR="005E54F4" w:rsidRPr="008D58E6" w:rsidRDefault="005E54F4" w:rsidP="00BA3D0F">
            <w:pPr>
              <w:spacing w:after="0" w:line="36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Luty</w:t>
            </w:r>
          </w:p>
        </w:tc>
        <w:tc>
          <w:tcPr>
            <w:tcW w:w="2016" w:type="dxa"/>
            <w:tcBorders>
              <w:top w:val="single" w:sz="4" w:space="0" w:color="auto"/>
              <w:left w:val="single" w:sz="4" w:space="0" w:color="auto"/>
              <w:bottom w:val="single" w:sz="4" w:space="0" w:color="auto"/>
              <w:right w:val="single" w:sz="4" w:space="0" w:color="auto"/>
            </w:tcBorders>
            <w:vAlign w:val="center"/>
          </w:tcPr>
          <w:p w14:paraId="0CB1A9BD"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0,00</w:t>
            </w:r>
          </w:p>
        </w:tc>
        <w:tc>
          <w:tcPr>
            <w:tcW w:w="1798" w:type="dxa"/>
            <w:tcBorders>
              <w:top w:val="single" w:sz="4" w:space="0" w:color="auto"/>
              <w:left w:val="single" w:sz="4" w:space="0" w:color="auto"/>
              <w:bottom w:val="single" w:sz="4" w:space="0" w:color="auto"/>
              <w:right w:val="single" w:sz="4" w:space="0" w:color="auto"/>
            </w:tcBorders>
          </w:tcPr>
          <w:p w14:paraId="16C967C4"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33,47</w:t>
            </w:r>
          </w:p>
        </w:tc>
        <w:tc>
          <w:tcPr>
            <w:tcW w:w="1840" w:type="dxa"/>
            <w:tcBorders>
              <w:top w:val="single" w:sz="4" w:space="0" w:color="auto"/>
              <w:left w:val="single" w:sz="4" w:space="0" w:color="auto"/>
              <w:bottom w:val="single" w:sz="4" w:space="0" w:color="auto"/>
              <w:right w:val="single" w:sz="4" w:space="0" w:color="auto"/>
            </w:tcBorders>
            <w:vAlign w:val="center"/>
          </w:tcPr>
          <w:p w14:paraId="479E9535"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33,47</w:t>
            </w:r>
          </w:p>
        </w:tc>
      </w:tr>
      <w:tr w:rsidR="005E54F4" w:rsidRPr="008D58E6" w14:paraId="510891CE" w14:textId="77777777" w:rsidTr="00BA3D0F">
        <w:trPr>
          <w:trHeight w:val="468"/>
          <w:jc w:val="center"/>
        </w:trPr>
        <w:tc>
          <w:tcPr>
            <w:tcW w:w="130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13E922A" w14:textId="77777777" w:rsidR="005E54F4" w:rsidRPr="00BA3D0F" w:rsidRDefault="005E54F4"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3</w:t>
            </w:r>
          </w:p>
        </w:tc>
        <w:tc>
          <w:tcPr>
            <w:tcW w:w="23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79FFAB" w14:textId="77777777" w:rsidR="005E54F4" w:rsidRPr="008D58E6" w:rsidRDefault="005E54F4" w:rsidP="00BA3D0F">
            <w:pPr>
              <w:spacing w:after="0" w:line="36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Marzec</w:t>
            </w:r>
          </w:p>
        </w:tc>
        <w:tc>
          <w:tcPr>
            <w:tcW w:w="2016" w:type="dxa"/>
            <w:tcBorders>
              <w:top w:val="single" w:sz="4" w:space="0" w:color="auto"/>
              <w:left w:val="single" w:sz="4" w:space="0" w:color="auto"/>
              <w:bottom w:val="single" w:sz="4" w:space="0" w:color="auto"/>
              <w:right w:val="single" w:sz="4" w:space="0" w:color="auto"/>
            </w:tcBorders>
            <w:vAlign w:val="center"/>
          </w:tcPr>
          <w:p w14:paraId="5B52159E"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0,00</w:t>
            </w:r>
          </w:p>
        </w:tc>
        <w:tc>
          <w:tcPr>
            <w:tcW w:w="1798" w:type="dxa"/>
            <w:tcBorders>
              <w:top w:val="single" w:sz="4" w:space="0" w:color="auto"/>
              <w:left w:val="single" w:sz="4" w:space="0" w:color="auto"/>
              <w:bottom w:val="single" w:sz="4" w:space="0" w:color="auto"/>
              <w:right w:val="single" w:sz="4" w:space="0" w:color="auto"/>
            </w:tcBorders>
          </w:tcPr>
          <w:p w14:paraId="7714332D"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511,03</w:t>
            </w:r>
          </w:p>
        </w:tc>
        <w:tc>
          <w:tcPr>
            <w:tcW w:w="1840" w:type="dxa"/>
            <w:tcBorders>
              <w:top w:val="single" w:sz="4" w:space="0" w:color="auto"/>
              <w:left w:val="single" w:sz="4" w:space="0" w:color="auto"/>
              <w:bottom w:val="single" w:sz="4" w:space="0" w:color="auto"/>
              <w:right w:val="single" w:sz="4" w:space="0" w:color="auto"/>
            </w:tcBorders>
            <w:vAlign w:val="center"/>
          </w:tcPr>
          <w:p w14:paraId="5CFC2AF3"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511,03</w:t>
            </w:r>
          </w:p>
        </w:tc>
      </w:tr>
      <w:tr w:rsidR="005E54F4" w:rsidRPr="008D58E6" w14:paraId="18DB9946" w14:textId="77777777" w:rsidTr="00BA3D0F">
        <w:trPr>
          <w:trHeight w:val="396"/>
          <w:jc w:val="center"/>
        </w:trPr>
        <w:tc>
          <w:tcPr>
            <w:tcW w:w="130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0CE6A65" w14:textId="77777777" w:rsidR="005E54F4" w:rsidRPr="00BA3D0F" w:rsidRDefault="005E54F4"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4</w:t>
            </w:r>
          </w:p>
        </w:tc>
        <w:tc>
          <w:tcPr>
            <w:tcW w:w="23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9D48760" w14:textId="77777777" w:rsidR="005E54F4" w:rsidRPr="008D58E6" w:rsidRDefault="005E54F4" w:rsidP="00BA3D0F">
            <w:pPr>
              <w:spacing w:after="0" w:line="36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Kwiecień</w:t>
            </w:r>
          </w:p>
        </w:tc>
        <w:tc>
          <w:tcPr>
            <w:tcW w:w="2016" w:type="dxa"/>
            <w:tcBorders>
              <w:top w:val="single" w:sz="4" w:space="0" w:color="auto"/>
              <w:left w:val="single" w:sz="4" w:space="0" w:color="auto"/>
              <w:bottom w:val="single" w:sz="4" w:space="0" w:color="auto"/>
              <w:right w:val="single" w:sz="4" w:space="0" w:color="auto"/>
            </w:tcBorders>
            <w:vAlign w:val="center"/>
          </w:tcPr>
          <w:p w14:paraId="095A29D2"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25.380,36</w:t>
            </w:r>
          </w:p>
        </w:tc>
        <w:tc>
          <w:tcPr>
            <w:tcW w:w="1798" w:type="dxa"/>
            <w:tcBorders>
              <w:top w:val="single" w:sz="4" w:space="0" w:color="auto"/>
              <w:left w:val="single" w:sz="4" w:space="0" w:color="auto"/>
              <w:bottom w:val="single" w:sz="4" w:space="0" w:color="auto"/>
              <w:right w:val="single" w:sz="4" w:space="0" w:color="auto"/>
            </w:tcBorders>
          </w:tcPr>
          <w:p w14:paraId="63031CC0"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6.628,07</w:t>
            </w:r>
          </w:p>
        </w:tc>
        <w:tc>
          <w:tcPr>
            <w:tcW w:w="1840" w:type="dxa"/>
            <w:tcBorders>
              <w:top w:val="single" w:sz="4" w:space="0" w:color="auto"/>
              <w:left w:val="single" w:sz="4" w:space="0" w:color="auto"/>
              <w:bottom w:val="single" w:sz="4" w:space="0" w:color="auto"/>
              <w:right w:val="single" w:sz="4" w:space="0" w:color="auto"/>
            </w:tcBorders>
            <w:vAlign w:val="center"/>
          </w:tcPr>
          <w:p w14:paraId="0972EC30"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32.008,43</w:t>
            </w:r>
          </w:p>
        </w:tc>
      </w:tr>
      <w:tr w:rsidR="005E54F4" w:rsidRPr="008D58E6" w14:paraId="13514F58" w14:textId="77777777" w:rsidTr="00BA3D0F">
        <w:trPr>
          <w:trHeight w:val="227"/>
          <w:jc w:val="center"/>
        </w:trPr>
        <w:tc>
          <w:tcPr>
            <w:tcW w:w="130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B93CFDF" w14:textId="77777777" w:rsidR="005E54F4" w:rsidRPr="00BA3D0F" w:rsidRDefault="005E54F4"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5</w:t>
            </w:r>
          </w:p>
        </w:tc>
        <w:tc>
          <w:tcPr>
            <w:tcW w:w="23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9A75C1" w14:textId="77777777" w:rsidR="005E54F4" w:rsidRPr="008D58E6" w:rsidRDefault="005E54F4" w:rsidP="00BA3D0F">
            <w:pPr>
              <w:spacing w:after="0" w:line="36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Maj</w:t>
            </w:r>
          </w:p>
        </w:tc>
        <w:tc>
          <w:tcPr>
            <w:tcW w:w="2016" w:type="dxa"/>
            <w:tcBorders>
              <w:top w:val="single" w:sz="4" w:space="0" w:color="auto"/>
              <w:left w:val="single" w:sz="4" w:space="0" w:color="auto"/>
              <w:bottom w:val="single" w:sz="4" w:space="0" w:color="auto"/>
              <w:right w:val="single" w:sz="4" w:space="0" w:color="auto"/>
            </w:tcBorders>
            <w:vAlign w:val="center"/>
          </w:tcPr>
          <w:p w14:paraId="30A43B7D"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65.028,79</w:t>
            </w:r>
          </w:p>
        </w:tc>
        <w:tc>
          <w:tcPr>
            <w:tcW w:w="1798" w:type="dxa"/>
            <w:tcBorders>
              <w:top w:val="single" w:sz="4" w:space="0" w:color="auto"/>
              <w:left w:val="single" w:sz="4" w:space="0" w:color="auto"/>
              <w:bottom w:val="single" w:sz="4" w:space="0" w:color="auto"/>
              <w:right w:val="single" w:sz="4" w:space="0" w:color="auto"/>
            </w:tcBorders>
          </w:tcPr>
          <w:p w14:paraId="278B041A"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13.158,73</w:t>
            </w:r>
          </w:p>
        </w:tc>
        <w:tc>
          <w:tcPr>
            <w:tcW w:w="1840" w:type="dxa"/>
            <w:tcBorders>
              <w:top w:val="single" w:sz="4" w:space="0" w:color="auto"/>
              <w:left w:val="single" w:sz="4" w:space="0" w:color="auto"/>
              <w:bottom w:val="single" w:sz="4" w:space="0" w:color="auto"/>
              <w:right w:val="single" w:sz="4" w:space="0" w:color="auto"/>
            </w:tcBorders>
            <w:vAlign w:val="center"/>
          </w:tcPr>
          <w:p w14:paraId="1B291D2F"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78.187,52</w:t>
            </w:r>
          </w:p>
        </w:tc>
      </w:tr>
      <w:tr w:rsidR="005E54F4" w:rsidRPr="008D58E6" w14:paraId="2194A515" w14:textId="77777777" w:rsidTr="00BA3D0F">
        <w:trPr>
          <w:trHeight w:val="144"/>
          <w:jc w:val="center"/>
        </w:trPr>
        <w:tc>
          <w:tcPr>
            <w:tcW w:w="130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15DB072" w14:textId="77777777" w:rsidR="005E54F4" w:rsidRPr="00BA3D0F" w:rsidRDefault="005E54F4"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6</w:t>
            </w:r>
          </w:p>
        </w:tc>
        <w:tc>
          <w:tcPr>
            <w:tcW w:w="23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46D835" w14:textId="77777777" w:rsidR="005E54F4" w:rsidRPr="008D58E6" w:rsidRDefault="005E54F4" w:rsidP="00BA3D0F">
            <w:pPr>
              <w:spacing w:after="0" w:line="36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Czerwiec</w:t>
            </w:r>
          </w:p>
        </w:tc>
        <w:tc>
          <w:tcPr>
            <w:tcW w:w="2016" w:type="dxa"/>
            <w:tcBorders>
              <w:top w:val="single" w:sz="4" w:space="0" w:color="auto"/>
              <w:left w:val="single" w:sz="4" w:space="0" w:color="auto"/>
              <w:bottom w:val="single" w:sz="4" w:space="0" w:color="auto"/>
              <w:right w:val="single" w:sz="4" w:space="0" w:color="auto"/>
            </w:tcBorders>
            <w:vAlign w:val="center"/>
          </w:tcPr>
          <w:p w14:paraId="22E15E72"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24.161,03</w:t>
            </w:r>
          </w:p>
        </w:tc>
        <w:tc>
          <w:tcPr>
            <w:tcW w:w="1798" w:type="dxa"/>
            <w:tcBorders>
              <w:top w:val="single" w:sz="4" w:space="0" w:color="auto"/>
              <w:left w:val="single" w:sz="4" w:space="0" w:color="auto"/>
              <w:bottom w:val="single" w:sz="4" w:space="0" w:color="auto"/>
              <w:right w:val="single" w:sz="4" w:space="0" w:color="auto"/>
            </w:tcBorders>
          </w:tcPr>
          <w:p w14:paraId="3AF0F230"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2.273,47</w:t>
            </w:r>
          </w:p>
        </w:tc>
        <w:tc>
          <w:tcPr>
            <w:tcW w:w="1840" w:type="dxa"/>
            <w:tcBorders>
              <w:top w:val="single" w:sz="4" w:space="0" w:color="auto"/>
              <w:left w:val="single" w:sz="4" w:space="0" w:color="auto"/>
              <w:bottom w:val="single" w:sz="4" w:space="0" w:color="auto"/>
              <w:right w:val="single" w:sz="4" w:space="0" w:color="auto"/>
            </w:tcBorders>
            <w:vAlign w:val="center"/>
          </w:tcPr>
          <w:p w14:paraId="4887ECCF"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26.434,50</w:t>
            </w:r>
          </w:p>
        </w:tc>
      </w:tr>
      <w:tr w:rsidR="005E54F4" w:rsidRPr="008D58E6" w14:paraId="24161D12" w14:textId="77777777" w:rsidTr="00BA3D0F">
        <w:trPr>
          <w:trHeight w:val="144"/>
          <w:jc w:val="center"/>
        </w:trPr>
        <w:tc>
          <w:tcPr>
            <w:tcW w:w="130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E8DCEF9" w14:textId="77777777" w:rsidR="005E54F4" w:rsidRPr="00BA3D0F" w:rsidRDefault="005E54F4"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7</w:t>
            </w:r>
          </w:p>
        </w:tc>
        <w:tc>
          <w:tcPr>
            <w:tcW w:w="23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4A1714" w14:textId="77777777" w:rsidR="005E54F4" w:rsidRPr="008D58E6" w:rsidRDefault="005E54F4" w:rsidP="00BA3D0F">
            <w:pPr>
              <w:spacing w:after="0" w:line="36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Lipiec</w:t>
            </w:r>
          </w:p>
        </w:tc>
        <w:tc>
          <w:tcPr>
            <w:tcW w:w="2016" w:type="dxa"/>
            <w:tcBorders>
              <w:top w:val="single" w:sz="4" w:space="0" w:color="auto"/>
              <w:left w:val="single" w:sz="4" w:space="0" w:color="auto"/>
              <w:bottom w:val="single" w:sz="4" w:space="0" w:color="auto"/>
              <w:right w:val="single" w:sz="4" w:space="0" w:color="auto"/>
            </w:tcBorders>
            <w:vAlign w:val="center"/>
          </w:tcPr>
          <w:p w14:paraId="12640DF8"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24.203,56</w:t>
            </w:r>
          </w:p>
        </w:tc>
        <w:tc>
          <w:tcPr>
            <w:tcW w:w="1798" w:type="dxa"/>
            <w:tcBorders>
              <w:top w:val="single" w:sz="4" w:space="0" w:color="auto"/>
              <w:left w:val="single" w:sz="4" w:space="0" w:color="auto"/>
              <w:bottom w:val="single" w:sz="4" w:space="0" w:color="auto"/>
              <w:right w:val="single" w:sz="4" w:space="0" w:color="auto"/>
            </w:tcBorders>
          </w:tcPr>
          <w:p w14:paraId="2378A34F"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8.437,49</w:t>
            </w:r>
          </w:p>
        </w:tc>
        <w:tc>
          <w:tcPr>
            <w:tcW w:w="1840" w:type="dxa"/>
            <w:tcBorders>
              <w:top w:val="single" w:sz="4" w:space="0" w:color="auto"/>
              <w:left w:val="single" w:sz="4" w:space="0" w:color="auto"/>
              <w:bottom w:val="single" w:sz="4" w:space="0" w:color="auto"/>
              <w:right w:val="single" w:sz="4" w:space="0" w:color="auto"/>
            </w:tcBorders>
            <w:vAlign w:val="center"/>
          </w:tcPr>
          <w:p w14:paraId="661DE63A"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32.641,05</w:t>
            </w:r>
          </w:p>
        </w:tc>
      </w:tr>
      <w:tr w:rsidR="005E54F4" w:rsidRPr="008D58E6" w14:paraId="19CAA0F9" w14:textId="77777777" w:rsidTr="00BA3D0F">
        <w:trPr>
          <w:trHeight w:val="144"/>
          <w:jc w:val="center"/>
        </w:trPr>
        <w:tc>
          <w:tcPr>
            <w:tcW w:w="130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F65FD2C" w14:textId="77777777" w:rsidR="005E54F4" w:rsidRPr="00BA3D0F" w:rsidRDefault="005E54F4"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8</w:t>
            </w:r>
          </w:p>
        </w:tc>
        <w:tc>
          <w:tcPr>
            <w:tcW w:w="23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AE85B0" w14:textId="77777777" w:rsidR="005E54F4" w:rsidRPr="008D58E6" w:rsidRDefault="005E54F4" w:rsidP="00BA3D0F">
            <w:pPr>
              <w:spacing w:after="0" w:line="36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Sierpień</w:t>
            </w:r>
          </w:p>
        </w:tc>
        <w:tc>
          <w:tcPr>
            <w:tcW w:w="2016" w:type="dxa"/>
            <w:tcBorders>
              <w:top w:val="single" w:sz="4" w:space="0" w:color="auto"/>
              <w:left w:val="single" w:sz="4" w:space="0" w:color="auto"/>
              <w:bottom w:val="single" w:sz="4" w:space="0" w:color="auto"/>
              <w:right w:val="single" w:sz="4" w:space="0" w:color="auto"/>
            </w:tcBorders>
            <w:vAlign w:val="center"/>
          </w:tcPr>
          <w:p w14:paraId="704B586C"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14.927,28</w:t>
            </w:r>
          </w:p>
        </w:tc>
        <w:tc>
          <w:tcPr>
            <w:tcW w:w="1798" w:type="dxa"/>
            <w:tcBorders>
              <w:top w:val="single" w:sz="4" w:space="0" w:color="auto"/>
              <w:left w:val="single" w:sz="4" w:space="0" w:color="auto"/>
              <w:bottom w:val="single" w:sz="4" w:space="0" w:color="auto"/>
              <w:right w:val="single" w:sz="4" w:space="0" w:color="auto"/>
            </w:tcBorders>
          </w:tcPr>
          <w:p w14:paraId="158C1CE0"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0,00</w:t>
            </w:r>
          </w:p>
        </w:tc>
        <w:tc>
          <w:tcPr>
            <w:tcW w:w="1840" w:type="dxa"/>
            <w:tcBorders>
              <w:top w:val="single" w:sz="4" w:space="0" w:color="auto"/>
              <w:left w:val="single" w:sz="4" w:space="0" w:color="auto"/>
              <w:bottom w:val="single" w:sz="4" w:space="0" w:color="auto"/>
              <w:right w:val="single" w:sz="4" w:space="0" w:color="auto"/>
            </w:tcBorders>
            <w:vAlign w:val="center"/>
          </w:tcPr>
          <w:p w14:paraId="3B3C77BF"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14.927,28</w:t>
            </w:r>
          </w:p>
        </w:tc>
      </w:tr>
      <w:tr w:rsidR="005E54F4" w:rsidRPr="008D58E6" w14:paraId="2D5ADA37" w14:textId="77777777" w:rsidTr="00BA3D0F">
        <w:trPr>
          <w:trHeight w:val="144"/>
          <w:jc w:val="center"/>
        </w:trPr>
        <w:tc>
          <w:tcPr>
            <w:tcW w:w="130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D8E27FB" w14:textId="77777777" w:rsidR="005E54F4" w:rsidRPr="00BA3D0F" w:rsidRDefault="005E54F4"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9</w:t>
            </w:r>
          </w:p>
        </w:tc>
        <w:tc>
          <w:tcPr>
            <w:tcW w:w="23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A09284" w14:textId="77777777" w:rsidR="005E54F4" w:rsidRPr="008D58E6" w:rsidRDefault="005E54F4" w:rsidP="00BA3D0F">
            <w:pPr>
              <w:spacing w:after="0" w:line="36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Wrzesień </w:t>
            </w:r>
          </w:p>
        </w:tc>
        <w:tc>
          <w:tcPr>
            <w:tcW w:w="2016" w:type="dxa"/>
            <w:tcBorders>
              <w:top w:val="single" w:sz="4" w:space="0" w:color="auto"/>
              <w:left w:val="single" w:sz="4" w:space="0" w:color="auto"/>
              <w:bottom w:val="single" w:sz="4" w:space="0" w:color="auto"/>
              <w:right w:val="single" w:sz="4" w:space="0" w:color="auto"/>
            </w:tcBorders>
            <w:vAlign w:val="center"/>
          </w:tcPr>
          <w:p w14:paraId="28218CA0"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10.627,96</w:t>
            </w:r>
          </w:p>
        </w:tc>
        <w:tc>
          <w:tcPr>
            <w:tcW w:w="1798" w:type="dxa"/>
            <w:tcBorders>
              <w:top w:val="single" w:sz="4" w:space="0" w:color="auto"/>
              <w:left w:val="single" w:sz="4" w:space="0" w:color="auto"/>
              <w:bottom w:val="single" w:sz="4" w:space="0" w:color="auto"/>
              <w:right w:val="single" w:sz="4" w:space="0" w:color="auto"/>
            </w:tcBorders>
          </w:tcPr>
          <w:p w14:paraId="2A1C9238"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3.044,13</w:t>
            </w:r>
          </w:p>
        </w:tc>
        <w:tc>
          <w:tcPr>
            <w:tcW w:w="1840" w:type="dxa"/>
            <w:tcBorders>
              <w:top w:val="single" w:sz="4" w:space="0" w:color="auto"/>
              <w:left w:val="single" w:sz="4" w:space="0" w:color="auto"/>
              <w:bottom w:val="single" w:sz="4" w:space="0" w:color="auto"/>
              <w:right w:val="single" w:sz="4" w:space="0" w:color="auto"/>
            </w:tcBorders>
            <w:vAlign w:val="center"/>
          </w:tcPr>
          <w:p w14:paraId="25223BBF"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13.672,09</w:t>
            </w:r>
          </w:p>
        </w:tc>
      </w:tr>
      <w:tr w:rsidR="005E54F4" w:rsidRPr="008D58E6" w14:paraId="6C5C7919" w14:textId="77777777" w:rsidTr="00BA3D0F">
        <w:trPr>
          <w:trHeight w:val="144"/>
          <w:jc w:val="center"/>
        </w:trPr>
        <w:tc>
          <w:tcPr>
            <w:tcW w:w="130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17242EE" w14:textId="77777777" w:rsidR="005E54F4" w:rsidRPr="00BA3D0F" w:rsidRDefault="005E54F4"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10</w:t>
            </w:r>
          </w:p>
        </w:tc>
        <w:tc>
          <w:tcPr>
            <w:tcW w:w="23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7E5ADB" w14:textId="77777777" w:rsidR="005E54F4" w:rsidRPr="008D58E6" w:rsidRDefault="005E54F4" w:rsidP="00BA3D0F">
            <w:pPr>
              <w:spacing w:after="0" w:line="36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Październik</w:t>
            </w:r>
          </w:p>
        </w:tc>
        <w:tc>
          <w:tcPr>
            <w:tcW w:w="2016" w:type="dxa"/>
            <w:tcBorders>
              <w:top w:val="single" w:sz="4" w:space="0" w:color="auto"/>
              <w:left w:val="single" w:sz="4" w:space="0" w:color="auto"/>
              <w:bottom w:val="single" w:sz="4" w:space="0" w:color="auto"/>
              <w:right w:val="single" w:sz="4" w:space="0" w:color="auto"/>
            </w:tcBorders>
            <w:vAlign w:val="center"/>
          </w:tcPr>
          <w:p w14:paraId="75707ED0"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3.846,12</w:t>
            </w:r>
          </w:p>
        </w:tc>
        <w:tc>
          <w:tcPr>
            <w:tcW w:w="1798" w:type="dxa"/>
            <w:tcBorders>
              <w:top w:val="single" w:sz="4" w:space="0" w:color="auto"/>
              <w:left w:val="single" w:sz="4" w:space="0" w:color="auto"/>
              <w:bottom w:val="single" w:sz="4" w:space="0" w:color="auto"/>
              <w:right w:val="single" w:sz="4" w:space="0" w:color="auto"/>
            </w:tcBorders>
          </w:tcPr>
          <w:p w14:paraId="77BDEA0B"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0,00</w:t>
            </w:r>
          </w:p>
        </w:tc>
        <w:tc>
          <w:tcPr>
            <w:tcW w:w="1840" w:type="dxa"/>
            <w:tcBorders>
              <w:top w:val="single" w:sz="4" w:space="0" w:color="auto"/>
              <w:left w:val="single" w:sz="4" w:space="0" w:color="auto"/>
              <w:bottom w:val="single" w:sz="4" w:space="0" w:color="auto"/>
              <w:right w:val="single" w:sz="4" w:space="0" w:color="auto"/>
            </w:tcBorders>
            <w:vAlign w:val="center"/>
          </w:tcPr>
          <w:p w14:paraId="4BC8AB32"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3.846,12</w:t>
            </w:r>
          </w:p>
        </w:tc>
      </w:tr>
      <w:tr w:rsidR="005E54F4" w:rsidRPr="008D58E6" w14:paraId="04972A69" w14:textId="77777777" w:rsidTr="00BA3D0F">
        <w:trPr>
          <w:trHeight w:val="144"/>
          <w:jc w:val="center"/>
        </w:trPr>
        <w:tc>
          <w:tcPr>
            <w:tcW w:w="130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29EAF6A" w14:textId="77777777" w:rsidR="005E54F4" w:rsidRPr="00BA3D0F" w:rsidRDefault="005E54F4"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11</w:t>
            </w:r>
          </w:p>
        </w:tc>
        <w:tc>
          <w:tcPr>
            <w:tcW w:w="23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CBC4EC0" w14:textId="77777777" w:rsidR="005E54F4" w:rsidRPr="008D58E6" w:rsidRDefault="005E54F4" w:rsidP="00BA3D0F">
            <w:pPr>
              <w:spacing w:after="0" w:line="36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Listopad</w:t>
            </w:r>
          </w:p>
        </w:tc>
        <w:tc>
          <w:tcPr>
            <w:tcW w:w="2016" w:type="dxa"/>
            <w:tcBorders>
              <w:top w:val="single" w:sz="4" w:space="0" w:color="auto"/>
              <w:left w:val="single" w:sz="4" w:space="0" w:color="auto"/>
              <w:bottom w:val="single" w:sz="4" w:space="0" w:color="auto"/>
              <w:right w:val="single" w:sz="4" w:space="0" w:color="auto"/>
            </w:tcBorders>
            <w:vAlign w:val="center"/>
          </w:tcPr>
          <w:p w14:paraId="2F25DC0A"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3.039,65</w:t>
            </w:r>
          </w:p>
        </w:tc>
        <w:tc>
          <w:tcPr>
            <w:tcW w:w="1798" w:type="dxa"/>
            <w:tcBorders>
              <w:top w:val="single" w:sz="4" w:space="0" w:color="auto"/>
              <w:left w:val="single" w:sz="4" w:space="0" w:color="auto"/>
              <w:bottom w:val="single" w:sz="4" w:space="0" w:color="auto"/>
              <w:right w:val="single" w:sz="4" w:space="0" w:color="auto"/>
            </w:tcBorders>
          </w:tcPr>
          <w:p w14:paraId="5A773FA0"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0,00</w:t>
            </w:r>
          </w:p>
        </w:tc>
        <w:tc>
          <w:tcPr>
            <w:tcW w:w="1840" w:type="dxa"/>
            <w:tcBorders>
              <w:top w:val="single" w:sz="4" w:space="0" w:color="auto"/>
              <w:left w:val="single" w:sz="4" w:space="0" w:color="auto"/>
              <w:bottom w:val="single" w:sz="4" w:space="0" w:color="auto"/>
              <w:right w:val="single" w:sz="4" w:space="0" w:color="auto"/>
            </w:tcBorders>
            <w:vAlign w:val="center"/>
          </w:tcPr>
          <w:p w14:paraId="2BD0CEB8"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3.039,65</w:t>
            </w:r>
          </w:p>
        </w:tc>
      </w:tr>
      <w:tr w:rsidR="005E54F4" w:rsidRPr="008D58E6" w14:paraId="576E8971" w14:textId="77777777" w:rsidTr="00BA3D0F">
        <w:trPr>
          <w:trHeight w:val="144"/>
          <w:jc w:val="center"/>
        </w:trPr>
        <w:tc>
          <w:tcPr>
            <w:tcW w:w="130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642AF26" w14:textId="77777777" w:rsidR="005E54F4" w:rsidRPr="00BA3D0F" w:rsidRDefault="005E54F4"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12</w:t>
            </w:r>
          </w:p>
        </w:tc>
        <w:tc>
          <w:tcPr>
            <w:tcW w:w="23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4616B4" w14:textId="77777777" w:rsidR="005E54F4" w:rsidRPr="008D58E6" w:rsidRDefault="005E54F4" w:rsidP="00BA3D0F">
            <w:pPr>
              <w:spacing w:after="0" w:line="36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Grudzień</w:t>
            </w:r>
          </w:p>
        </w:tc>
        <w:tc>
          <w:tcPr>
            <w:tcW w:w="2016" w:type="dxa"/>
            <w:tcBorders>
              <w:top w:val="single" w:sz="4" w:space="0" w:color="auto"/>
              <w:left w:val="single" w:sz="4" w:space="0" w:color="auto"/>
              <w:bottom w:val="single" w:sz="4" w:space="0" w:color="auto"/>
              <w:right w:val="single" w:sz="4" w:space="0" w:color="auto"/>
            </w:tcBorders>
            <w:vAlign w:val="center"/>
          </w:tcPr>
          <w:p w14:paraId="16E1BF53"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125,00</w:t>
            </w:r>
          </w:p>
        </w:tc>
        <w:tc>
          <w:tcPr>
            <w:tcW w:w="1798" w:type="dxa"/>
            <w:tcBorders>
              <w:top w:val="single" w:sz="4" w:space="0" w:color="auto"/>
              <w:left w:val="single" w:sz="4" w:space="0" w:color="auto"/>
              <w:bottom w:val="single" w:sz="4" w:space="0" w:color="auto"/>
              <w:right w:val="single" w:sz="4" w:space="0" w:color="auto"/>
            </w:tcBorders>
          </w:tcPr>
          <w:p w14:paraId="6D759503"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125,00</w:t>
            </w:r>
          </w:p>
        </w:tc>
        <w:tc>
          <w:tcPr>
            <w:tcW w:w="1840" w:type="dxa"/>
            <w:tcBorders>
              <w:top w:val="single" w:sz="4" w:space="0" w:color="auto"/>
              <w:left w:val="single" w:sz="4" w:space="0" w:color="auto"/>
              <w:bottom w:val="single" w:sz="4" w:space="0" w:color="auto"/>
              <w:right w:val="single" w:sz="4" w:space="0" w:color="auto"/>
            </w:tcBorders>
            <w:vAlign w:val="center"/>
          </w:tcPr>
          <w:p w14:paraId="52E28754" w14:textId="77777777" w:rsidR="005E54F4" w:rsidRPr="008D58E6" w:rsidRDefault="005E54F4"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250,00</w:t>
            </w:r>
          </w:p>
        </w:tc>
      </w:tr>
      <w:tr w:rsidR="00BA3D0F" w:rsidRPr="008D58E6" w14:paraId="775B2151" w14:textId="77777777" w:rsidTr="00BA3D0F">
        <w:trPr>
          <w:trHeight w:val="144"/>
          <w:jc w:val="center"/>
        </w:trPr>
        <w:tc>
          <w:tcPr>
            <w:tcW w:w="3632"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84059C4" w14:textId="77777777" w:rsidR="00BA3D0F" w:rsidRPr="00BA3D0F" w:rsidRDefault="00BA3D0F" w:rsidP="00BA3D0F">
            <w:pPr>
              <w:spacing w:after="0" w:line="360" w:lineRule="auto"/>
              <w:jc w:val="center"/>
              <w:rPr>
                <w:rFonts w:ascii="Times New Roman" w:eastAsia="Times New Roman" w:hAnsi="Times New Roman" w:cs="Times New Roman"/>
                <w:b/>
                <w:bCs/>
                <w:color w:val="000000"/>
                <w:lang w:eastAsia="en-US"/>
              </w:rPr>
            </w:pPr>
            <w:r w:rsidRPr="00BA3D0F">
              <w:rPr>
                <w:rFonts w:ascii="Times New Roman" w:eastAsia="Times New Roman" w:hAnsi="Times New Roman" w:cs="Times New Roman"/>
                <w:b/>
                <w:bCs/>
                <w:color w:val="000000"/>
                <w:lang w:eastAsia="en-US"/>
              </w:rPr>
              <w:t>Razem</w:t>
            </w:r>
          </w:p>
        </w:tc>
        <w:tc>
          <w:tcPr>
            <w:tcW w:w="2016" w:type="dxa"/>
            <w:tcBorders>
              <w:top w:val="single" w:sz="4" w:space="0" w:color="auto"/>
              <w:left w:val="single" w:sz="4" w:space="0" w:color="auto"/>
              <w:bottom w:val="single" w:sz="4" w:space="0" w:color="auto"/>
              <w:right w:val="single" w:sz="4" w:space="0" w:color="auto"/>
            </w:tcBorders>
            <w:vAlign w:val="center"/>
          </w:tcPr>
          <w:p w14:paraId="37C0A280" w14:textId="77777777" w:rsidR="00BA3D0F" w:rsidRDefault="00BA3D0F"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171.403,08</w:t>
            </w:r>
          </w:p>
        </w:tc>
        <w:tc>
          <w:tcPr>
            <w:tcW w:w="1798" w:type="dxa"/>
            <w:tcBorders>
              <w:top w:val="single" w:sz="4" w:space="0" w:color="auto"/>
              <w:left w:val="single" w:sz="4" w:space="0" w:color="auto"/>
              <w:bottom w:val="single" w:sz="4" w:space="0" w:color="auto"/>
              <w:right w:val="single" w:sz="4" w:space="0" w:color="auto"/>
            </w:tcBorders>
          </w:tcPr>
          <w:p w14:paraId="7426CA5C" w14:textId="77777777" w:rsidR="00BA3D0F" w:rsidRDefault="00BA3D0F"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34.211,39</w:t>
            </w:r>
          </w:p>
        </w:tc>
        <w:tc>
          <w:tcPr>
            <w:tcW w:w="1840" w:type="dxa"/>
            <w:tcBorders>
              <w:top w:val="single" w:sz="4" w:space="0" w:color="auto"/>
              <w:left w:val="single" w:sz="4" w:space="0" w:color="auto"/>
              <w:bottom w:val="single" w:sz="4" w:space="0" w:color="auto"/>
              <w:right w:val="single" w:sz="4" w:space="0" w:color="auto"/>
            </w:tcBorders>
            <w:vAlign w:val="center"/>
          </w:tcPr>
          <w:p w14:paraId="0F2E1EAA" w14:textId="77777777" w:rsidR="00BA3D0F" w:rsidRDefault="00BA3D0F" w:rsidP="00BA3D0F">
            <w:pPr>
              <w:spacing w:after="0" w:line="36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205.614,47</w:t>
            </w:r>
          </w:p>
        </w:tc>
      </w:tr>
    </w:tbl>
    <w:p w14:paraId="79D74A1B" w14:textId="77777777" w:rsidR="003125C8" w:rsidRDefault="003125C8" w:rsidP="003125C8">
      <w:pPr>
        <w:pStyle w:val="Nagwek5"/>
        <w:spacing w:line="360" w:lineRule="auto"/>
        <w:jc w:val="both"/>
        <w:rPr>
          <w:i w:val="0"/>
          <w:iCs w:val="0"/>
          <w:color w:val="538135" w:themeColor="accent6" w:themeShade="BF"/>
          <w:sz w:val="28"/>
          <w:szCs w:val="28"/>
        </w:rPr>
      </w:pPr>
    </w:p>
    <w:p w14:paraId="475DD6EE" w14:textId="01DF9803" w:rsidR="00086F3A" w:rsidRPr="004D0B82" w:rsidRDefault="00BB4F48" w:rsidP="00055CD7">
      <w:pPr>
        <w:pStyle w:val="Nagwek5"/>
        <w:numPr>
          <w:ilvl w:val="0"/>
          <w:numId w:val="29"/>
        </w:numPr>
        <w:spacing w:line="360" w:lineRule="auto"/>
        <w:jc w:val="both"/>
        <w:rPr>
          <w:i w:val="0"/>
          <w:iCs w:val="0"/>
          <w:color w:val="538135" w:themeColor="accent6" w:themeShade="BF"/>
          <w:sz w:val="28"/>
          <w:szCs w:val="28"/>
        </w:rPr>
      </w:pPr>
      <w:r w:rsidRPr="004D0B82">
        <w:rPr>
          <w:i w:val="0"/>
          <w:iCs w:val="0"/>
          <w:color w:val="538135" w:themeColor="accent6" w:themeShade="BF"/>
          <w:sz w:val="28"/>
          <w:szCs w:val="28"/>
        </w:rPr>
        <w:t>Pozostała obsługa klientów PUP</w:t>
      </w:r>
    </w:p>
    <w:p w14:paraId="395EFD7B" w14:textId="393CCEEE" w:rsidR="003E1D2B" w:rsidRPr="004D0B82" w:rsidRDefault="00BB4F48" w:rsidP="00055CD7">
      <w:pPr>
        <w:pStyle w:val="Nagwek5"/>
        <w:numPr>
          <w:ilvl w:val="0"/>
          <w:numId w:val="34"/>
        </w:numPr>
        <w:spacing w:line="360" w:lineRule="auto"/>
        <w:jc w:val="both"/>
        <w:rPr>
          <w:i w:val="0"/>
          <w:iCs w:val="0"/>
        </w:rPr>
      </w:pPr>
      <w:r w:rsidRPr="004D0B82">
        <w:rPr>
          <w:i w:val="0"/>
          <w:iCs w:val="0"/>
          <w:color w:val="BF8F00" w:themeColor="accent4" w:themeShade="BF"/>
          <w:sz w:val="24"/>
          <w:szCs w:val="24"/>
        </w:rPr>
        <w:t xml:space="preserve">Spłata </w:t>
      </w:r>
      <w:r w:rsidR="00F60424" w:rsidRPr="004D0B82">
        <w:rPr>
          <w:i w:val="0"/>
          <w:iCs w:val="0"/>
          <w:color w:val="BF8F00" w:themeColor="accent4" w:themeShade="BF"/>
          <w:sz w:val="24"/>
          <w:szCs w:val="24"/>
        </w:rPr>
        <w:t>k</w:t>
      </w:r>
      <w:r w:rsidRPr="004D0B82">
        <w:rPr>
          <w:i w:val="0"/>
          <w:iCs w:val="0"/>
          <w:color w:val="BF8F00" w:themeColor="accent4" w:themeShade="BF"/>
          <w:sz w:val="24"/>
          <w:szCs w:val="24"/>
        </w:rPr>
        <w:t>redytów mieszkaniowych</w:t>
      </w:r>
    </w:p>
    <w:p w14:paraId="0C2F27B6" w14:textId="562B3B98" w:rsidR="00F60424" w:rsidRPr="00C47956" w:rsidRDefault="0056141B" w:rsidP="003125C8">
      <w:pPr>
        <w:spacing w:after="0" w:line="360" w:lineRule="auto"/>
        <w:jc w:val="both"/>
        <w:rPr>
          <w:rFonts w:ascii="Times New Roman" w:hAnsi="Times New Roman" w:cs="Times New Roman"/>
          <w:bCs/>
          <w:color w:val="000000" w:themeColor="text1"/>
        </w:rPr>
      </w:pPr>
      <w:r w:rsidRPr="00C47956">
        <w:rPr>
          <w:rFonts w:ascii="Times New Roman" w:hAnsi="Times New Roman" w:cs="Times New Roman"/>
          <w:bCs/>
          <w:color w:val="000000" w:themeColor="text1"/>
        </w:rPr>
        <w:t>W roku 20</w:t>
      </w:r>
      <w:r w:rsidR="00CE39E3" w:rsidRPr="00C47956">
        <w:rPr>
          <w:rFonts w:ascii="Times New Roman" w:hAnsi="Times New Roman" w:cs="Times New Roman"/>
          <w:bCs/>
          <w:color w:val="000000" w:themeColor="text1"/>
        </w:rPr>
        <w:t>2</w:t>
      </w:r>
      <w:r w:rsidR="00C47956" w:rsidRPr="00C47956">
        <w:rPr>
          <w:rFonts w:ascii="Times New Roman" w:hAnsi="Times New Roman" w:cs="Times New Roman"/>
          <w:bCs/>
          <w:color w:val="000000" w:themeColor="text1"/>
        </w:rPr>
        <w:t>1</w:t>
      </w:r>
      <w:r w:rsidR="00EB3974" w:rsidRPr="00C47956">
        <w:rPr>
          <w:rFonts w:ascii="Times New Roman" w:hAnsi="Times New Roman" w:cs="Times New Roman"/>
          <w:bCs/>
          <w:color w:val="000000" w:themeColor="text1"/>
        </w:rPr>
        <w:t xml:space="preserve"> urząd kontynuował zadania dotyczące zwrotu przez bezrobotnych udzielonej pomocy </w:t>
      </w:r>
      <w:r w:rsidR="00F60424" w:rsidRPr="00C47956">
        <w:rPr>
          <w:rFonts w:ascii="Times New Roman" w:hAnsi="Times New Roman" w:cs="Times New Roman"/>
          <w:bCs/>
          <w:color w:val="000000" w:themeColor="text1"/>
        </w:rPr>
        <w:t>w spłacie niektórych kredytów mieszkaniowych, w latach 2009 – 2010.</w:t>
      </w:r>
    </w:p>
    <w:p w14:paraId="0813244C" w14:textId="142D3D74" w:rsidR="00F60424" w:rsidRPr="00C47956" w:rsidRDefault="0056141B" w:rsidP="003125C8">
      <w:pPr>
        <w:spacing w:after="0" w:line="360" w:lineRule="auto"/>
        <w:jc w:val="both"/>
        <w:rPr>
          <w:rFonts w:ascii="Times New Roman" w:hAnsi="Times New Roman" w:cs="Times New Roman"/>
          <w:bCs/>
          <w:color w:val="000000" w:themeColor="text1"/>
        </w:rPr>
      </w:pPr>
      <w:r w:rsidRPr="00C47956">
        <w:rPr>
          <w:rFonts w:ascii="Times New Roman" w:hAnsi="Times New Roman" w:cs="Times New Roman"/>
          <w:bCs/>
          <w:color w:val="000000" w:themeColor="text1"/>
        </w:rPr>
        <w:t>W roku 20</w:t>
      </w:r>
      <w:r w:rsidR="00CE39E3" w:rsidRPr="00C47956">
        <w:rPr>
          <w:rFonts w:ascii="Times New Roman" w:hAnsi="Times New Roman" w:cs="Times New Roman"/>
          <w:bCs/>
          <w:color w:val="000000" w:themeColor="text1"/>
        </w:rPr>
        <w:t>2</w:t>
      </w:r>
      <w:r w:rsidR="00622427">
        <w:rPr>
          <w:rFonts w:ascii="Times New Roman" w:hAnsi="Times New Roman" w:cs="Times New Roman"/>
          <w:bCs/>
          <w:color w:val="000000" w:themeColor="text1"/>
        </w:rPr>
        <w:t>1</w:t>
      </w:r>
      <w:r w:rsidR="00F60424" w:rsidRPr="00C47956">
        <w:rPr>
          <w:rFonts w:ascii="Times New Roman" w:hAnsi="Times New Roman" w:cs="Times New Roman"/>
          <w:bCs/>
          <w:color w:val="000000" w:themeColor="text1"/>
        </w:rPr>
        <w:t xml:space="preserve"> spłat</w:t>
      </w:r>
      <w:r w:rsidR="00BF1968">
        <w:rPr>
          <w:rFonts w:ascii="Times New Roman" w:hAnsi="Times New Roman" w:cs="Times New Roman"/>
          <w:bCs/>
          <w:color w:val="000000" w:themeColor="text1"/>
        </w:rPr>
        <w:t>y</w:t>
      </w:r>
      <w:r w:rsidR="00F60424" w:rsidRPr="00C47956">
        <w:rPr>
          <w:rFonts w:ascii="Times New Roman" w:hAnsi="Times New Roman" w:cs="Times New Roman"/>
          <w:bCs/>
          <w:color w:val="000000" w:themeColor="text1"/>
        </w:rPr>
        <w:t xml:space="preserve"> kredytu </w:t>
      </w:r>
      <w:r w:rsidR="00622427">
        <w:rPr>
          <w:rFonts w:ascii="Times New Roman" w:hAnsi="Times New Roman" w:cs="Times New Roman"/>
          <w:bCs/>
          <w:color w:val="000000" w:themeColor="text1"/>
        </w:rPr>
        <w:t>dokonała</w:t>
      </w:r>
      <w:r w:rsidR="00F60424" w:rsidRPr="00C47956">
        <w:rPr>
          <w:rFonts w:ascii="Times New Roman" w:hAnsi="Times New Roman" w:cs="Times New Roman"/>
          <w:bCs/>
          <w:color w:val="000000" w:themeColor="text1"/>
        </w:rPr>
        <w:t xml:space="preserve"> 1 osoba, natomiast w stosunku do 2 osób </w:t>
      </w:r>
      <w:r w:rsidR="00BF1968">
        <w:rPr>
          <w:rFonts w:ascii="Times New Roman" w:hAnsi="Times New Roman" w:cs="Times New Roman"/>
          <w:bCs/>
          <w:color w:val="000000" w:themeColor="text1"/>
        </w:rPr>
        <w:t>prowadzone jest</w:t>
      </w:r>
      <w:r w:rsidR="00F60424" w:rsidRPr="00C47956">
        <w:rPr>
          <w:rFonts w:ascii="Times New Roman" w:hAnsi="Times New Roman" w:cs="Times New Roman"/>
          <w:bCs/>
          <w:color w:val="000000" w:themeColor="text1"/>
        </w:rPr>
        <w:t xml:space="preserve">  postępowani</w:t>
      </w:r>
      <w:r w:rsidR="00BF1968">
        <w:rPr>
          <w:rFonts w:ascii="Times New Roman" w:hAnsi="Times New Roman" w:cs="Times New Roman"/>
          <w:bCs/>
          <w:color w:val="000000" w:themeColor="text1"/>
        </w:rPr>
        <w:t>e</w:t>
      </w:r>
      <w:r w:rsidR="00F60424" w:rsidRPr="00C47956">
        <w:rPr>
          <w:rFonts w:ascii="Times New Roman" w:hAnsi="Times New Roman" w:cs="Times New Roman"/>
          <w:bCs/>
          <w:color w:val="000000" w:themeColor="text1"/>
        </w:rPr>
        <w:t xml:space="preserve"> egzekucyjne. </w:t>
      </w:r>
    </w:p>
    <w:p w14:paraId="5B2ED8A7" w14:textId="269B3A33" w:rsidR="001B6580" w:rsidRPr="00C51CE7" w:rsidRDefault="00F60424" w:rsidP="003125C8">
      <w:pPr>
        <w:spacing w:after="0" w:line="360" w:lineRule="auto"/>
        <w:jc w:val="both"/>
        <w:rPr>
          <w:rFonts w:ascii="Times New Roman" w:hAnsi="Times New Roman" w:cs="Times New Roman"/>
          <w:bCs/>
          <w:color w:val="000000" w:themeColor="text1"/>
        </w:rPr>
      </w:pPr>
      <w:r w:rsidRPr="00C47956">
        <w:rPr>
          <w:rFonts w:ascii="Times New Roman" w:hAnsi="Times New Roman" w:cs="Times New Roman"/>
          <w:bCs/>
          <w:color w:val="000000" w:themeColor="text1"/>
        </w:rPr>
        <w:t>Zadaniem urzędu w przedmiotowej kwestii jest monitorowanie dokonywania wpłat na rachunek urzędu oraz przekazanie wpłaconych rat do Departamentu Funduszy MRiPS.</w:t>
      </w:r>
    </w:p>
    <w:p w14:paraId="6F9670B6" w14:textId="215A2D07" w:rsidR="005A42AD" w:rsidRPr="004D0B82" w:rsidRDefault="005A42AD" w:rsidP="00055CD7">
      <w:pPr>
        <w:pStyle w:val="Nagwek5"/>
        <w:numPr>
          <w:ilvl w:val="0"/>
          <w:numId w:val="34"/>
        </w:numPr>
        <w:spacing w:line="360" w:lineRule="auto"/>
        <w:jc w:val="both"/>
        <w:rPr>
          <w:i w:val="0"/>
          <w:iCs w:val="0"/>
          <w:color w:val="BF8F00" w:themeColor="accent4" w:themeShade="BF"/>
          <w:sz w:val="24"/>
          <w:szCs w:val="24"/>
        </w:rPr>
      </w:pPr>
      <w:r w:rsidRPr="004D0B82">
        <w:rPr>
          <w:i w:val="0"/>
          <w:iCs w:val="0"/>
          <w:color w:val="BF8F00" w:themeColor="accent4" w:themeShade="BF"/>
          <w:sz w:val="24"/>
          <w:szCs w:val="24"/>
        </w:rPr>
        <w:t>Usługi realizowane przez Referat Ewidencji i Świadczeń w 2021 r.</w:t>
      </w:r>
    </w:p>
    <w:p w14:paraId="796ED81F" w14:textId="58494297" w:rsidR="005A42AD" w:rsidRPr="004D0B82" w:rsidRDefault="005A42AD" w:rsidP="00055CD7">
      <w:pPr>
        <w:pStyle w:val="Akapitzlist"/>
        <w:numPr>
          <w:ilvl w:val="0"/>
          <w:numId w:val="35"/>
        </w:numPr>
        <w:spacing w:line="360" w:lineRule="auto"/>
        <w:jc w:val="both"/>
        <w:rPr>
          <w:rFonts w:ascii="Times New Roman" w:hAnsi="Times New Roman" w:cs="Times New Roman"/>
          <w:sz w:val="24"/>
          <w:szCs w:val="24"/>
        </w:rPr>
      </w:pPr>
      <w:r w:rsidRPr="004D0B82">
        <w:rPr>
          <w:rFonts w:ascii="Times New Roman" w:hAnsi="Times New Roman" w:cs="Times New Roman"/>
          <w:sz w:val="24"/>
          <w:szCs w:val="24"/>
        </w:rPr>
        <w:t xml:space="preserve">Wydano 4 179 decyzji w toku postępowania administracyjnego </w:t>
      </w:r>
    </w:p>
    <w:p w14:paraId="2C660D95" w14:textId="6E329F90" w:rsidR="005A42AD" w:rsidRPr="004D0B82" w:rsidRDefault="005A42AD" w:rsidP="00055CD7">
      <w:pPr>
        <w:pStyle w:val="Akapitzlist"/>
        <w:numPr>
          <w:ilvl w:val="0"/>
          <w:numId w:val="35"/>
        </w:numPr>
        <w:spacing w:line="360" w:lineRule="auto"/>
        <w:jc w:val="both"/>
        <w:rPr>
          <w:rFonts w:ascii="Times New Roman" w:hAnsi="Times New Roman" w:cs="Times New Roman"/>
          <w:sz w:val="24"/>
          <w:szCs w:val="24"/>
        </w:rPr>
      </w:pPr>
      <w:r w:rsidRPr="004D0B82">
        <w:rPr>
          <w:rFonts w:ascii="Times New Roman" w:hAnsi="Times New Roman" w:cs="Times New Roman"/>
          <w:sz w:val="24"/>
          <w:szCs w:val="24"/>
        </w:rPr>
        <w:t>Wydano 52 postanowienia</w:t>
      </w:r>
    </w:p>
    <w:p w14:paraId="6223CB64" w14:textId="6DE3A553" w:rsidR="005A42AD" w:rsidRPr="004D0B82" w:rsidRDefault="005A42AD" w:rsidP="00055CD7">
      <w:pPr>
        <w:pStyle w:val="Akapitzlist"/>
        <w:numPr>
          <w:ilvl w:val="0"/>
          <w:numId w:val="35"/>
        </w:numPr>
        <w:spacing w:line="360" w:lineRule="auto"/>
        <w:jc w:val="both"/>
        <w:rPr>
          <w:rFonts w:ascii="Times New Roman" w:hAnsi="Times New Roman" w:cs="Times New Roman"/>
          <w:sz w:val="24"/>
          <w:szCs w:val="24"/>
        </w:rPr>
      </w:pPr>
      <w:r w:rsidRPr="004D0B82">
        <w:rPr>
          <w:rFonts w:ascii="Times New Roman" w:hAnsi="Times New Roman" w:cs="Times New Roman"/>
          <w:sz w:val="24"/>
          <w:szCs w:val="24"/>
        </w:rPr>
        <w:t xml:space="preserve">Wydano 642 informacji podatkowych PIT-11 </w:t>
      </w:r>
    </w:p>
    <w:p w14:paraId="123EB95C" w14:textId="14F5F5D2" w:rsidR="005A42AD" w:rsidRPr="004D0B82" w:rsidRDefault="005A42AD" w:rsidP="00055CD7">
      <w:pPr>
        <w:pStyle w:val="Akapitzlist"/>
        <w:numPr>
          <w:ilvl w:val="0"/>
          <w:numId w:val="35"/>
        </w:numPr>
        <w:spacing w:line="360" w:lineRule="auto"/>
        <w:jc w:val="both"/>
        <w:rPr>
          <w:rFonts w:ascii="Times New Roman" w:hAnsi="Times New Roman" w:cs="Times New Roman"/>
          <w:sz w:val="24"/>
          <w:szCs w:val="24"/>
        </w:rPr>
      </w:pPr>
      <w:r w:rsidRPr="004D0B82">
        <w:rPr>
          <w:rFonts w:ascii="Times New Roman" w:hAnsi="Times New Roman" w:cs="Times New Roman"/>
          <w:sz w:val="24"/>
          <w:szCs w:val="24"/>
        </w:rPr>
        <w:lastRenderedPageBreak/>
        <w:t>Wydano 527 zaświadczeń o zarejestrowaniu oraz zaświadczenia o pobranych świadczeniach z tytułu bezrobocia</w:t>
      </w:r>
    </w:p>
    <w:p w14:paraId="0B59C5D5" w14:textId="3681812E" w:rsidR="005A42AD" w:rsidRPr="004D0B82" w:rsidRDefault="005A42AD" w:rsidP="00055CD7">
      <w:pPr>
        <w:pStyle w:val="Akapitzlist"/>
        <w:numPr>
          <w:ilvl w:val="0"/>
          <w:numId w:val="35"/>
        </w:numPr>
        <w:spacing w:line="360" w:lineRule="auto"/>
        <w:jc w:val="both"/>
        <w:rPr>
          <w:rFonts w:ascii="Times New Roman" w:hAnsi="Times New Roman" w:cs="Times New Roman"/>
          <w:sz w:val="24"/>
          <w:szCs w:val="24"/>
        </w:rPr>
      </w:pPr>
      <w:r w:rsidRPr="004D0B82">
        <w:rPr>
          <w:rFonts w:ascii="Times New Roman" w:hAnsi="Times New Roman" w:cs="Times New Roman"/>
          <w:sz w:val="24"/>
          <w:szCs w:val="24"/>
        </w:rPr>
        <w:t>Złożono 3 odwołania od decyzji, które organ II instancji utrzymał w mocy</w:t>
      </w:r>
    </w:p>
    <w:p w14:paraId="0E0733D4" w14:textId="0DDC6E24" w:rsidR="005A42AD" w:rsidRPr="004D0B82" w:rsidRDefault="005A42AD" w:rsidP="00055CD7">
      <w:pPr>
        <w:pStyle w:val="Akapitzlist"/>
        <w:numPr>
          <w:ilvl w:val="0"/>
          <w:numId w:val="35"/>
        </w:numPr>
        <w:spacing w:line="360" w:lineRule="auto"/>
        <w:jc w:val="both"/>
        <w:rPr>
          <w:rFonts w:ascii="Times New Roman" w:hAnsi="Times New Roman" w:cs="Times New Roman"/>
          <w:sz w:val="24"/>
          <w:szCs w:val="24"/>
        </w:rPr>
      </w:pPr>
      <w:r w:rsidRPr="004D0B82">
        <w:rPr>
          <w:rFonts w:ascii="Times New Roman" w:hAnsi="Times New Roman" w:cs="Times New Roman"/>
          <w:sz w:val="24"/>
          <w:szCs w:val="24"/>
        </w:rPr>
        <w:t>Udzielono odpowiedzi na 386 pism z jednostek zewnętrznych dotyczących osób bezrobotnych</w:t>
      </w:r>
    </w:p>
    <w:p w14:paraId="455C0F60" w14:textId="6662797D" w:rsidR="005A42AD" w:rsidRPr="004D0B82" w:rsidRDefault="005A42AD" w:rsidP="00055CD7">
      <w:pPr>
        <w:pStyle w:val="Akapitzlist"/>
        <w:numPr>
          <w:ilvl w:val="0"/>
          <w:numId w:val="35"/>
        </w:numPr>
        <w:spacing w:line="360" w:lineRule="auto"/>
        <w:jc w:val="both"/>
        <w:rPr>
          <w:rFonts w:ascii="Times New Roman" w:hAnsi="Times New Roman" w:cs="Times New Roman"/>
          <w:sz w:val="24"/>
          <w:szCs w:val="24"/>
        </w:rPr>
      </w:pPr>
      <w:r w:rsidRPr="004D0B82">
        <w:rPr>
          <w:rFonts w:ascii="Times New Roman" w:hAnsi="Times New Roman" w:cs="Times New Roman"/>
          <w:sz w:val="24"/>
          <w:szCs w:val="24"/>
        </w:rPr>
        <w:t>Udzielono odpowiedzi na 198 wniosków o udostępnienie danych na temat widniejących w rejestrze osób bezrobotnych i poszukujących pracy w ramach SEPI</w:t>
      </w:r>
    </w:p>
    <w:p w14:paraId="303D1F2E" w14:textId="2C46822E" w:rsidR="00090BBC" w:rsidRPr="004D0B82" w:rsidRDefault="00090BBC" w:rsidP="00055CD7">
      <w:pPr>
        <w:pStyle w:val="Nagwek5"/>
        <w:numPr>
          <w:ilvl w:val="0"/>
          <w:numId w:val="34"/>
        </w:numPr>
        <w:spacing w:line="360" w:lineRule="auto"/>
        <w:jc w:val="both"/>
        <w:rPr>
          <w:i w:val="0"/>
          <w:iCs w:val="0"/>
          <w:color w:val="BF8F00" w:themeColor="accent4" w:themeShade="BF"/>
          <w:sz w:val="24"/>
          <w:szCs w:val="24"/>
        </w:rPr>
      </w:pPr>
      <w:r w:rsidRPr="004D0B82">
        <w:rPr>
          <w:i w:val="0"/>
          <w:iCs w:val="0"/>
          <w:color w:val="BF8F00" w:themeColor="accent4" w:themeShade="BF"/>
          <w:sz w:val="24"/>
          <w:szCs w:val="24"/>
        </w:rPr>
        <w:t>Zasady zatrudniania cudzoziemców</w:t>
      </w:r>
    </w:p>
    <w:p w14:paraId="18C6E68D" w14:textId="4119F63D" w:rsidR="006C3645" w:rsidRPr="003C7533" w:rsidRDefault="006C3645" w:rsidP="003125C8">
      <w:pPr>
        <w:spacing w:after="0" w:line="360" w:lineRule="auto"/>
        <w:jc w:val="both"/>
        <w:rPr>
          <w:rFonts w:ascii="Times New Roman" w:hAnsi="Times New Roman" w:cs="Times New Roman"/>
        </w:rPr>
      </w:pPr>
      <w:r w:rsidRPr="003C7533">
        <w:rPr>
          <w:rFonts w:ascii="Times New Roman" w:hAnsi="Times New Roman" w:cs="Times New Roman"/>
        </w:rPr>
        <w:t xml:space="preserve">Praca sezonowa to praca wykonywana w </w:t>
      </w:r>
      <w:r w:rsidR="006E02C7" w:rsidRPr="003C7533">
        <w:rPr>
          <w:rFonts w:ascii="Times New Roman" w:hAnsi="Times New Roman" w:cs="Times New Roman"/>
        </w:rPr>
        <w:t>sektorach: rolnictwo</w:t>
      </w:r>
      <w:r w:rsidRPr="003C7533">
        <w:rPr>
          <w:rFonts w:ascii="Times New Roman" w:hAnsi="Times New Roman" w:cs="Times New Roman"/>
        </w:rPr>
        <w:t>, ogrodnictwo, turystyka, w ramach działalności uznanych za sezonowe, określonych w Rozporządzeniu Ministra Rodziny, Pracy i Polityki Społecznej w sprawie podklas działalności według klasyfikacji PKD, w których wydawane są zezwolenia na pracę sezonową cudzoziemca.</w:t>
      </w:r>
    </w:p>
    <w:p w14:paraId="21877309" w14:textId="77777777" w:rsidR="006C3645" w:rsidRPr="003C7533" w:rsidRDefault="006C3645" w:rsidP="003125C8">
      <w:pPr>
        <w:spacing w:after="0" w:line="360" w:lineRule="auto"/>
        <w:jc w:val="both"/>
        <w:rPr>
          <w:rFonts w:ascii="Times New Roman" w:hAnsi="Times New Roman" w:cs="Times New Roman"/>
        </w:rPr>
      </w:pPr>
      <w:r w:rsidRPr="003C7533">
        <w:rPr>
          <w:rFonts w:ascii="Times New Roman" w:hAnsi="Times New Roman" w:cs="Times New Roman"/>
        </w:rPr>
        <w:t xml:space="preserve">      Warunkiem powierzenia pracy cudzoziemcowi w Polsce jest uzyskanie odpowiedniego zezwolenia oraz legalny pobyt cudzoziemca na terytorium Rzeczypospolitej Polskiej.</w:t>
      </w:r>
    </w:p>
    <w:p w14:paraId="6454E281" w14:textId="77777777" w:rsidR="006C3645" w:rsidRPr="003C7533" w:rsidRDefault="006C3645" w:rsidP="003125C8">
      <w:pPr>
        <w:spacing w:after="0" w:line="360" w:lineRule="auto"/>
        <w:jc w:val="both"/>
        <w:rPr>
          <w:rFonts w:ascii="Times New Roman" w:hAnsi="Times New Roman" w:cs="Times New Roman"/>
        </w:rPr>
      </w:pPr>
      <w:r w:rsidRPr="003C7533">
        <w:rPr>
          <w:rFonts w:ascii="Times New Roman" w:hAnsi="Times New Roman" w:cs="Times New Roman"/>
        </w:rPr>
        <w:t xml:space="preserve">      O zezwolenie na pracę sezonową występuje pracodawca do właściwego starosty (powiatowego urzędu pracy). Zezwolenia na pracę sezonową wydaje starosta właściwy ze względu na siedzibę lub miejsce zamieszkania podmiotu powierzającego wykonywanie pracy cudzoziemcowi na okres nie dłuższy niż 9 miesięcy w roku kalendarzowym. Zezwolenie na pracę sezonową może być wydane dla obywateli wszystkich państw spoza Unii Europejskiej i Europejskiego Obszaru Gospodarczego.</w:t>
      </w:r>
    </w:p>
    <w:p w14:paraId="27825E95" w14:textId="77777777" w:rsidR="006C3645" w:rsidRPr="003C7533" w:rsidRDefault="006C3645" w:rsidP="003125C8">
      <w:pPr>
        <w:spacing w:after="0" w:line="360" w:lineRule="auto"/>
        <w:jc w:val="both"/>
        <w:rPr>
          <w:rFonts w:ascii="Times New Roman" w:hAnsi="Times New Roman" w:cs="Times New Roman"/>
        </w:rPr>
      </w:pPr>
      <w:r w:rsidRPr="003C7533">
        <w:rPr>
          <w:rFonts w:ascii="Times New Roman" w:hAnsi="Times New Roman" w:cs="Times New Roman"/>
        </w:rPr>
        <w:t>Prace związane z wydawaniem zezwoleń na pracę sezonową wydawane w Powiatowym Urzędzie Pracy w Grójcu realizowane są w terminach zgodnie z przepisami ustawy o promocji zatrudnienia i instytucjach rynku pracy.</w:t>
      </w:r>
    </w:p>
    <w:p w14:paraId="4F734D4C" w14:textId="083D4D4C" w:rsidR="006C3645" w:rsidRPr="003C7533" w:rsidRDefault="006C3645" w:rsidP="003125C8">
      <w:pPr>
        <w:spacing w:after="0" w:line="360" w:lineRule="auto"/>
        <w:jc w:val="both"/>
        <w:rPr>
          <w:rFonts w:ascii="Times New Roman" w:hAnsi="Times New Roman" w:cs="Times New Roman"/>
        </w:rPr>
      </w:pPr>
      <w:r w:rsidRPr="003C7533">
        <w:rPr>
          <w:rFonts w:ascii="Times New Roman" w:hAnsi="Times New Roman" w:cs="Times New Roman"/>
        </w:rPr>
        <w:t xml:space="preserve">W </w:t>
      </w:r>
      <w:r w:rsidR="006E02C7" w:rsidRPr="003C7533">
        <w:rPr>
          <w:rFonts w:ascii="Times New Roman" w:hAnsi="Times New Roman" w:cs="Times New Roman"/>
        </w:rPr>
        <w:t>sytuacji,</w:t>
      </w:r>
      <w:r w:rsidRPr="003C7533">
        <w:rPr>
          <w:rFonts w:ascii="Times New Roman" w:hAnsi="Times New Roman" w:cs="Times New Roman"/>
        </w:rPr>
        <w:t xml:space="preserve"> gdy cudzoziemiec będzie dopiero starał się o wjazd do Polski w celu pracy sezonowej, starosta </w:t>
      </w:r>
      <w:r w:rsidR="006E02C7" w:rsidRPr="003C7533">
        <w:rPr>
          <w:rFonts w:ascii="Times New Roman" w:hAnsi="Times New Roman" w:cs="Times New Roman"/>
        </w:rPr>
        <w:t>(urząd</w:t>
      </w:r>
      <w:r w:rsidRPr="003C7533">
        <w:rPr>
          <w:rFonts w:ascii="Times New Roman" w:hAnsi="Times New Roman" w:cs="Times New Roman"/>
        </w:rPr>
        <w:t xml:space="preserve"> pracy) weryfikuje wniosek i wpisuje go do ewidencji wniosków ws. pracy sezonowej lub odmawia wydania zezwolenia na pracę sezonową. Wpisanie do ewidencji następuje w terminie 7 dni roboczych od dnia złożenia kompletnego wniosku, chyba że prowadzone jest postępowanie wyjaśniające – wówczas wpisanie następuje w terminie do 30 dni. Wpisując wniosek do ewidencji, starosta (urząd pracy) wydaje podmiotowi powierzającemu wykonywanie pracy cudzoziemcowi zaświadczenie o wpisie wniosku do ewidencji wniosków w sprawie pracy sezonowej;</w:t>
      </w:r>
    </w:p>
    <w:p w14:paraId="15694E47" w14:textId="77777777" w:rsidR="006C3645" w:rsidRPr="003C7533" w:rsidRDefault="006C3645" w:rsidP="003125C8">
      <w:pPr>
        <w:spacing w:after="0" w:line="360" w:lineRule="auto"/>
        <w:jc w:val="both"/>
        <w:rPr>
          <w:rFonts w:ascii="Times New Roman" w:hAnsi="Times New Roman" w:cs="Times New Roman"/>
        </w:rPr>
      </w:pPr>
      <w:r w:rsidRPr="003C7533">
        <w:rPr>
          <w:rFonts w:ascii="Times New Roman" w:hAnsi="Times New Roman" w:cs="Times New Roman"/>
        </w:rPr>
        <w:t>Weryfikacja złożonych wniosków i wydanie zezwolenie na pracę sezonową lub wydanie przedłużenia zezwolenia na prace sezonową albo ich odmawia, wydawana jest w ciągu 7 dni roboczych. Jeśli wymagane jest postępowanie wyjaśniające, decyzja wydawana jest do 30 dni.</w:t>
      </w:r>
    </w:p>
    <w:p w14:paraId="71851AC8" w14:textId="2CA82304" w:rsidR="00FB4B35" w:rsidRPr="003C7533" w:rsidRDefault="006C3645" w:rsidP="003125C8">
      <w:pPr>
        <w:spacing w:after="0" w:line="360" w:lineRule="auto"/>
        <w:jc w:val="both"/>
        <w:rPr>
          <w:rFonts w:ascii="Times New Roman" w:hAnsi="Times New Roman" w:cs="Times New Roman"/>
        </w:rPr>
      </w:pPr>
      <w:r w:rsidRPr="003C7533">
        <w:rPr>
          <w:rFonts w:ascii="Times New Roman" w:hAnsi="Times New Roman" w:cs="Times New Roman"/>
        </w:rPr>
        <w:t>Wnioskodawca, który złożył niekompletny wniosek, bądź nie przedstawił oryginałów wymaganych dokumentów do wglądu, jest wzywany do uzupełnienia tych braków w wyznaczonym terminie, nie krótszym niż siedem dni. Nieusunięcie tych braków powoduje pozostawienie wniosku bez rozpoznania.</w:t>
      </w:r>
    </w:p>
    <w:p w14:paraId="100AA264" w14:textId="4EF969DF" w:rsidR="00FB4B35" w:rsidRPr="004D0B82" w:rsidRDefault="00090BBC" w:rsidP="00055CD7">
      <w:pPr>
        <w:pStyle w:val="Nagwek5"/>
        <w:numPr>
          <w:ilvl w:val="1"/>
          <w:numId w:val="34"/>
        </w:numPr>
        <w:spacing w:line="360" w:lineRule="auto"/>
        <w:ind w:left="851" w:hanging="491"/>
        <w:jc w:val="both"/>
        <w:rPr>
          <w:i w:val="0"/>
          <w:iCs w:val="0"/>
        </w:rPr>
      </w:pPr>
      <w:r w:rsidRPr="004D0B82">
        <w:rPr>
          <w:i w:val="0"/>
          <w:iCs w:val="0"/>
          <w:color w:val="806000" w:themeColor="accent4" w:themeShade="80"/>
          <w:sz w:val="24"/>
          <w:szCs w:val="24"/>
        </w:rPr>
        <w:lastRenderedPageBreak/>
        <w:t>Zezwolenia na pracę sezonową cudzoziemca</w:t>
      </w:r>
    </w:p>
    <w:p w14:paraId="6044145D" w14:textId="77777777" w:rsidR="008F5AAE" w:rsidRPr="008F5AAE" w:rsidRDefault="008F5AAE" w:rsidP="003125C8">
      <w:pPr>
        <w:spacing w:line="360" w:lineRule="auto"/>
        <w:jc w:val="both"/>
        <w:rPr>
          <w:rFonts w:ascii="Times New Roman" w:eastAsia="Calibri" w:hAnsi="Times New Roman" w:cs="Times New Roman"/>
          <w:lang w:eastAsia="en-US"/>
        </w:rPr>
      </w:pPr>
      <w:bookmarkStart w:id="7" w:name="_Hlk98847856"/>
      <w:r w:rsidRPr="008F5AAE">
        <w:rPr>
          <w:rFonts w:ascii="Times New Roman" w:eastAsia="Calibri" w:hAnsi="Times New Roman" w:cs="Times New Roman"/>
          <w:lang w:eastAsia="en-US"/>
        </w:rPr>
        <w:t>Do Powiatowego Urzędu Pracy w Grójcu w 2021 roku wpłynęło 182 853 wniosków dotyczących pracy sezonowej cudzoziemca na terytorium Rzeczypospolitej Polskiej w tym:</w:t>
      </w:r>
    </w:p>
    <w:p w14:paraId="2ECE0AC7" w14:textId="50B307E3" w:rsidR="008F5AAE" w:rsidRPr="00BC197D" w:rsidRDefault="008F5AAE" w:rsidP="00055CD7">
      <w:pPr>
        <w:pStyle w:val="Akapitzlist"/>
        <w:numPr>
          <w:ilvl w:val="0"/>
          <w:numId w:val="36"/>
        </w:numPr>
        <w:spacing w:line="360" w:lineRule="auto"/>
        <w:jc w:val="both"/>
        <w:rPr>
          <w:rFonts w:ascii="Times New Roman" w:eastAsia="Calibri" w:hAnsi="Times New Roman" w:cs="Times New Roman"/>
          <w:lang w:eastAsia="en-US"/>
        </w:rPr>
      </w:pPr>
      <w:r w:rsidRPr="00BC197D">
        <w:rPr>
          <w:rFonts w:ascii="Times New Roman" w:eastAsia="Calibri" w:hAnsi="Times New Roman" w:cs="Times New Roman"/>
          <w:lang w:eastAsia="en-US"/>
        </w:rPr>
        <w:t>Wniosków w sprawie wydania zezwolenia na pracę sezonową cudzoziemca 16</w:t>
      </w:r>
      <w:r w:rsidR="001100BD" w:rsidRPr="00BC197D">
        <w:rPr>
          <w:rFonts w:ascii="Times New Roman" w:eastAsia="Calibri" w:hAnsi="Times New Roman" w:cs="Times New Roman"/>
          <w:lang w:eastAsia="en-US"/>
        </w:rPr>
        <w:t>2</w:t>
      </w:r>
      <w:r w:rsidRPr="00BC197D">
        <w:rPr>
          <w:rFonts w:ascii="Times New Roman" w:eastAsia="Calibri" w:hAnsi="Times New Roman" w:cs="Times New Roman"/>
          <w:lang w:eastAsia="en-US"/>
        </w:rPr>
        <w:t> </w:t>
      </w:r>
      <w:r w:rsidR="001100BD" w:rsidRPr="00BC197D">
        <w:rPr>
          <w:rFonts w:ascii="Times New Roman" w:eastAsia="Calibri" w:hAnsi="Times New Roman" w:cs="Times New Roman"/>
          <w:lang w:eastAsia="en-US"/>
        </w:rPr>
        <w:t>900</w:t>
      </w:r>
    </w:p>
    <w:p w14:paraId="318049B6" w14:textId="35553E67" w:rsidR="008F5AAE" w:rsidRPr="00BC197D" w:rsidRDefault="008F5AAE" w:rsidP="00055CD7">
      <w:pPr>
        <w:pStyle w:val="Akapitzlist"/>
        <w:numPr>
          <w:ilvl w:val="0"/>
          <w:numId w:val="36"/>
        </w:numPr>
        <w:spacing w:line="360" w:lineRule="auto"/>
        <w:jc w:val="both"/>
        <w:rPr>
          <w:rFonts w:ascii="Times New Roman" w:eastAsia="Calibri" w:hAnsi="Times New Roman" w:cs="Times New Roman"/>
          <w:lang w:eastAsia="en-US"/>
        </w:rPr>
      </w:pPr>
      <w:r w:rsidRPr="00BC197D">
        <w:rPr>
          <w:rFonts w:ascii="Times New Roman" w:eastAsia="Calibri" w:hAnsi="Times New Roman" w:cs="Times New Roman"/>
          <w:lang w:eastAsia="en-US"/>
        </w:rPr>
        <w:t xml:space="preserve">Wniosków w sprawie wydania przedłużenia zezwolenia na pracę sezonową cudzoziemca </w:t>
      </w:r>
      <w:r w:rsidR="001100BD" w:rsidRPr="00BC197D">
        <w:rPr>
          <w:rFonts w:ascii="Times New Roman" w:eastAsia="Calibri" w:hAnsi="Times New Roman" w:cs="Times New Roman"/>
          <w:lang w:eastAsia="en-US"/>
        </w:rPr>
        <w:t>10 097</w:t>
      </w:r>
    </w:p>
    <w:p w14:paraId="7367F8FB" w14:textId="04FB2FA3" w:rsidR="00BC197D" w:rsidRPr="00BC197D" w:rsidRDefault="008F5AAE" w:rsidP="00055CD7">
      <w:pPr>
        <w:pStyle w:val="Akapitzlist"/>
        <w:numPr>
          <w:ilvl w:val="0"/>
          <w:numId w:val="36"/>
        </w:numPr>
        <w:spacing w:line="360" w:lineRule="auto"/>
        <w:jc w:val="both"/>
        <w:rPr>
          <w:rFonts w:ascii="Times New Roman" w:eastAsia="Calibri" w:hAnsi="Times New Roman" w:cs="Times New Roman"/>
          <w:lang w:eastAsia="en-US"/>
        </w:rPr>
      </w:pPr>
      <w:r w:rsidRPr="00BC197D">
        <w:rPr>
          <w:rFonts w:ascii="Times New Roman" w:eastAsia="Calibri" w:hAnsi="Times New Roman" w:cs="Times New Roman"/>
          <w:lang w:eastAsia="en-US"/>
        </w:rPr>
        <w:t>Oświadczeń o zgłoszeniu się cudzoziemca w celu wykonywania pracy sezonowej na terytorium RP 9</w:t>
      </w:r>
      <w:r w:rsidR="00BC197D" w:rsidRPr="00BC197D">
        <w:rPr>
          <w:rFonts w:ascii="Times New Roman" w:eastAsia="Calibri" w:hAnsi="Times New Roman" w:cs="Times New Roman"/>
          <w:lang w:eastAsia="en-US"/>
        </w:rPr>
        <w:t> </w:t>
      </w:r>
      <w:r w:rsidRPr="00BC197D">
        <w:rPr>
          <w:rFonts w:ascii="Times New Roman" w:eastAsia="Calibri" w:hAnsi="Times New Roman" w:cs="Times New Roman"/>
          <w:lang w:eastAsia="en-US"/>
        </w:rPr>
        <w:t>856</w:t>
      </w:r>
    </w:p>
    <w:p w14:paraId="17DFE22C" w14:textId="77777777" w:rsidR="003125C8" w:rsidRDefault="008F5AAE" w:rsidP="003125C8">
      <w:pPr>
        <w:spacing w:line="360" w:lineRule="auto"/>
        <w:jc w:val="both"/>
        <w:rPr>
          <w:rFonts w:ascii="Times New Roman" w:eastAsia="Calibri" w:hAnsi="Times New Roman" w:cs="Times New Roman"/>
          <w:lang w:eastAsia="en-US"/>
        </w:rPr>
      </w:pPr>
      <w:r w:rsidRPr="008F5AAE">
        <w:rPr>
          <w:rFonts w:ascii="Times New Roman" w:eastAsia="Calibri" w:hAnsi="Times New Roman" w:cs="Times New Roman"/>
          <w:lang w:eastAsia="en-US"/>
        </w:rPr>
        <w:t>Powiatowy Urząd Pracy wpisał do ewidencji 158 2</w:t>
      </w:r>
      <w:r w:rsidR="002A4D18">
        <w:rPr>
          <w:rFonts w:ascii="Times New Roman" w:eastAsia="Calibri" w:hAnsi="Times New Roman" w:cs="Times New Roman"/>
          <w:lang w:eastAsia="en-US"/>
        </w:rPr>
        <w:t>71</w:t>
      </w:r>
      <w:r w:rsidRPr="008F5AAE">
        <w:rPr>
          <w:rFonts w:ascii="Times New Roman" w:eastAsia="Calibri" w:hAnsi="Times New Roman" w:cs="Times New Roman"/>
          <w:lang w:eastAsia="en-US"/>
        </w:rPr>
        <w:t xml:space="preserve"> wniosk</w:t>
      </w:r>
      <w:r w:rsidR="009F5891">
        <w:rPr>
          <w:rFonts w:ascii="Times New Roman" w:eastAsia="Calibri" w:hAnsi="Times New Roman" w:cs="Times New Roman"/>
          <w:lang w:eastAsia="en-US"/>
        </w:rPr>
        <w:t>i</w:t>
      </w:r>
      <w:r w:rsidRPr="008F5AAE">
        <w:rPr>
          <w:rFonts w:ascii="Times New Roman" w:eastAsia="Calibri" w:hAnsi="Times New Roman" w:cs="Times New Roman"/>
          <w:lang w:eastAsia="en-US"/>
        </w:rPr>
        <w:t xml:space="preserve"> o wydanie zezwolenia na pracę sezonową cudzoziemca na terytorium Rzeczypospolitej Polskiej. Urząd wydał 12</w:t>
      </w:r>
      <w:r w:rsidR="002A4D18">
        <w:rPr>
          <w:rFonts w:ascii="Times New Roman" w:eastAsia="Calibri" w:hAnsi="Times New Roman" w:cs="Times New Roman"/>
          <w:lang w:eastAsia="en-US"/>
        </w:rPr>
        <w:t>8</w:t>
      </w:r>
      <w:r w:rsidRPr="008F5AAE">
        <w:rPr>
          <w:rFonts w:ascii="Times New Roman" w:eastAsia="Calibri" w:hAnsi="Times New Roman" w:cs="Times New Roman"/>
          <w:lang w:eastAsia="en-US"/>
        </w:rPr>
        <w:t> </w:t>
      </w:r>
      <w:r w:rsidR="002A4D18">
        <w:rPr>
          <w:rFonts w:ascii="Times New Roman" w:eastAsia="Calibri" w:hAnsi="Times New Roman" w:cs="Times New Roman"/>
          <w:lang w:eastAsia="en-US"/>
        </w:rPr>
        <w:t>729</w:t>
      </w:r>
      <w:r w:rsidRPr="008F5AAE">
        <w:rPr>
          <w:rFonts w:ascii="Times New Roman" w:eastAsia="Calibri" w:hAnsi="Times New Roman" w:cs="Times New Roman"/>
          <w:lang w:eastAsia="en-US"/>
        </w:rPr>
        <w:t xml:space="preserve"> decyzji umorzeniowych</w:t>
      </w:r>
      <w:r w:rsidR="009F5891">
        <w:rPr>
          <w:rFonts w:ascii="Times New Roman" w:eastAsia="Calibri" w:hAnsi="Times New Roman" w:cs="Times New Roman"/>
          <w:lang w:eastAsia="en-US"/>
        </w:rPr>
        <w:t xml:space="preserve"> wniosków o wydanie zezwolenia na pracę sezonową</w:t>
      </w:r>
      <w:r w:rsidRPr="008F5AAE">
        <w:rPr>
          <w:rFonts w:ascii="Times New Roman" w:eastAsia="Calibri" w:hAnsi="Times New Roman" w:cs="Times New Roman"/>
          <w:lang w:eastAsia="en-US"/>
        </w:rPr>
        <w:t>, 20 424 zezwole</w:t>
      </w:r>
      <w:r w:rsidR="00F1797A">
        <w:rPr>
          <w:rFonts w:ascii="Times New Roman" w:eastAsia="Calibri" w:hAnsi="Times New Roman" w:cs="Times New Roman"/>
          <w:lang w:eastAsia="en-US"/>
        </w:rPr>
        <w:t>nia</w:t>
      </w:r>
      <w:r w:rsidRPr="008F5AAE">
        <w:rPr>
          <w:rFonts w:ascii="Times New Roman" w:eastAsia="Calibri" w:hAnsi="Times New Roman" w:cs="Times New Roman"/>
          <w:lang w:eastAsia="en-US"/>
        </w:rPr>
        <w:t xml:space="preserve"> na pracę sezonową cudzoziemca. Odmówił wydania zezwolenia na pracę sezonową w 201 sprawach. </w:t>
      </w:r>
      <w:bookmarkEnd w:id="7"/>
    </w:p>
    <w:p w14:paraId="4628D64D" w14:textId="7AA7F145" w:rsidR="008F5AAE" w:rsidRPr="003125C8" w:rsidRDefault="008F5AAE" w:rsidP="003125C8">
      <w:pPr>
        <w:spacing w:line="360" w:lineRule="auto"/>
        <w:jc w:val="both"/>
        <w:rPr>
          <w:rFonts w:ascii="Times New Roman" w:eastAsia="Calibri" w:hAnsi="Times New Roman" w:cs="Times New Roman"/>
          <w:lang w:eastAsia="en-US"/>
        </w:rPr>
      </w:pPr>
      <w:r w:rsidRPr="00C51CE7">
        <w:rPr>
          <w:rFonts w:ascii="Times New Roman" w:eastAsia="Calibri" w:hAnsi="Times New Roman" w:cs="Times New Roman"/>
          <w:b/>
          <w:bCs/>
          <w:lang w:eastAsia="en-US"/>
        </w:rPr>
        <w:t>Wnioski o wydanie zezwolenia na pracę sezonową zarejestrowane zostały dla Obywateli państw:</w:t>
      </w:r>
    </w:p>
    <w:p w14:paraId="27B223C3"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Ukraina – 178 493</w:t>
      </w:r>
    </w:p>
    <w:p w14:paraId="7812B6DE"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Gruzja – 1087</w:t>
      </w:r>
    </w:p>
    <w:p w14:paraId="00FE6A59"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Armenia – 57</w:t>
      </w:r>
    </w:p>
    <w:p w14:paraId="3B428A03"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Mołdawia – 2139</w:t>
      </w:r>
    </w:p>
    <w:p w14:paraId="02B558FB"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Białoruś – 506</w:t>
      </w:r>
    </w:p>
    <w:p w14:paraId="0223437E"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Rosja – 261</w:t>
      </w:r>
    </w:p>
    <w:p w14:paraId="1DE0F5FF"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Turcja – 76</w:t>
      </w:r>
    </w:p>
    <w:p w14:paraId="5A49EB1B"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Nepal - 33</w:t>
      </w:r>
    </w:p>
    <w:p w14:paraId="60CD5B33"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Uzbekistan – 32</w:t>
      </w:r>
    </w:p>
    <w:p w14:paraId="41309F0D"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Bangladesz – 25</w:t>
      </w:r>
    </w:p>
    <w:p w14:paraId="0152824E"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Kazachstan - 17</w:t>
      </w:r>
    </w:p>
    <w:p w14:paraId="555D8FE0"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Azerbejdżan – 15</w:t>
      </w:r>
    </w:p>
    <w:p w14:paraId="01655E4B"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Etiopia – 13</w:t>
      </w:r>
    </w:p>
    <w:p w14:paraId="28DF20FD"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Zimbabwe – 11</w:t>
      </w:r>
    </w:p>
    <w:p w14:paraId="1301572A"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Meksyk – 9</w:t>
      </w:r>
    </w:p>
    <w:p w14:paraId="3579AFA7"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Nigeria – 9</w:t>
      </w:r>
    </w:p>
    <w:p w14:paraId="18545D25"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Tadżykistan – 8</w:t>
      </w:r>
    </w:p>
    <w:p w14:paraId="77860A89"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Kirgistan – 2</w:t>
      </w:r>
    </w:p>
    <w:p w14:paraId="6C4F2F84"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Indie – 2</w:t>
      </w:r>
    </w:p>
    <w:p w14:paraId="34DEBDA2" w14:textId="77777777" w:rsidR="008F5AAE" w:rsidRPr="008F5AAE" w:rsidRDefault="008F5AAE" w:rsidP="00055CD7">
      <w:pPr>
        <w:numPr>
          <w:ilvl w:val="0"/>
          <w:numId w:val="16"/>
        </w:numPr>
        <w:tabs>
          <w:tab w:val="left" w:pos="5656"/>
        </w:tabs>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Macedonia Północna – 2</w:t>
      </w:r>
    </w:p>
    <w:p w14:paraId="601DD23B"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Uganda – 2</w:t>
      </w:r>
    </w:p>
    <w:p w14:paraId="73170E3A"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lastRenderedPageBreak/>
        <w:t>Afganistan – 1</w:t>
      </w:r>
    </w:p>
    <w:p w14:paraId="5689BD62"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Dżibuti – 1</w:t>
      </w:r>
    </w:p>
    <w:p w14:paraId="7D332B3E"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Liban – 1</w:t>
      </w:r>
    </w:p>
    <w:p w14:paraId="2F0EF724"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Indonezja – 1</w:t>
      </w:r>
    </w:p>
    <w:p w14:paraId="6C2BDF3E" w14:textId="77777777" w:rsidR="008F5AAE" w:rsidRPr="008F5AAE"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Pakistan – 1</w:t>
      </w:r>
    </w:p>
    <w:p w14:paraId="0EB57028" w14:textId="166F09D9" w:rsidR="00BC197D" w:rsidRPr="003125C8" w:rsidRDefault="008F5AAE" w:rsidP="00055CD7">
      <w:pPr>
        <w:numPr>
          <w:ilvl w:val="0"/>
          <w:numId w:val="16"/>
        </w:numPr>
        <w:spacing w:line="360" w:lineRule="auto"/>
        <w:contextualSpacing/>
        <w:rPr>
          <w:rFonts w:ascii="Times New Roman" w:eastAsia="Calibri" w:hAnsi="Times New Roman" w:cs="Times New Roman"/>
          <w:lang w:eastAsia="en-US"/>
        </w:rPr>
      </w:pPr>
      <w:r w:rsidRPr="008F5AAE">
        <w:rPr>
          <w:rFonts w:ascii="Times New Roman" w:eastAsia="Calibri" w:hAnsi="Times New Roman" w:cs="Times New Roman"/>
          <w:lang w:eastAsia="en-US"/>
        </w:rPr>
        <w:t>Wenezuela – 1</w:t>
      </w:r>
    </w:p>
    <w:p w14:paraId="32DFA970" w14:textId="77777777" w:rsidR="00151B30" w:rsidRPr="00BC197D" w:rsidRDefault="00151B30" w:rsidP="00BC197D">
      <w:pPr>
        <w:spacing w:line="360" w:lineRule="auto"/>
        <w:contextualSpacing/>
        <w:jc w:val="both"/>
        <w:rPr>
          <w:rFonts w:ascii="Times New Roman" w:eastAsia="Calibri" w:hAnsi="Times New Roman" w:cs="Times New Roman"/>
          <w:lang w:eastAsia="en-US"/>
        </w:rPr>
      </w:pPr>
    </w:p>
    <w:p w14:paraId="103FFE91" w14:textId="43A2BA51" w:rsidR="00D90246" w:rsidRPr="005D4AF4" w:rsidRDefault="00BE68BB" w:rsidP="003125C8">
      <w:pPr>
        <w:spacing w:line="360" w:lineRule="auto"/>
        <w:contextualSpacing/>
        <w:jc w:val="both"/>
        <w:rPr>
          <w:rFonts w:ascii="Times New Roman" w:hAnsi="Times New Roman" w:cs="Times New Roman"/>
          <w:b/>
          <w:bCs/>
          <w:noProof/>
        </w:rPr>
      </w:pPr>
      <w:r w:rsidRPr="005D4AF4">
        <w:rPr>
          <w:rFonts w:ascii="Times New Roman" w:hAnsi="Times New Roman" w:cs="Times New Roman"/>
          <w:b/>
          <w:bCs/>
          <w:noProof/>
        </w:rPr>
        <w:t>W roku 2021 najwięcej wniosków do urzędu wpłynęło w czerwcu. Z kolei najmniejszą liczbę złożonych wniosków odnotowano w październiku oraz w listopadzie.</w:t>
      </w:r>
    </w:p>
    <w:p w14:paraId="7EFC09A2" w14:textId="071DD1E3" w:rsidR="00151B30" w:rsidRDefault="001176C7" w:rsidP="003125C8">
      <w:pPr>
        <w:spacing w:line="360" w:lineRule="auto"/>
        <w:contextualSpacing/>
        <w:jc w:val="both"/>
        <w:rPr>
          <w:rFonts w:ascii="Times New Roman" w:eastAsia="Calibri" w:hAnsi="Times New Roman" w:cs="Times New Roman"/>
          <w:noProof/>
          <w:lang w:eastAsia="en-US"/>
        </w:rPr>
      </w:pPr>
      <w:r>
        <w:rPr>
          <w:rFonts w:ascii="Times New Roman" w:eastAsia="Calibri" w:hAnsi="Times New Roman" w:cs="Times New Roman"/>
          <w:noProof/>
        </w:rPr>
        <w:drawing>
          <wp:inline distT="0" distB="0" distL="0" distR="0" wp14:anchorId="2DB81D24" wp14:editId="3867F233">
            <wp:extent cx="6115685" cy="6282047"/>
            <wp:effectExtent l="0" t="0" r="18415" b="5080"/>
            <wp:docPr id="24" name="Wykres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D0E3288" w14:textId="77777777" w:rsidR="00D90246" w:rsidRDefault="00D90246" w:rsidP="00D90246">
      <w:pPr>
        <w:spacing w:before="240" w:line="360" w:lineRule="auto"/>
        <w:jc w:val="both"/>
        <w:rPr>
          <w:rFonts w:ascii="Times New Roman" w:eastAsia="Calibri" w:hAnsi="Times New Roman" w:cs="Times New Roman"/>
          <w:b/>
          <w:bCs/>
          <w:lang w:eastAsia="en-US"/>
        </w:rPr>
      </w:pPr>
    </w:p>
    <w:p w14:paraId="7F4BCF29" w14:textId="54D290EA" w:rsidR="00BE68BB" w:rsidRPr="005D4AF4" w:rsidRDefault="00FA1956" w:rsidP="00D90246">
      <w:pPr>
        <w:spacing w:before="240" w:line="360" w:lineRule="auto"/>
        <w:jc w:val="both"/>
        <w:rPr>
          <w:rFonts w:ascii="Times New Roman" w:eastAsia="Calibri" w:hAnsi="Times New Roman" w:cs="Times New Roman"/>
          <w:b/>
          <w:bCs/>
          <w:lang w:eastAsia="en-US"/>
        </w:rPr>
      </w:pPr>
      <w:r w:rsidRPr="005D4AF4">
        <w:rPr>
          <w:rFonts w:ascii="Times New Roman" w:eastAsia="Calibri" w:hAnsi="Times New Roman" w:cs="Times New Roman"/>
          <w:b/>
          <w:bCs/>
          <w:lang w:eastAsia="en-US"/>
        </w:rPr>
        <w:lastRenderedPageBreak/>
        <w:t>Wśród złożonych wniosków o wydanie zezwolenia na pracę sezonową w roku 2021 mężczyźni stanowili 59% ogółu.</w:t>
      </w:r>
    </w:p>
    <w:p w14:paraId="1397C414" w14:textId="77777777" w:rsidR="00847F5F" w:rsidRDefault="00A47E64" w:rsidP="00847F5F">
      <w:pPr>
        <w:spacing w:after="0" w:line="360" w:lineRule="auto"/>
        <w:ind w:right="424" w:firstLine="720"/>
        <w:jc w:val="both"/>
        <w:rPr>
          <w:rFonts w:ascii="Times New Roman" w:hAnsi="Times New Roman" w:cs="Times New Roman"/>
          <w:noProof/>
        </w:rPr>
      </w:pPr>
      <w:r w:rsidRPr="003C7533">
        <w:rPr>
          <w:rFonts w:ascii="Times New Roman" w:hAnsi="Times New Roman" w:cs="Times New Roman"/>
          <w:noProof/>
        </w:rPr>
        <w:drawing>
          <wp:inline distT="0" distB="0" distL="0" distR="0" wp14:anchorId="36C69A12" wp14:editId="5CFD9A80">
            <wp:extent cx="5557520" cy="3681351"/>
            <wp:effectExtent l="0" t="0" r="5080" b="14605"/>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8F5AAE" w:rsidRPr="003C7533">
        <w:rPr>
          <w:rFonts w:ascii="Times New Roman" w:hAnsi="Times New Roman" w:cs="Times New Roman"/>
          <w:noProof/>
        </w:rPr>
        <w:t xml:space="preserve">  </w:t>
      </w:r>
    </w:p>
    <w:p w14:paraId="3142E7B3" w14:textId="6EBF801D" w:rsidR="00D90246" w:rsidRPr="005D4AF4" w:rsidRDefault="00FA1956" w:rsidP="004312DA">
      <w:pPr>
        <w:spacing w:line="360" w:lineRule="auto"/>
        <w:ind w:right="424"/>
        <w:jc w:val="both"/>
        <w:rPr>
          <w:rFonts w:ascii="Times New Roman" w:hAnsi="Times New Roman" w:cs="Times New Roman"/>
          <w:b/>
          <w:bCs/>
          <w:noProof/>
        </w:rPr>
      </w:pPr>
      <w:r w:rsidRPr="005D4AF4">
        <w:rPr>
          <w:rFonts w:ascii="Times New Roman" w:hAnsi="Times New Roman" w:cs="Times New Roman"/>
          <w:b/>
          <w:bCs/>
          <w:noProof/>
        </w:rPr>
        <w:t>W roku 2021 kobiety znacznie częściej podejmowały zatrudnienie w pracy sezonowej. Liczba ta wynosiła 56%.</w:t>
      </w:r>
    </w:p>
    <w:p w14:paraId="2639E02F" w14:textId="09800844" w:rsidR="0018241B" w:rsidRDefault="00A47E64" w:rsidP="00A47E64">
      <w:pPr>
        <w:spacing w:after="0" w:line="360" w:lineRule="auto"/>
        <w:ind w:left="720" w:right="424"/>
        <w:jc w:val="both"/>
        <w:rPr>
          <w:rFonts w:ascii="Times New Roman" w:hAnsi="Times New Roman" w:cs="Times New Roman"/>
          <w:noProof/>
        </w:rPr>
      </w:pPr>
      <w:r w:rsidRPr="003C7533">
        <w:rPr>
          <w:rFonts w:ascii="Times New Roman" w:hAnsi="Times New Roman" w:cs="Times New Roman"/>
          <w:noProof/>
        </w:rPr>
        <w:drawing>
          <wp:inline distT="0" distB="0" distL="0" distR="0" wp14:anchorId="41A95526" wp14:editId="34293043">
            <wp:extent cx="5391150" cy="3788229"/>
            <wp:effectExtent l="0" t="0" r="0" b="3175"/>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2CC5AEC" w14:textId="2AB10C71" w:rsidR="002C0F1C" w:rsidRPr="005D4AF4" w:rsidRDefault="003D284B" w:rsidP="004312DA">
      <w:pPr>
        <w:spacing w:line="360" w:lineRule="auto"/>
        <w:ind w:right="424"/>
        <w:jc w:val="both"/>
        <w:rPr>
          <w:rFonts w:ascii="Times New Roman" w:hAnsi="Times New Roman" w:cs="Times New Roman"/>
          <w:b/>
          <w:bCs/>
          <w:noProof/>
        </w:rPr>
      </w:pPr>
      <w:r w:rsidRPr="005D4AF4">
        <w:rPr>
          <w:rFonts w:ascii="Times New Roman" w:hAnsi="Times New Roman" w:cs="Times New Roman"/>
          <w:b/>
          <w:bCs/>
          <w:noProof/>
        </w:rPr>
        <w:lastRenderedPageBreak/>
        <w:t>Kobiety w roku 2021 również stanowiły większość w ogólnej liczbie osób, które uzyskały przedłużenie zezwolenia na pracę sezonową (59%).</w:t>
      </w:r>
    </w:p>
    <w:p w14:paraId="45F1EB5B" w14:textId="224AAACF" w:rsidR="00F44C01" w:rsidRDefault="008F5AAE" w:rsidP="004312DA">
      <w:pPr>
        <w:spacing w:after="0" w:line="360" w:lineRule="auto"/>
        <w:ind w:left="720" w:right="-144"/>
        <w:jc w:val="both"/>
        <w:rPr>
          <w:rFonts w:ascii="Times New Roman" w:hAnsi="Times New Roman" w:cs="Times New Roman"/>
          <w:noProof/>
        </w:rPr>
      </w:pPr>
      <w:r w:rsidRPr="003C7533">
        <w:rPr>
          <w:rFonts w:ascii="Times New Roman" w:hAnsi="Times New Roman" w:cs="Times New Roman"/>
          <w:noProof/>
        </w:rPr>
        <w:t xml:space="preserve"> </w:t>
      </w:r>
      <w:r w:rsidRPr="003C7533">
        <w:rPr>
          <w:rFonts w:ascii="Times New Roman" w:hAnsi="Times New Roman" w:cs="Times New Roman"/>
          <w:noProof/>
        </w:rPr>
        <w:drawing>
          <wp:inline distT="0" distB="0" distL="0" distR="0" wp14:anchorId="789E8748" wp14:editId="34F9FF0F">
            <wp:extent cx="5241925" cy="3771900"/>
            <wp:effectExtent l="0" t="0" r="15875" b="0"/>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A3850BD" w14:textId="77777777" w:rsidR="004312DA" w:rsidRDefault="004312DA" w:rsidP="004312DA">
      <w:pPr>
        <w:spacing w:line="360" w:lineRule="auto"/>
        <w:jc w:val="both"/>
        <w:rPr>
          <w:rFonts w:ascii="Times New Roman" w:hAnsi="Times New Roman" w:cs="Times New Roman"/>
          <w:b/>
          <w:bCs/>
          <w:noProof/>
        </w:rPr>
      </w:pPr>
    </w:p>
    <w:p w14:paraId="527C8DE1" w14:textId="082221E7" w:rsidR="000E7FFB" w:rsidRDefault="000E7FFB" w:rsidP="004312DA">
      <w:pPr>
        <w:spacing w:line="360" w:lineRule="auto"/>
        <w:jc w:val="both"/>
        <w:rPr>
          <w:rFonts w:ascii="Times New Roman" w:hAnsi="Times New Roman" w:cs="Times New Roman"/>
          <w:b/>
          <w:bCs/>
          <w:noProof/>
        </w:rPr>
      </w:pPr>
      <w:r w:rsidRPr="005D4AF4">
        <w:rPr>
          <w:rFonts w:ascii="Times New Roman" w:hAnsi="Times New Roman" w:cs="Times New Roman"/>
          <w:b/>
          <w:bCs/>
          <w:noProof/>
        </w:rPr>
        <w:t>Na przestrzeni ostatnich lat zauważalny jest systematyczny wzrost składanych wniosków w sprawie wydania zezwolenia na pracę sezonową cudzoziemca na terytorium Rzeczypospolitej Polskiej. Cudzoziemcy coraz częściej wybierają powiat grójecki jako miejsce docelowe w swoich migracji zarobkowych.</w:t>
      </w:r>
    </w:p>
    <w:p w14:paraId="6BF1BD0E" w14:textId="08CD0C09" w:rsidR="000E7FFB" w:rsidRPr="00D342B6" w:rsidRDefault="00D342B6" w:rsidP="00D342B6">
      <w:pPr>
        <w:spacing w:line="360" w:lineRule="auto"/>
        <w:jc w:val="both"/>
        <w:rPr>
          <w:rFonts w:ascii="Times New Roman" w:hAnsi="Times New Roman" w:cs="Times New Roman"/>
          <w:b/>
          <w:bCs/>
          <w:noProof/>
        </w:rPr>
      </w:pPr>
      <w:r>
        <w:rPr>
          <w:noProof/>
        </w:rPr>
        <w:drawing>
          <wp:inline distT="0" distB="0" distL="0" distR="0" wp14:anchorId="5C1EA58D" wp14:editId="6BD5EC09">
            <wp:extent cx="6238875" cy="3009900"/>
            <wp:effectExtent l="0" t="0" r="9525"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D56B5C4" w14:textId="1AD0B157" w:rsidR="003D284B" w:rsidRPr="005D4AF4" w:rsidRDefault="00090BBC" w:rsidP="00055CD7">
      <w:pPr>
        <w:pStyle w:val="Nagwek5"/>
        <w:numPr>
          <w:ilvl w:val="1"/>
          <w:numId w:val="34"/>
        </w:numPr>
        <w:spacing w:line="360" w:lineRule="auto"/>
        <w:ind w:left="851" w:hanging="491"/>
        <w:jc w:val="both"/>
        <w:rPr>
          <w:i w:val="0"/>
          <w:iCs w:val="0"/>
          <w:color w:val="806000" w:themeColor="accent4" w:themeShade="80"/>
          <w:sz w:val="24"/>
          <w:szCs w:val="24"/>
          <w:lang w:eastAsia="en-US"/>
        </w:rPr>
      </w:pPr>
      <w:r w:rsidRPr="00C51CE7">
        <w:rPr>
          <w:i w:val="0"/>
          <w:iCs w:val="0"/>
          <w:color w:val="806000" w:themeColor="accent4" w:themeShade="80"/>
          <w:sz w:val="24"/>
          <w:szCs w:val="24"/>
          <w:lang w:eastAsia="en-US"/>
        </w:rPr>
        <w:lastRenderedPageBreak/>
        <w:t xml:space="preserve">Oświadczenia o powierzeniu wykonywania pracy cudzoziemcom </w:t>
      </w:r>
    </w:p>
    <w:p w14:paraId="28701F56" w14:textId="2A80A692" w:rsidR="00F44C01" w:rsidRPr="006B4ED0" w:rsidRDefault="006B4ED0" w:rsidP="004312DA">
      <w:pPr>
        <w:spacing w:line="360" w:lineRule="auto"/>
        <w:jc w:val="both"/>
        <w:rPr>
          <w:rFonts w:ascii="Times New Roman" w:eastAsia="Calibri" w:hAnsi="Times New Roman" w:cs="Times New Roman"/>
          <w:lang w:eastAsia="en-US"/>
        </w:rPr>
      </w:pPr>
      <w:r w:rsidRPr="006B4ED0">
        <w:rPr>
          <w:rFonts w:ascii="Times New Roman" w:eastAsia="Calibri" w:hAnsi="Times New Roman" w:cs="Times New Roman"/>
          <w:lang w:eastAsia="en-US"/>
        </w:rPr>
        <w:t>W roku 2021 do Powiatowego Urzędu Pracy w Grójcu wpłynęło 5939 oświadczeń o powierzeniu wykonywania pracy cudzoziemcom.</w:t>
      </w:r>
      <w:r w:rsidR="002C0F1C">
        <w:rPr>
          <w:rFonts w:ascii="Times New Roman" w:eastAsia="Calibri" w:hAnsi="Times New Roman" w:cs="Times New Roman"/>
          <w:lang w:eastAsia="en-US"/>
        </w:rPr>
        <w:t xml:space="preserve"> Oświadczenia o powierzeniu wykonywania pracy cudzoziemcom można </w:t>
      </w:r>
      <w:r w:rsidR="00E1091E">
        <w:rPr>
          <w:rFonts w:ascii="Times New Roman" w:eastAsia="Calibri" w:hAnsi="Times New Roman" w:cs="Times New Roman"/>
          <w:lang w:eastAsia="en-US"/>
        </w:rPr>
        <w:t xml:space="preserve">złożyć tylko i wyłącznie dla obywateli 6 państw (Ukraina, Gruzja, Mołdawia, Białoruś, Rosja i Armenia). Ponadto, oświadczenia można złożyć na wszystkie kody PKD oprócz kodów PKD związanych z wykonywaniem pracy sezonowej. </w:t>
      </w:r>
      <w:r w:rsidRPr="006B4ED0">
        <w:rPr>
          <w:rFonts w:ascii="Times New Roman" w:eastAsia="Calibri" w:hAnsi="Times New Roman" w:cs="Times New Roman"/>
          <w:lang w:eastAsia="en-US"/>
        </w:rPr>
        <w:t xml:space="preserve">Wpisanych do ewidencji zostało 5018 oświadczeń, odmowę wpisania do ewidencji otrzymało 184 oświadczeń, status bez rozpoznania otrzymało </w:t>
      </w:r>
      <w:r w:rsidR="00A506C9">
        <w:rPr>
          <w:rFonts w:ascii="Times New Roman" w:eastAsia="Calibri" w:hAnsi="Times New Roman" w:cs="Times New Roman"/>
          <w:lang w:eastAsia="en-US"/>
        </w:rPr>
        <w:t>737</w:t>
      </w:r>
      <w:r w:rsidRPr="006B4ED0">
        <w:rPr>
          <w:rFonts w:ascii="Times New Roman" w:eastAsia="Calibri" w:hAnsi="Times New Roman" w:cs="Times New Roman"/>
          <w:lang w:eastAsia="en-US"/>
        </w:rPr>
        <w:t xml:space="preserve"> oświadczeń</w:t>
      </w:r>
      <w:r w:rsidR="00A506C9">
        <w:rPr>
          <w:rFonts w:ascii="Times New Roman" w:eastAsia="Calibri" w:hAnsi="Times New Roman" w:cs="Times New Roman"/>
          <w:lang w:eastAsia="en-US"/>
        </w:rPr>
        <w:t>.</w:t>
      </w:r>
    </w:p>
    <w:p w14:paraId="15BE241D" w14:textId="77777777" w:rsidR="006B4ED0" w:rsidRPr="00C51CE7" w:rsidRDefault="006B4ED0" w:rsidP="004312DA">
      <w:pPr>
        <w:spacing w:line="360" w:lineRule="auto"/>
        <w:jc w:val="both"/>
        <w:rPr>
          <w:rFonts w:ascii="Times New Roman" w:eastAsia="Calibri" w:hAnsi="Times New Roman" w:cs="Times New Roman"/>
          <w:b/>
          <w:bCs/>
          <w:lang w:eastAsia="en-US"/>
        </w:rPr>
      </w:pPr>
      <w:r w:rsidRPr="00C51CE7">
        <w:rPr>
          <w:rFonts w:ascii="Times New Roman" w:eastAsia="Calibri" w:hAnsi="Times New Roman" w:cs="Times New Roman"/>
          <w:b/>
          <w:bCs/>
          <w:lang w:eastAsia="en-US"/>
        </w:rPr>
        <w:t xml:space="preserve">Oświadczenia o powierzeniu wykonywania pracy składane były na Obywateli: </w:t>
      </w:r>
    </w:p>
    <w:p w14:paraId="3A7C1F30" w14:textId="77777777" w:rsidR="006B4ED0" w:rsidRPr="006B4ED0" w:rsidRDefault="006B4ED0" w:rsidP="00055CD7">
      <w:pPr>
        <w:numPr>
          <w:ilvl w:val="0"/>
          <w:numId w:val="17"/>
        </w:numPr>
        <w:spacing w:after="160" w:line="360" w:lineRule="auto"/>
        <w:contextualSpacing/>
        <w:jc w:val="both"/>
        <w:rPr>
          <w:rFonts w:ascii="Times New Roman" w:eastAsia="Calibri" w:hAnsi="Times New Roman" w:cs="Times New Roman"/>
          <w:lang w:eastAsia="en-US"/>
        </w:rPr>
      </w:pPr>
      <w:r w:rsidRPr="006B4ED0">
        <w:rPr>
          <w:rFonts w:ascii="Times New Roman" w:eastAsia="Calibri" w:hAnsi="Times New Roman" w:cs="Times New Roman"/>
          <w:lang w:eastAsia="en-US"/>
        </w:rPr>
        <w:t>Ukrainy – 5765</w:t>
      </w:r>
    </w:p>
    <w:p w14:paraId="46C5462F" w14:textId="77777777" w:rsidR="006B4ED0" w:rsidRPr="006B4ED0" w:rsidRDefault="006B4ED0" w:rsidP="00055CD7">
      <w:pPr>
        <w:numPr>
          <w:ilvl w:val="0"/>
          <w:numId w:val="17"/>
        </w:numPr>
        <w:spacing w:after="160" w:line="360" w:lineRule="auto"/>
        <w:contextualSpacing/>
        <w:jc w:val="both"/>
        <w:rPr>
          <w:rFonts w:ascii="Times New Roman" w:eastAsia="Calibri" w:hAnsi="Times New Roman" w:cs="Times New Roman"/>
          <w:lang w:eastAsia="en-US"/>
        </w:rPr>
      </w:pPr>
      <w:r w:rsidRPr="006B4ED0">
        <w:rPr>
          <w:rFonts w:ascii="Times New Roman" w:eastAsia="Calibri" w:hAnsi="Times New Roman" w:cs="Times New Roman"/>
          <w:lang w:eastAsia="en-US"/>
        </w:rPr>
        <w:t>Gruzji – 12</w:t>
      </w:r>
    </w:p>
    <w:p w14:paraId="1922596F" w14:textId="77777777" w:rsidR="006B4ED0" w:rsidRPr="006B4ED0" w:rsidRDefault="006B4ED0" w:rsidP="00055CD7">
      <w:pPr>
        <w:numPr>
          <w:ilvl w:val="0"/>
          <w:numId w:val="17"/>
        </w:numPr>
        <w:spacing w:after="160" w:line="360" w:lineRule="auto"/>
        <w:contextualSpacing/>
        <w:jc w:val="both"/>
        <w:rPr>
          <w:rFonts w:ascii="Times New Roman" w:eastAsia="Calibri" w:hAnsi="Times New Roman" w:cs="Times New Roman"/>
          <w:lang w:eastAsia="en-US"/>
        </w:rPr>
      </w:pPr>
      <w:r w:rsidRPr="006B4ED0">
        <w:rPr>
          <w:rFonts w:ascii="Times New Roman" w:eastAsia="Calibri" w:hAnsi="Times New Roman" w:cs="Times New Roman"/>
          <w:lang w:eastAsia="en-US"/>
        </w:rPr>
        <w:t>Mołdowy – 26</w:t>
      </w:r>
    </w:p>
    <w:p w14:paraId="55CDC16D" w14:textId="77777777" w:rsidR="006B4ED0" w:rsidRPr="006B4ED0" w:rsidRDefault="006B4ED0" w:rsidP="00055CD7">
      <w:pPr>
        <w:numPr>
          <w:ilvl w:val="0"/>
          <w:numId w:val="17"/>
        </w:numPr>
        <w:spacing w:after="160" w:line="360" w:lineRule="auto"/>
        <w:contextualSpacing/>
        <w:jc w:val="both"/>
        <w:rPr>
          <w:rFonts w:ascii="Times New Roman" w:eastAsia="Calibri" w:hAnsi="Times New Roman" w:cs="Times New Roman"/>
          <w:lang w:eastAsia="en-US"/>
        </w:rPr>
      </w:pPr>
      <w:r w:rsidRPr="006B4ED0">
        <w:rPr>
          <w:rFonts w:ascii="Times New Roman" w:eastAsia="Calibri" w:hAnsi="Times New Roman" w:cs="Times New Roman"/>
          <w:lang w:eastAsia="en-US"/>
        </w:rPr>
        <w:t>Białorusi – 114</w:t>
      </w:r>
    </w:p>
    <w:p w14:paraId="51826516" w14:textId="77777777" w:rsidR="006B4ED0" w:rsidRPr="006B4ED0" w:rsidRDefault="006B4ED0" w:rsidP="00055CD7">
      <w:pPr>
        <w:numPr>
          <w:ilvl w:val="0"/>
          <w:numId w:val="17"/>
        </w:numPr>
        <w:spacing w:after="160" w:line="360" w:lineRule="auto"/>
        <w:contextualSpacing/>
        <w:jc w:val="both"/>
        <w:rPr>
          <w:rFonts w:ascii="Times New Roman" w:eastAsia="Calibri" w:hAnsi="Times New Roman" w:cs="Times New Roman"/>
          <w:lang w:eastAsia="en-US"/>
        </w:rPr>
      </w:pPr>
      <w:r w:rsidRPr="006B4ED0">
        <w:rPr>
          <w:rFonts w:ascii="Times New Roman" w:eastAsia="Calibri" w:hAnsi="Times New Roman" w:cs="Times New Roman"/>
          <w:lang w:eastAsia="en-US"/>
        </w:rPr>
        <w:t>Rosji – 20</w:t>
      </w:r>
    </w:p>
    <w:p w14:paraId="561053B4" w14:textId="40CA5283" w:rsidR="00F44C01" w:rsidRDefault="006B4ED0" w:rsidP="00055CD7">
      <w:pPr>
        <w:numPr>
          <w:ilvl w:val="0"/>
          <w:numId w:val="17"/>
        </w:numPr>
        <w:spacing w:after="160" w:line="360" w:lineRule="auto"/>
        <w:contextualSpacing/>
        <w:jc w:val="both"/>
        <w:rPr>
          <w:rFonts w:ascii="Times New Roman" w:eastAsia="Calibri" w:hAnsi="Times New Roman" w:cs="Times New Roman"/>
          <w:lang w:eastAsia="en-US"/>
        </w:rPr>
      </w:pPr>
      <w:r w:rsidRPr="006B4ED0">
        <w:rPr>
          <w:rFonts w:ascii="Times New Roman" w:eastAsia="Calibri" w:hAnsi="Times New Roman" w:cs="Times New Roman"/>
          <w:lang w:eastAsia="en-US"/>
        </w:rPr>
        <w:t xml:space="preserve">Armenii </w:t>
      </w:r>
      <w:r w:rsidRPr="003C7533">
        <w:rPr>
          <w:rFonts w:ascii="Times New Roman" w:eastAsia="Calibri" w:hAnsi="Times New Roman" w:cs="Times New Roman"/>
          <w:lang w:eastAsia="en-US"/>
        </w:rPr>
        <w:t>–</w:t>
      </w:r>
      <w:r w:rsidRPr="006B4ED0">
        <w:rPr>
          <w:rFonts w:ascii="Times New Roman" w:eastAsia="Calibri" w:hAnsi="Times New Roman" w:cs="Times New Roman"/>
          <w:lang w:eastAsia="en-US"/>
        </w:rPr>
        <w:t xml:space="preserve"> 2</w:t>
      </w:r>
    </w:p>
    <w:p w14:paraId="470CD549" w14:textId="77777777" w:rsidR="00F1797A" w:rsidRDefault="00F1797A" w:rsidP="004312DA">
      <w:pPr>
        <w:spacing w:after="160" w:line="360" w:lineRule="auto"/>
        <w:contextualSpacing/>
        <w:jc w:val="both"/>
        <w:rPr>
          <w:rFonts w:ascii="Times New Roman" w:eastAsia="Calibri" w:hAnsi="Times New Roman" w:cs="Times New Roman"/>
          <w:lang w:eastAsia="en-US"/>
        </w:rPr>
      </w:pPr>
    </w:p>
    <w:p w14:paraId="054A196D" w14:textId="4F2484F0" w:rsidR="00A506C9" w:rsidRPr="005D4AF4" w:rsidRDefault="00A506C9" w:rsidP="004312DA">
      <w:pPr>
        <w:spacing w:before="240" w:after="160" w:line="360" w:lineRule="auto"/>
        <w:contextualSpacing/>
        <w:jc w:val="both"/>
        <w:rPr>
          <w:rFonts w:ascii="Times New Roman" w:eastAsia="Calibri" w:hAnsi="Times New Roman" w:cs="Times New Roman"/>
          <w:b/>
          <w:bCs/>
          <w:lang w:eastAsia="en-US"/>
        </w:rPr>
      </w:pPr>
      <w:r w:rsidRPr="005D4AF4">
        <w:rPr>
          <w:rFonts w:ascii="Times New Roman" w:eastAsia="Calibri" w:hAnsi="Times New Roman" w:cs="Times New Roman"/>
          <w:b/>
          <w:bCs/>
          <w:lang w:eastAsia="en-US"/>
        </w:rPr>
        <w:t xml:space="preserve">W roku 2021 </w:t>
      </w:r>
      <w:r w:rsidR="002E3CB6" w:rsidRPr="005D4AF4">
        <w:rPr>
          <w:rFonts w:ascii="Times New Roman" w:eastAsia="Calibri" w:hAnsi="Times New Roman" w:cs="Times New Roman"/>
          <w:b/>
          <w:bCs/>
          <w:lang w:eastAsia="en-US"/>
        </w:rPr>
        <w:t xml:space="preserve">najwięcej oświadczeń o powierzeniu wykonywania pracy sezonowej zostało złożonych w styczniu oraz w październiku, z kolei najmniej oświadczeń złożonych zostało w lipcu. </w:t>
      </w:r>
    </w:p>
    <w:p w14:paraId="63940680" w14:textId="525F3326" w:rsidR="00A506C9" w:rsidRDefault="006C443A" w:rsidP="002E3CB6">
      <w:pPr>
        <w:spacing w:after="160" w:line="360" w:lineRule="auto"/>
        <w:ind w:left="142" w:right="-284" w:hanging="284"/>
        <w:contextualSpacing/>
        <w:jc w:val="both"/>
        <w:rPr>
          <w:rFonts w:ascii="Times New Roman" w:eastAsia="Calibri" w:hAnsi="Times New Roman" w:cs="Times New Roman"/>
          <w:lang w:eastAsia="en-US"/>
        </w:rPr>
      </w:pPr>
      <w:r w:rsidRPr="003C7533">
        <w:rPr>
          <w:rFonts w:ascii="Times New Roman" w:hAnsi="Times New Roman" w:cs="Times New Roman"/>
          <w:noProof/>
        </w:rPr>
        <w:drawing>
          <wp:inline distT="0" distB="0" distL="0" distR="0" wp14:anchorId="2168B63A" wp14:editId="5456D4E6">
            <wp:extent cx="6162675" cy="4306186"/>
            <wp:effectExtent l="0" t="0" r="9525" b="18415"/>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3CD0C1A" w14:textId="3B0EB1BE" w:rsidR="002E3CB6" w:rsidRPr="005D4AF4" w:rsidRDefault="002E3CB6" w:rsidP="009D509D">
      <w:pPr>
        <w:spacing w:before="240" w:line="360" w:lineRule="auto"/>
        <w:ind w:right="-284"/>
        <w:contextualSpacing/>
        <w:jc w:val="both"/>
        <w:rPr>
          <w:rFonts w:ascii="Times New Roman" w:eastAsia="Calibri" w:hAnsi="Times New Roman" w:cs="Times New Roman"/>
          <w:b/>
          <w:bCs/>
          <w:lang w:eastAsia="en-US"/>
        </w:rPr>
      </w:pPr>
      <w:r w:rsidRPr="005D4AF4">
        <w:rPr>
          <w:rFonts w:ascii="Times New Roman" w:eastAsia="Calibri" w:hAnsi="Times New Roman" w:cs="Times New Roman"/>
          <w:b/>
          <w:bCs/>
          <w:lang w:eastAsia="en-US"/>
        </w:rPr>
        <w:lastRenderedPageBreak/>
        <w:t>Największa liczba złożonych oświadczeń o powierzeniu wykonywania pracy w roku 2021 dotyczyła mężczyzn.</w:t>
      </w:r>
    </w:p>
    <w:p w14:paraId="24E6F352" w14:textId="3C7D1F21" w:rsidR="006B4ED0" w:rsidRPr="003C7533" w:rsidRDefault="006B4ED0" w:rsidP="00080A54">
      <w:pPr>
        <w:spacing w:after="160" w:line="360" w:lineRule="auto"/>
        <w:ind w:left="720" w:hanging="862"/>
        <w:contextualSpacing/>
        <w:jc w:val="both"/>
        <w:rPr>
          <w:rFonts w:ascii="Times New Roman" w:eastAsia="Calibri" w:hAnsi="Times New Roman" w:cs="Times New Roman"/>
          <w:lang w:eastAsia="en-US"/>
        </w:rPr>
      </w:pPr>
      <w:r w:rsidRPr="003C7533">
        <w:rPr>
          <w:rFonts w:ascii="Times New Roman" w:hAnsi="Times New Roman" w:cs="Times New Roman"/>
          <w:noProof/>
        </w:rPr>
        <w:drawing>
          <wp:inline distT="0" distB="0" distL="0" distR="0" wp14:anchorId="43AB03BF" wp14:editId="3147B5F9">
            <wp:extent cx="6229350" cy="3274828"/>
            <wp:effectExtent l="0" t="0" r="0" b="1905"/>
            <wp:docPr id="18" name="Wykres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D2375A1" w14:textId="2583F0F8" w:rsidR="002A0BBA" w:rsidRDefault="006B4ED0" w:rsidP="004312DA">
      <w:pPr>
        <w:spacing w:before="240" w:line="360" w:lineRule="auto"/>
        <w:jc w:val="both"/>
        <w:rPr>
          <w:rFonts w:ascii="Times New Roman" w:eastAsia="Calibri" w:hAnsi="Times New Roman" w:cs="Times New Roman"/>
          <w:lang w:eastAsia="en-US"/>
        </w:rPr>
      </w:pPr>
      <w:r w:rsidRPr="006B4ED0">
        <w:rPr>
          <w:rFonts w:ascii="Times New Roman" w:eastAsia="Calibri" w:hAnsi="Times New Roman" w:cs="Times New Roman"/>
          <w:lang w:eastAsia="en-US"/>
        </w:rPr>
        <w:t>W 2021 r. w oświadczeniach o powierzeniu wykonywania pracy cudzoziemcowi przeważającymi kodami PKD związanymi z wykonywaniem pracy przez cudzoziemca były kody 46.31.Z (Sprzedaż hurtowa owoców i warzyw) oraz 41.20.Z (Roboty budowlane związane ze wznoszeniem budynków mieszkalnych i niemieszkalnych). Z kolei przeważającym zawodem był sortowacz (1098) oraz Pozostali pracownicy wykonujący proste prace gdzie indziej nieklasyfikowani (1072).</w:t>
      </w:r>
    </w:p>
    <w:p w14:paraId="51C00DCB" w14:textId="6BC53AB8" w:rsidR="009F5891" w:rsidRPr="00080A54" w:rsidRDefault="009F5891" w:rsidP="004312DA">
      <w:pPr>
        <w:spacing w:line="360" w:lineRule="auto"/>
        <w:jc w:val="both"/>
        <w:rPr>
          <w:rFonts w:ascii="Times New Roman" w:eastAsia="Calibri" w:hAnsi="Times New Roman" w:cs="Times New Roman"/>
          <w:b/>
          <w:bCs/>
          <w:lang w:eastAsia="en-US"/>
        </w:rPr>
      </w:pPr>
      <w:r w:rsidRPr="00080A54">
        <w:rPr>
          <w:rFonts w:ascii="Times New Roman" w:eastAsia="Calibri" w:hAnsi="Times New Roman" w:cs="Times New Roman"/>
          <w:b/>
          <w:bCs/>
          <w:lang w:eastAsia="en-US"/>
        </w:rPr>
        <w:t>W przypadku oświadczeń o powierzeniu wykonywania pracy cudzoziemcowi zauważalny jest spadek składanych oświadczeń w latach 2018 – 2020. W 2021 r. liczba ta wzrosła do roku poprzedniego o 90 wniosków.</w:t>
      </w:r>
    </w:p>
    <w:p w14:paraId="2A32D39B" w14:textId="2720113A" w:rsidR="009F5891" w:rsidRPr="003C7533" w:rsidRDefault="002E3CB6" w:rsidP="0022284F">
      <w:pPr>
        <w:spacing w:line="360" w:lineRule="auto"/>
        <w:jc w:val="both"/>
        <w:rPr>
          <w:rFonts w:ascii="Times New Roman" w:eastAsia="Calibri" w:hAnsi="Times New Roman" w:cs="Times New Roman"/>
          <w:lang w:eastAsia="en-US"/>
        </w:rPr>
      </w:pPr>
      <w:r>
        <w:rPr>
          <w:noProof/>
        </w:rPr>
        <w:drawing>
          <wp:inline distT="0" distB="0" distL="0" distR="0" wp14:anchorId="374097A8" wp14:editId="01F1F5D3">
            <wp:extent cx="6057900" cy="2980706"/>
            <wp:effectExtent l="0" t="0" r="0" b="10160"/>
            <wp:docPr id="26" name="Wykres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9AAE5B6" w14:textId="3F02312F" w:rsidR="00AD3EC9" w:rsidRPr="00080A54" w:rsidRDefault="00477ED0" w:rsidP="00055CD7">
      <w:pPr>
        <w:pStyle w:val="Nagwek5"/>
        <w:numPr>
          <w:ilvl w:val="0"/>
          <w:numId w:val="29"/>
        </w:numPr>
        <w:spacing w:line="360" w:lineRule="auto"/>
        <w:jc w:val="both"/>
        <w:rPr>
          <w:i w:val="0"/>
          <w:iCs w:val="0"/>
          <w:color w:val="538135" w:themeColor="accent6" w:themeShade="BF"/>
          <w:sz w:val="28"/>
          <w:szCs w:val="28"/>
        </w:rPr>
      </w:pPr>
      <w:r w:rsidRPr="00080A54">
        <w:rPr>
          <w:i w:val="0"/>
          <w:iCs w:val="0"/>
          <w:color w:val="538135" w:themeColor="accent6" w:themeShade="BF"/>
          <w:sz w:val="28"/>
          <w:szCs w:val="28"/>
        </w:rPr>
        <w:lastRenderedPageBreak/>
        <w:t>Struktura wydatków</w:t>
      </w:r>
    </w:p>
    <w:p w14:paraId="07FC55D3" w14:textId="5DF5427E" w:rsidR="00CF4D8F" w:rsidRPr="00080A54" w:rsidRDefault="00CF4D8F" w:rsidP="00055CD7">
      <w:pPr>
        <w:pStyle w:val="Nagwek5"/>
        <w:numPr>
          <w:ilvl w:val="0"/>
          <w:numId w:val="37"/>
        </w:numPr>
        <w:spacing w:line="360" w:lineRule="auto"/>
        <w:jc w:val="both"/>
        <w:rPr>
          <w:i w:val="0"/>
          <w:iCs w:val="0"/>
          <w:color w:val="BF8F00" w:themeColor="accent4" w:themeShade="BF"/>
          <w:sz w:val="24"/>
          <w:szCs w:val="24"/>
        </w:rPr>
      </w:pPr>
      <w:r w:rsidRPr="00080A54">
        <w:rPr>
          <w:i w:val="0"/>
          <w:iCs w:val="0"/>
          <w:color w:val="BF8F00" w:themeColor="accent4" w:themeShade="BF"/>
          <w:sz w:val="24"/>
          <w:szCs w:val="24"/>
        </w:rPr>
        <w:t>Fundusz Pracy</w:t>
      </w:r>
    </w:p>
    <w:tbl>
      <w:tblPr>
        <w:tblStyle w:val="Tabelasiatki4akcent31"/>
        <w:tblW w:w="9763" w:type="dxa"/>
        <w:tblLook w:val="04A0" w:firstRow="1" w:lastRow="0" w:firstColumn="1" w:lastColumn="0" w:noHBand="0" w:noVBand="1"/>
      </w:tblPr>
      <w:tblGrid>
        <w:gridCol w:w="5024"/>
        <w:gridCol w:w="2729"/>
        <w:gridCol w:w="2010"/>
      </w:tblGrid>
      <w:tr w:rsidR="00CF4D8F" w:rsidRPr="00CF4D8F" w14:paraId="62DAB3CC" w14:textId="77777777" w:rsidTr="000D2629">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6752198" w14:textId="77777777" w:rsidR="00CF4D8F" w:rsidRPr="00B376C0" w:rsidRDefault="00CF4D8F" w:rsidP="00AB7571">
            <w:pPr>
              <w:tabs>
                <w:tab w:val="left" w:pos="6663"/>
              </w:tabs>
              <w:spacing w:line="360" w:lineRule="auto"/>
              <w:jc w:val="center"/>
              <w:rPr>
                <w:rFonts w:ascii="Times New Roman" w:hAnsi="Times New Roman" w:cs="Times New Roman"/>
                <w:color w:val="000000" w:themeColor="text1"/>
              </w:rPr>
            </w:pPr>
            <w:r w:rsidRPr="00B376C0">
              <w:rPr>
                <w:rFonts w:ascii="Times New Roman" w:hAnsi="Times New Roman" w:cs="Times New Roman"/>
                <w:color w:val="000000" w:themeColor="text1"/>
              </w:rPr>
              <w:t>Wydatki Funduszu Pracy w 2021 r.</w:t>
            </w:r>
          </w:p>
        </w:tc>
        <w:tc>
          <w:tcPr>
            <w:tcW w:w="272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96A8ED" w14:textId="77777777" w:rsidR="00CF4D8F" w:rsidRPr="00B376C0" w:rsidRDefault="00CF4D8F" w:rsidP="00AB7571">
            <w:pPr>
              <w:tabs>
                <w:tab w:val="left" w:pos="6663"/>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76C0">
              <w:rPr>
                <w:rFonts w:ascii="Times New Roman" w:hAnsi="Times New Roman" w:cs="Times New Roman"/>
                <w:color w:val="000000" w:themeColor="text1"/>
              </w:rPr>
              <w:t>Kwota</w:t>
            </w:r>
          </w:p>
        </w:tc>
        <w:tc>
          <w:tcPr>
            <w:tcW w:w="201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CDB445E" w14:textId="77777777" w:rsidR="00CF4D8F" w:rsidRPr="00B376C0" w:rsidRDefault="00CF4D8F" w:rsidP="00AB7571">
            <w:pPr>
              <w:tabs>
                <w:tab w:val="left" w:pos="6663"/>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376C0">
              <w:rPr>
                <w:rFonts w:ascii="Times New Roman" w:hAnsi="Times New Roman" w:cs="Times New Roman"/>
                <w:color w:val="000000" w:themeColor="text1"/>
              </w:rPr>
              <w:t>%</w:t>
            </w:r>
          </w:p>
        </w:tc>
      </w:tr>
      <w:tr w:rsidR="00CF4D8F" w:rsidRPr="00CF4D8F" w14:paraId="79807E1A" w14:textId="77777777" w:rsidTr="000D2629">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B30774A" w14:textId="77777777" w:rsidR="00CF4D8F" w:rsidRPr="00CF4D8F" w:rsidRDefault="00CF4D8F" w:rsidP="00AB7571">
            <w:pPr>
              <w:tabs>
                <w:tab w:val="left" w:pos="6663"/>
              </w:tabs>
              <w:spacing w:line="360" w:lineRule="auto"/>
              <w:jc w:val="both"/>
              <w:rPr>
                <w:rFonts w:ascii="Times New Roman" w:hAnsi="Times New Roman" w:cs="Times New Roman"/>
              </w:rPr>
            </w:pPr>
            <w:r w:rsidRPr="00CF4D8F">
              <w:rPr>
                <w:rFonts w:ascii="Times New Roman" w:hAnsi="Times New Roman" w:cs="Times New Roman"/>
              </w:rPr>
              <w:t>Zasiłki dla bezrobotnych</w:t>
            </w:r>
          </w:p>
        </w:tc>
        <w:tc>
          <w:tcPr>
            <w:tcW w:w="2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5D5E74" w14:textId="77777777" w:rsidR="00CF4D8F" w:rsidRPr="00CF4D8F" w:rsidRDefault="00CF4D8F" w:rsidP="00B376C0">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4D8F">
              <w:rPr>
                <w:rFonts w:ascii="Times New Roman" w:hAnsi="Times New Roman" w:cs="Times New Roman"/>
              </w:rPr>
              <w:t>2 848 545,76</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FD3253" w14:textId="77777777" w:rsidR="00CF4D8F" w:rsidRPr="00CF4D8F" w:rsidRDefault="00CF4D8F" w:rsidP="00B376C0">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4D8F">
              <w:rPr>
                <w:rFonts w:ascii="Times New Roman" w:hAnsi="Times New Roman" w:cs="Times New Roman"/>
              </w:rPr>
              <w:t>17,8</w:t>
            </w:r>
          </w:p>
        </w:tc>
      </w:tr>
      <w:tr w:rsidR="00CF4D8F" w:rsidRPr="00CF4D8F" w14:paraId="3CB62FC5" w14:textId="77777777" w:rsidTr="000D2629">
        <w:trPr>
          <w:trHeight w:val="543"/>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172B77C" w14:textId="307B74FF" w:rsidR="00CF4D8F" w:rsidRPr="00CF4D8F" w:rsidRDefault="00CF4D8F" w:rsidP="00AB7571">
            <w:pPr>
              <w:tabs>
                <w:tab w:val="left" w:pos="6663"/>
              </w:tabs>
              <w:spacing w:line="360" w:lineRule="auto"/>
              <w:jc w:val="both"/>
              <w:rPr>
                <w:rFonts w:ascii="Times New Roman" w:hAnsi="Times New Roman" w:cs="Times New Roman"/>
              </w:rPr>
            </w:pPr>
            <w:r w:rsidRPr="00CF4D8F">
              <w:rPr>
                <w:rFonts w:ascii="Times New Roman" w:hAnsi="Times New Roman" w:cs="Times New Roman"/>
              </w:rPr>
              <w:t>Aktywne formy</w:t>
            </w:r>
          </w:p>
        </w:tc>
        <w:tc>
          <w:tcPr>
            <w:tcW w:w="2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F5FC9E" w14:textId="6259DEE5" w:rsidR="00CF4D8F" w:rsidRPr="00CF4D8F" w:rsidRDefault="00D724AC" w:rsidP="00B376C0">
            <w:pPr>
              <w:tabs>
                <w:tab w:val="left" w:pos="6663"/>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3 546 407,82</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E91ACE" w14:textId="4671EFD9" w:rsidR="00CF4D8F" w:rsidRPr="00CF4D8F" w:rsidRDefault="00D724AC" w:rsidP="00B376C0">
            <w:pPr>
              <w:tabs>
                <w:tab w:val="left" w:pos="6663"/>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w:t>
            </w:r>
            <w:r w:rsidR="00CF4D8F" w:rsidRPr="00CF4D8F">
              <w:rPr>
                <w:rFonts w:ascii="Times New Roman" w:hAnsi="Times New Roman" w:cs="Times New Roman"/>
              </w:rPr>
              <w:t>,</w:t>
            </w:r>
            <w:r>
              <w:rPr>
                <w:rFonts w:ascii="Times New Roman" w:hAnsi="Times New Roman" w:cs="Times New Roman"/>
              </w:rPr>
              <w:t>1</w:t>
            </w:r>
          </w:p>
        </w:tc>
      </w:tr>
      <w:tr w:rsidR="00CF4D8F" w:rsidRPr="00CF4D8F" w14:paraId="2D04DB46" w14:textId="77777777" w:rsidTr="000D2629">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5CE11F7" w14:textId="664893C2" w:rsidR="00CF4D8F" w:rsidRPr="00CF4D8F" w:rsidRDefault="00CF4D8F" w:rsidP="00AB7571">
            <w:pPr>
              <w:tabs>
                <w:tab w:val="left" w:pos="6663"/>
              </w:tabs>
              <w:spacing w:line="360" w:lineRule="auto"/>
              <w:jc w:val="both"/>
              <w:rPr>
                <w:rFonts w:ascii="Times New Roman" w:hAnsi="Times New Roman" w:cs="Times New Roman"/>
              </w:rPr>
            </w:pPr>
            <w:r w:rsidRPr="00CF4D8F">
              <w:rPr>
                <w:rFonts w:ascii="Times New Roman" w:hAnsi="Times New Roman" w:cs="Times New Roman"/>
              </w:rPr>
              <w:t>COVID-19</w:t>
            </w:r>
          </w:p>
        </w:tc>
        <w:tc>
          <w:tcPr>
            <w:tcW w:w="2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942625" w14:textId="77777777" w:rsidR="00CF4D8F" w:rsidRPr="00CF4D8F" w:rsidRDefault="00CF4D8F" w:rsidP="00B376C0">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4D8F">
              <w:rPr>
                <w:rFonts w:ascii="Times New Roman" w:hAnsi="Times New Roman" w:cs="Times New Roman"/>
              </w:rPr>
              <w:t>7 464 136,28</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88251F" w14:textId="77777777" w:rsidR="00CF4D8F" w:rsidRPr="00CF4D8F" w:rsidRDefault="00CF4D8F" w:rsidP="00B376C0">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4D8F">
              <w:rPr>
                <w:rFonts w:ascii="Times New Roman" w:hAnsi="Times New Roman" w:cs="Times New Roman"/>
              </w:rPr>
              <w:t>46,6</w:t>
            </w:r>
          </w:p>
        </w:tc>
      </w:tr>
      <w:tr w:rsidR="00CF4D8F" w:rsidRPr="00CF4D8F" w14:paraId="2B8CE958" w14:textId="77777777" w:rsidTr="000D2629">
        <w:trPr>
          <w:trHeight w:val="543"/>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E5CCB12" w14:textId="77777777" w:rsidR="00CF4D8F" w:rsidRPr="00CF4D8F" w:rsidRDefault="00CF4D8F" w:rsidP="00AB7571">
            <w:pPr>
              <w:tabs>
                <w:tab w:val="left" w:pos="6663"/>
              </w:tabs>
              <w:spacing w:line="360" w:lineRule="auto"/>
              <w:jc w:val="both"/>
              <w:rPr>
                <w:rFonts w:ascii="Times New Roman" w:hAnsi="Times New Roman" w:cs="Times New Roman"/>
              </w:rPr>
            </w:pPr>
            <w:r w:rsidRPr="00CF4D8F">
              <w:rPr>
                <w:rFonts w:ascii="Times New Roman" w:hAnsi="Times New Roman" w:cs="Times New Roman"/>
              </w:rPr>
              <w:t>Krajowy Fundusz Szkoleniowy</w:t>
            </w:r>
          </w:p>
        </w:tc>
        <w:tc>
          <w:tcPr>
            <w:tcW w:w="2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E745AF" w14:textId="77777777" w:rsidR="00CF4D8F" w:rsidRPr="00CF4D8F" w:rsidRDefault="00CF4D8F" w:rsidP="00B376C0">
            <w:pPr>
              <w:tabs>
                <w:tab w:val="left" w:pos="6663"/>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4D8F">
              <w:rPr>
                <w:rFonts w:ascii="Times New Roman" w:hAnsi="Times New Roman" w:cs="Times New Roman"/>
              </w:rPr>
              <w:t>1 564 907,52</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6923BE" w14:textId="77777777" w:rsidR="00CF4D8F" w:rsidRPr="00CF4D8F" w:rsidRDefault="00CF4D8F" w:rsidP="00B376C0">
            <w:pPr>
              <w:tabs>
                <w:tab w:val="left" w:pos="6663"/>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4D8F">
              <w:rPr>
                <w:rFonts w:ascii="Times New Roman" w:hAnsi="Times New Roman" w:cs="Times New Roman"/>
              </w:rPr>
              <w:t>9,8</w:t>
            </w:r>
          </w:p>
        </w:tc>
      </w:tr>
      <w:tr w:rsidR="00CF4D8F" w:rsidRPr="00CF4D8F" w14:paraId="12E428FC" w14:textId="77777777" w:rsidTr="000D2629">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E0AD15" w14:textId="77777777" w:rsidR="00CF4D8F" w:rsidRPr="00CF4D8F" w:rsidRDefault="00CF4D8F" w:rsidP="00AB7571">
            <w:pPr>
              <w:tabs>
                <w:tab w:val="left" w:pos="6663"/>
              </w:tabs>
              <w:spacing w:line="360" w:lineRule="auto"/>
              <w:jc w:val="both"/>
              <w:rPr>
                <w:rFonts w:ascii="Times New Roman" w:hAnsi="Times New Roman" w:cs="Times New Roman"/>
              </w:rPr>
            </w:pPr>
            <w:r w:rsidRPr="00CF4D8F">
              <w:rPr>
                <w:rFonts w:ascii="Times New Roman" w:hAnsi="Times New Roman" w:cs="Times New Roman"/>
              </w:rPr>
              <w:t>Dodatki aktywizacyjne</w:t>
            </w:r>
          </w:p>
        </w:tc>
        <w:tc>
          <w:tcPr>
            <w:tcW w:w="2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5CEFD8" w14:textId="77777777" w:rsidR="00CF4D8F" w:rsidRPr="00CF4D8F" w:rsidRDefault="00CF4D8F" w:rsidP="00B376C0">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4D8F">
              <w:rPr>
                <w:rFonts w:ascii="Times New Roman" w:hAnsi="Times New Roman" w:cs="Times New Roman"/>
              </w:rPr>
              <w:t>45 896,30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6A1CEA" w14:textId="77777777" w:rsidR="00CF4D8F" w:rsidRPr="00CF4D8F" w:rsidRDefault="00CF4D8F" w:rsidP="00B376C0">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4D8F">
              <w:rPr>
                <w:rFonts w:ascii="Times New Roman" w:hAnsi="Times New Roman" w:cs="Times New Roman"/>
              </w:rPr>
              <w:t>0,3</w:t>
            </w:r>
          </w:p>
        </w:tc>
      </w:tr>
      <w:tr w:rsidR="00CF4D8F" w:rsidRPr="00CF4D8F" w14:paraId="3567DC28" w14:textId="77777777" w:rsidTr="000D2629">
        <w:trPr>
          <w:trHeight w:val="559"/>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604F535" w14:textId="7DC974DD" w:rsidR="00CF4D8F" w:rsidRPr="00CF4D8F" w:rsidRDefault="00CF4D8F" w:rsidP="00AB7571">
            <w:pPr>
              <w:tabs>
                <w:tab w:val="left" w:pos="6663"/>
              </w:tabs>
              <w:spacing w:line="360" w:lineRule="auto"/>
              <w:jc w:val="both"/>
              <w:rPr>
                <w:rFonts w:ascii="Times New Roman" w:hAnsi="Times New Roman" w:cs="Times New Roman"/>
              </w:rPr>
            </w:pPr>
            <w:r w:rsidRPr="00CF4D8F">
              <w:rPr>
                <w:rFonts w:ascii="Times New Roman" w:hAnsi="Times New Roman" w:cs="Times New Roman"/>
              </w:rPr>
              <w:t>Pozostałe wydatki</w:t>
            </w:r>
            <w:r w:rsidR="00D724AC">
              <w:rPr>
                <w:rFonts w:ascii="Times New Roman" w:hAnsi="Times New Roman" w:cs="Times New Roman"/>
              </w:rPr>
              <w:t xml:space="preserve"> (fakultatywne)</w:t>
            </w:r>
          </w:p>
        </w:tc>
        <w:tc>
          <w:tcPr>
            <w:tcW w:w="2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3FCBCC" w14:textId="340B5CA3" w:rsidR="00CF4D8F" w:rsidRPr="00CF4D8F" w:rsidRDefault="00CF4D8F" w:rsidP="00B376C0">
            <w:pPr>
              <w:tabs>
                <w:tab w:val="left" w:pos="6663"/>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4D8F">
              <w:rPr>
                <w:rFonts w:ascii="Times New Roman" w:hAnsi="Times New Roman" w:cs="Times New Roman"/>
              </w:rPr>
              <w:t>544</w:t>
            </w:r>
            <w:r w:rsidR="00512083">
              <w:rPr>
                <w:rFonts w:ascii="Times New Roman" w:hAnsi="Times New Roman" w:cs="Times New Roman"/>
              </w:rPr>
              <w:t> 601,82</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7A06E9" w14:textId="77777777" w:rsidR="00CF4D8F" w:rsidRPr="00CF4D8F" w:rsidRDefault="00CF4D8F" w:rsidP="00B376C0">
            <w:pPr>
              <w:tabs>
                <w:tab w:val="left" w:pos="6663"/>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F4D8F">
              <w:rPr>
                <w:rFonts w:ascii="Times New Roman" w:hAnsi="Times New Roman" w:cs="Times New Roman"/>
              </w:rPr>
              <w:t>3,4</w:t>
            </w:r>
          </w:p>
        </w:tc>
      </w:tr>
      <w:tr w:rsidR="00CF4D8F" w:rsidRPr="00CF4D8F" w14:paraId="030955EC" w14:textId="77777777" w:rsidTr="000D2629">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502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C75B741" w14:textId="0959545E" w:rsidR="00CF4D8F" w:rsidRPr="00CF4D8F" w:rsidRDefault="00CF4D8F" w:rsidP="00AB7571">
            <w:pPr>
              <w:tabs>
                <w:tab w:val="left" w:pos="6663"/>
              </w:tabs>
              <w:spacing w:line="360" w:lineRule="auto"/>
              <w:jc w:val="both"/>
              <w:rPr>
                <w:rFonts w:ascii="Times New Roman" w:hAnsi="Times New Roman" w:cs="Times New Roman"/>
              </w:rPr>
            </w:pPr>
            <w:r w:rsidRPr="00CF4D8F">
              <w:rPr>
                <w:rFonts w:ascii="Times New Roman" w:hAnsi="Times New Roman" w:cs="Times New Roman"/>
              </w:rPr>
              <w:t>Ogółem</w:t>
            </w:r>
          </w:p>
        </w:tc>
        <w:tc>
          <w:tcPr>
            <w:tcW w:w="27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0438D0" w14:textId="77777777" w:rsidR="00CF4D8F" w:rsidRPr="00CF4D8F" w:rsidRDefault="00CF4D8F" w:rsidP="00B376C0">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4D8F">
              <w:rPr>
                <w:rFonts w:ascii="Times New Roman" w:hAnsi="Times New Roman" w:cs="Times New Roman"/>
              </w:rPr>
              <w:t>16 014 495,50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047BAC" w14:textId="77777777" w:rsidR="00CF4D8F" w:rsidRPr="00CF4D8F" w:rsidRDefault="00CF4D8F" w:rsidP="00B376C0">
            <w:pPr>
              <w:tabs>
                <w:tab w:val="left" w:pos="6663"/>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F4D8F">
              <w:rPr>
                <w:rFonts w:ascii="Times New Roman" w:hAnsi="Times New Roman" w:cs="Times New Roman"/>
              </w:rPr>
              <w:t>100</w:t>
            </w:r>
          </w:p>
        </w:tc>
      </w:tr>
    </w:tbl>
    <w:p w14:paraId="4DD8624B" w14:textId="219186CB" w:rsidR="00CF4D8F" w:rsidRPr="00080A54" w:rsidRDefault="00CF4D8F" w:rsidP="00055CD7">
      <w:pPr>
        <w:pStyle w:val="Nagwek5"/>
        <w:numPr>
          <w:ilvl w:val="0"/>
          <w:numId w:val="37"/>
        </w:numPr>
        <w:spacing w:line="360" w:lineRule="auto"/>
        <w:jc w:val="both"/>
        <w:rPr>
          <w:i w:val="0"/>
          <w:iCs w:val="0"/>
          <w:color w:val="BF8F00" w:themeColor="accent4" w:themeShade="BF"/>
          <w:sz w:val="24"/>
          <w:szCs w:val="24"/>
        </w:rPr>
      </w:pPr>
      <w:r w:rsidRPr="00080A54">
        <w:rPr>
          <w:i w:val="0"/>
          <w:iCs w:val="0"/>
          <w:color w:val="BF8F00" w:themeColor="accent4" w:themeShade="BF"/>
          <w:sz w:val="24"/>
          <w:szCs w:val="24"/>
        </w:rPr>
        <w:t>Wydatki budżetowe Urzędu w 2021 r.</w:t>
      </w:r>
    </w:p>
    <w:p w14:paraId="46A006D1" w14:textId="77777777" w:rsidR="00080A54" w:rsidRDefault="00CF4D8F" w:rsidP="004312DA">
      <w:pPr>
        <w:tabs>
          <w:tab w:val="left" w:pos="851"/>
          <w:tab w:val="left" w:pos="6663"/>
        </w:tabs>
        <w:spacing w:after="0" w:line="360" w:lineRule="auto"/>
        <w:jc w:val="both"/>
        <w:rPr>
          <w:rFonts w:ascii="Times New Roman" w:hAnsi="Times New Roman" w:cs="Times New Roman"/>
        </w:rPr>
      </w:pPr>
      <w:r w:rsidRPr="00080A54">
        <w:rPr>
          <w:rFonts w:ascii="Times New Roman" w:hAnsi="Times New Roman" w:cs="Times New Roman"/>
          <w:u w:val="single"/>
        </w:rPr>
        <w:t>Składki na ubezpieczenie zdrowotne dla osób bez prawa do zasiłku</w:t>
      </w:r>
      <w:r w:rsidRPr="00CF4D8F">
        <w:rPr>
          <w:rFonts w:ascii="Times New Roman" w:hAnsi="Times New Roman" w:cs="Times New Roman"/>
        </w:rPr>
        <w:t xml:space="preserve"> – 1 039 080,59 zł. </w:t>
      </w:r>
    </w:p>
    <w:p w14:paraId="013FB2F6" w14:textId="57508235" w:rsidR="00CF4D8F" w:rsidRPr="00080A54" w:rsidRDefault="00CF4D8F" w:rsidP="004312DA">
      <w:pPr>
        <w:tabs>
          <w:tab w:val="left" w:pos="851"/>
          <w:tab w:val="left" w:pos="6663"/>
        </w:tabs>
        <w:spacing w:after="0" w:line="360" w:lineRule="auto"/>
        <w:jc w:val="both"/>
        <w:rPr>
          <w:rFonts w:ascii="Times New Roman" w:hAnsi="Times New Roman" w:cs="Times New Roman"/>
          <w:b/>
          <w:bCs/>
        </w:rPr>
      </w:pPr>
      <w:r w:rsidRPr="00080A54">
        <w:rPr>
          <w:rFonts w:ascii="Times New Roman" w:hAnsi="Times New Roman" w:cs="Times New Roman"/>
          <w:b/>
          <w:bCs/>
        </w:rPr>
        <w:t>Miesięczna składka jest niepodzielna i wynosiła:</w:t>
      </w:r>
    </w:p>
    <w:p w14:paraId="03C1476F" w14:textId="77777777" w:rsidR="00CF4D8F" w:rsidRPr="00CF4D8F" w:rsidRDefault="00CF4D8F" w:rsidP="004312DA">
      <w:pPr>
        <w:tabs>
          <w:tab w:val="left" w:pos="851"/>
          <w:tab w:val="left" w:pos="6663"/>
        </w:tabs>
        <w:spacing w:after="0" w:line="360" w:lineRule="auto"/>
        <w:jc w:val="both"/>
        <w:rPr>
          <w:rFonts w:ascii="Times New Roman" w:hAnsi="Times New Roman" w:cs="Times New Roman"/>
        </w:rPr>
      </w:pPr>
      <w:r w:rsidRPr="00CF4D8F">
        <w:rPr>
          <w:rFonts w:ascii="Times New Roman" w:hAnsi="Times New Roman" w:cs="Times New Roman"/>
        </w:rPr>
        <w:t>- od 01.01.2021 r. do 31.05.2021 r. - 84,81 zł za osobę,</w:t>
      </w:r>
    </w:p>
    <w:p w14:paraId="6E5AC198" w14:textId="2A8C26CD" w:rsidR="00CF4D8F" w:rsidRPr="00A47E64" w:rsidRDefault="00CF4D8F" w:rsidP="004312DA">
      <w:pPr>
        <w:tabs>
          <w:tab w:val="left" w:pos="851"/>
          <w:tab w:val="left" w:pos="6663"/>
        </w:tabs>
        <w:spacing w:after="0" w:line="360" w:lineRule="auto"/>
        <w:jc w:val="both"/>
        <w:rPr>
          <w:rFonts w:ascii="Times New Roman" w:hAnsi="Times New Roman" w:cs="Times New Roman"/>
        </w:rPr>
      </w:pPr>
      <w:r w:rsidRPr="00CF4D8F">
        <w:rPr>
          <w:rFonts w:ascii="Times New Roman" w:hAnsi="Times New Roman" w:cs="Times New Roman"/>
        </w:rPr>
        <w:t xml:space="preserve">- od 01.06.2021 r. do 31.12.2021 r. – 87,70 zł za osobę. </w:t>
      </w:r>
    </w:p>
    <w:p w14:paraId="68A324B1" w14:textId="6C839E19" w:rsidR="00CF4D8F" w:rsidRPr="00B376C0" w:rsidRDefault="00CF4D8F" w:rsidP="004312DA">
      <w:pPr>
        <w:tabs>
          <w:tab w:val="left" w:pos="851"/>
          <w:tab w:val="left" w:pos="6663"/>
        </w:tabs>
        <w:spacing w:after="0" w:line="360" w:lineRule="auto"/>
        <w:jc w:val="both"/>
        <w:rPr>
          <w:rFonts w:ascii="Times New Roman" w:hAnsi="Times New Roman" w:cs="Times New Roman"/>
        </w:rPr>
      </w:pPr>
      <w:r w:rsidRPr="00CF4D8F">
        <w:rPr>
          <w:rFonts w:ascii="Times New Roman" w:hAnsi="Times New Roman" w:cs="Times New Roman"/>
        </w:rPr>
        <w:t>W 2021 r. zapłacono 12 060 składek co średnio miesięcznie wyniosło 1005 osób bezrobotnych bez prawa do zasiłku podlegającym ubezpieczeniu zdrowotnemu.</w:t>
      </w:r>
    </w:p>
    <w:p w14:paraId="48E35CE0" w14:textId="4B02860E" w:rsidR="00CF4D8F" w:rsidRPr="00C22279" w:rsidRDefault="00CF4D8F" w:rsidP="00055CD7">
      <w:pPr>
        <w:pStyle w:val="Nagwek5"/>
        <w:numPr>
          <w:ilvl w:val="0"/>
          <w:numId w:val="37"/>
        </w:numPr>
        <w:spacing w:line="360" w:lineRule="auto"/>
        <w:jc w:val="both"/>
        <w:rPr>
          <w:i w:val="0"/>
          <w:iCs w:val="0"/>
          <w:color w:val="BF8F00" w:themeColor="accent4" w:themeShade="BF"/>
          <w:sz w:val="24"/>
          <w:szCs w:val="24"/>
        </w:rPr>
      </w:pPr>
      <w:r w:rsidRPr="00C22279">
        <w:rPr>
          <w:i w:val="0"/>
          <w:iCs w:val="0"/>
          <w:color w:val="BF8F00" w:themeColor="accent4" w:themeShade="BF"/>
          <w:sz w:val="24"/>
          <w:szCs w:val="24"/>
        </w:rPr>
        <w:t>Wpłaty z opłat za zezwolenia na pracę sezonową dla cudzoziemców oraz wpłaty dotyczące oświadczeń o powierzeniu pracy cudzoziemcowi w 2021 r.</w:t>
      </w:r>
    </w:p>
    <w:p w14:paraId="2F63C118" w14:textId="47949C42" w:rsidR="004112A8" w:rsidRPr="00C22279" w:rsidRDefault="00CF4D8F" w:rsidP="004312DA">
      <w:pPr>
        <w:tabs>
          <w:tab w:val="left" w:pos="851"/>
          <w:tab w:val="left" w:pos="6663"/>
        </w:tabs>
        <w:spacing w:after="0" w:line="360" w:lineRule="auto"/>
        <w:jc w:val="both"/>
        <w:rPr>
          <w:rFonts w:ascii="Times New Roman" w:hAnsi="Times New Roman" w:cs="Times New Roman"/>
        </w:rPr>
      </w:pPr>
      <w:r w:rsidRPr="00CF4D8F">
        <w:rPr>
          <w:rFonts w:ascii="Times New Roman" w:hAnsi="Times New Roman" w:cs="Times New Roman"/>
        </w:rPr>
        <w:t>W 2021 r. Urząd uzyskał wpłaty za wydanie zezwolenia na pracę sezonową w wysokości 5 184 488,00 zł oraz za oświadczenia o zamiarze powierzenia pracy cudzoziemcom w wysokości 154 278,30 zł. Razem wpłaty w 2021 r. wyniosły 5 338 766,30 zł, które zostały przekazane do Starostwa, 50% tej kwoty tj. 2 669 383,15 zł stanowi dochód powiatu.</w:t>
      </w:r>
    </w:p>
    <w:p w14:paraId="6C671150" w14:textId="5F890EE6" w:rsidR="00BF0E7C" w:rsidRPr="00C22279" w:rsidRDefault="00BF0E7C" w:rsidP="00055CD7">
      <w:pPr>
        <w:pStyle w:val="Nagwek5"/>
        <w:numPr>
          <w:ilvl w:val="0"/>
          <w:numId w:val="29"/>
        </w:numPr>
        <w:spacing w:line="360" w:lineRule="auto"/>
        <w:jc w:val="both"/>
        <w:rPr>
          <w:i w:val="0"/>
          <w:iCs w:val="0"/>
          <w:color w:val="538135" w:themeColor="accent6" w:themeShade="BF"/>
          <w:sz w:val="28"/>
          <w:szCs w:val="28"/>
        </w:rPr>
      </w:pPr>
      <w:r w:rsidRPr="00C22279">
        <w:rPr>
          <w:i w:val="0"/>
          <w:iCs w:val="0"/>
          <w:color w:val="538135" w:themeColor="accent6" w:themeShade="BF"/>
          <w:sz w:val="28"/>
          <w:szCs w:val="28"/>
        </w:rPr>
        <w:t>Obsługa informatyczna Urzędu</w:t>
      </w:r>
    </w:p>
    <w:p w14:paraId="3367DEF6" w14:textId="403E0E6A" w:rsidR="004312DA" w:rsidRPr="00BF0E7C" w:rsidRDefault="00BF0E7C" w:rsidP="004312DA">
      <w:pPr>
        <w:spacing w:after="0" w:line="360" w:lineRule="auto"/>
        <w:jc w:val="both"/>
        <w:rPr>
          <w:rFonts w:ascii="Times New Roman" w:eastAsia="Times New Roman" w:hAnsi="Times New Roman" w:cs="Times New Roman"/>
        </w:rPr>
      </w:pPr>
      <w:r w:rsidRPr="00BF0E7C">
        <w:rPr>
          <w:rFonts w:ascii="Times New Roman" w:eastAsia="Times New Roman" w:hAnsi="Times New Roman" w:cs="Times New Roman"/>
        </w:rPr>
        <w:t xml:space="preserve">Powiatowy Urząd Pracy w Grójcu w 2021 roku kontynuował współpracę z 10 Ośrodkami Pomocy Społecznej oraz 3 Urzędami Gminy z terenu powiatu grójeckiego udostępniając </w:t>
      </w:r>
      <w:r w:rsidRPr="00BF0E7C">
        <w:rPr>
          <w:rFonts w:ascii="Times New Roman" w:eastAsia="Times New Roman" w:hAnsi="Times New Roman" w:cs="Times New Roman"/>
        </w:rPr>
        <w:br/>
        <w:t xml:space="preserve">w sposób dwukierunkowy dane dotyczące wspólnych beneficjentów poprzez </w:t>
      </w:r>
      <w:r w:rsidRPr="00BF0E7C">
        <w:rPr>
          <w:rFonts w:ascii="Times New Roman" w:eastAsia="Times New Roman" w:hAnsi="Times New Roman" w:cs="Times New Roman"/>
          <w:b/>
        </w:rPr>
        <w:t>Samorządową Elektroniczną Platformę Informacyjną</w:t>
      </w:r>
      <w:r w:rsidRPr="00BF0E7C">
        <w:rPr>
          <w:rFonts w:ascii="Times New Roman" w:eastAsia="Times New Roman" w:hAnsi="Times New Roman" w:cs="Times New Roman"/>
        </w:rPr>
        <w:t xml:space="preserve"> oraz w sposób jednokierunkowej wymiany danych </w:t>
      </w:r>
      <w:r w:rsidRPr="00BF0E7C">
        <w:rPr>
          <w:rFonts w:ascii="Times New Roman" w:eastAsia="Times New Roman" w:hAnsi="Times New Roman" w:cs="Times New Roman"/>
        </w:rPr>
        <w:br/>
        <w:t>z Komendą Powiatową Policji w Grójcu.</w:t>
      </w:r>
      <w:r w:rsidR="0022284F">
        <w:rPr>
          <w:rFonts w:ascii="Times New Roman" w:eastAsia="Times New Roman" w:hAnsi="Times New Roman" w:cs="Times New Roman"/>
        </w:rPr>
        <w:t xml:space="preserve"> </w:t>
      </w:r>
      <w:r w:rsidRPr="00BF0E7C">
        <w:rPr>
          <w:rFonts w:ascii="Times New Roman" w:eastAsia="Times New Roman" w:hAnsi="Times New Roman" w:cs="Times New Roman"/>
        </w:rPr>
        <w:t>Na zakup sprzętu informatycznego w 2021 roku ze środków Funduszu Pracy wydatkowano kwotę 87830,40 zł.</w:t>
      </w:r>
    </w:p>
    <w:p w14:paraId="5702B867" w14:textId="355F1A25" w:rsidR="00BF0E7C" w:rsidRPr="00C22279" w:rsidRDefault="00BF0E7C" w:rsidP="00055CD7">
      <w:pPr>
        <w:pStyle w:val="Nagwek5"/>
        <w:numPr>
          <w:ilvl w:val="0"/>
          <w:numId w:val="29"/>
        </w:numPr>
        <w:spacing w:line="360" w:lineRule="auto"/>
        <w:jc w:val="both"/>
        <w:rPr>
          <w:i w:val="0"/>
          <w:iCs w:val="0"/>
          <w:color w:val="538135" w:themeColor="accent6" w:themeShade="BF"/>
          <w:sz w:val="28"/>
          <w:szCs w:val="28"/>
        </w:rPr>
      </w:pPr>
      <w:r w:rsidRPr="00C22279">
        <w:rPr>
          <w:i w:val="0"/>
          <w:iCs w:val="0"/>
          <w:color w:val="538135" w:themeColor="accent6" w:themeShade="BF"/>
          <w:sz w:val="28"/>
          <w:szCs w:val="28"/>
        </w:rPr>
        <w:lastRenderedPageBreak/>
        <w:t>Zatrudnienie w PUP</w:t>
      </w:r>
    </w:p>
    <w:p w14:paraId="70C4F07F" w14:textId="2D64949E" w:rsidR="00477E56" w:rsidRPr="00B376C0" w:rsidRDefault="00BF0E7C" w:rsidP="000D2629">
      <w:pPr>
        <w:spacing w:after="0" w:line="360" w:lineRule="auto"/>
        <w:jc w:val="both"/>
        <w:rPr>
          <w:rFonts w:ascii="Times New Roman" w:eastAsia="Times New Roman" w:hAnsi="Times New Roman" w:cs="Times New Roman"/>
          <w:b/>
          <w:i/>
        </w:rPr>
      </w:pPr>
      <w:r w:rsidRPr="00BF0E7C">
        <w:rPr>
          <w:rFonts w:ascii="Times New Roman" w:eastAsia="Times New Roman" w:hAnsi="Times New Roman" w:cs="Times New Roman"/>
        </w:rPr>
        <w:t>W Powiatowym Urzędzie Pracy wg stanu na koniec okresu sprawozdawczego zatrudnionych było ogółem 51 osób w ramach środków budżetowych i Funduszu Pracy.</w:t>
      </w:r>
    </w:p>
    <w:p w14:paraId="4C4048D5" w14:textId="5B5EBA9F" w:rsidR="00BF0E7C" w:rsidRPr="00C22279" w:rsidRDefault="00BF0E7C" w:rsidP="00055CD7">
      <w:pPr>
        <w:pStyle w:val="Nagwek5"/>
        <w:numPr>
          <w:ilvl w:val="0"/>
          <w:numId w:val="38"/>
        </w:numPr>
        <w:spacing w:line="360" w:lineRule="auto"/>
        <w:jc w:val="both"/>
        <w:rPr>
          <w:i w:val="0"/>
          <w:iCs w:val="0"/>
          <w:color w:val="BF8F00" w:themeColor="accent4" w:themeShade="BF"/>
          <w:sz w:val="24"/>
          <w:szCs w:val="24"/>
        </w:rPr>
      </w:pPr>
      <w:r w:rsidRPr="00C22279">
        <w:rPr>
          <w:i w:val="0"/>
          <w:iCs w:val="0"/>
          <w:color w:val="BF8F00" w:themeColor="accent4" w:themeShade="BF"/>
          <w:sz w:val="24"/>
          <w:szCs w:val="24"/>
        </w:rPr>
        <w:t>Struktura zatrudnienia w PUP Grójec na dzień 31.12.2021 r.</w:t>
      </w:r>
    </w:p>
    <w:tbl>
      <w:tblPr>
        <w:tblW w:w="9639" w:type="dxa"/>
        <w:jc w:val="center"/>
        <w:tblCellMar>
          <w:left w:w="70" w:type="dxa"/>
          <w:right w:w="70" w:type="dxa"/>
        </w:tblCellMar>
        <w:tblLook w:val="04A0" w:firstRow="1" w:lastRow="0" w:firstColumn="1" w:lastColumn="0" w:noHBand="0" w:noVBand="1"/>
      </w:tblPr>
      <w:tblGrid>
        <w:gridCol w:w="4223"/>
        <w:gridCol w:w="306"/>
        <w:gridCol w:w="306"/>
        <w:gridCol w:w="1002"/>
        <w:gridCol w:w="951"/>
        <w:gridCol w:w="146"/>
        <w:gridCol w:w="2775"/>
      </w:tblGrid>
      <w:tr w:rsidR="004E6439" w:rsidRPr="00BF0E7C" w14:paraId="261A3896" w14:textId="77777777" w:rsidTr="00A47E64">
        <w:trPr>
          <w:trHeight w:val="255"/>
          <w:jc w:val="center"/>
        </w:trPr>
        <w:tc>
          <w:tcPr>
            <w:tcW w:w="4835" w:type="dxa"/>
            <w:gridSpan w:val="3"/>
            <w:noWrap/>
            <w:vAlign w:val="center"/>
          </w:tcPr>
          <w:p w14:paraId="5936F010" w14:textId="77777777" w:rsidR="00BF0E7C" w:rsidRPr="00BF0E7C" w:rsidRDefault="00BF0E7C" w:rsidP="000D2629">
            <w:pPr>
              <w:spacing w:after="0" w:line="360" w:lineRule="auto"/>
              <w:jc w:val="both"/>
              <w:rPr>
                <w:rFonts w:ascii="Times New Roman" w:eastAsia="Times New Roman" w:hAnsi="Times New Roman" w:cs="Times New Roman"/>
                <w:b/>
                <w:bCs/>
                <w:lang w:eastAsia="en-US"/>
              </w:rPr>
            </w:pPr>
          </w:p>
          <w:p w14:paraId="2BA48A1A" w14:textId="77777777" w:rsidR="00BF0E7C" w:rsidRPr="00BF0E7C" w:rsidRDefault="00BF0E7C" w:rsidP="000D2629">
            <w:pPr>
              <w:spacing w:line="360" w:lineRule="auto"/>
              <w:jc w:val="both"/>
              <w:rPr>
                <w:rFonts w:ascii="Times New Roman" w:eastAsia="Times New Roman" w:hAnsi="Times New Roman" w:cs="Times New Roman"/>
                <w:b/>
                <w:bCs/>
                <w:lang w:eastAsia="en-US"/>
              </w:rPr>
            </w:pPr>
            <w:r w:rsidRPr="00BF0E7C">
              <w:rPr>
                <w:rFonts w:ascii="Times New Roman" w:eastAsia="Times New Roman" w:hAnsi="Times New Roman" w:cs="Times New Roman"/>
                <w:b/>
                <w:bCs/>
                <w:lang w:eastAsia="en-US"/>
              </w:rPr>
              <w:t>Zatrudnieni według płci</w:t>
            </w:r>
          </w:p>
        </w:tc>
        <w:tc>
          <w:tcPr>
            <w:tcW w:w="0" w:type="auto"/>
            <w:noWrap/>
            <w:vAlign w:val="center"/>
          </w:tcPr>
          <w:p w14:paraId="6252DDB0" w14:textId="77777777" w:rsidR="00BF0E7C" w:rsidRPr="00BF0E7C" w:rsidRDefault="00BF0E7C" w:rsidP="000D2629">
            <w:pPr>
              <w:spacing w:after="0" w:line="360" w:lineRule="auto"/>
              <w:jc w:val="both"/>
              <w:rPr>
                <w:rFonts w:ascii="Times New Roman" w:eastAsia="Times New Roman" w:hAnsi="Times New Roman" w:cs="Times New Roman"/>
                <w:lang w:eastAsia="en-US"/>
              </w:rPr>
            </w:pPr>
          </w:p>
        </w:tc>
        <w:tc>
          <w:tcPr>
            <w:tcW w:w="0" w:type="auto"/>
            <w:noWrap/>
            <w:vAlign w:val="center"/>
          </w:tcPr>
          <w:p w14:paraId="200F8567" w14:textId="77777777" w:rsidR="00BF0E7C" w:rsidRPr="00BF0E7C" w:rsidRDefault="00BF0E7C" w:rsidP="000D2629">
            <w:pPr>
              <w:spacing w:after="0" w:line="360" w:lineRule="auto"/>
              <w:jc w:val="both"/>
              <w:rPr>
                <w:rFonts w:ascii="Times New Roman" w:eastAsia="Times New Roman" w:hAnsi="Times New Roman" w:cs="Times New Roman"/>
                <w:lang w:eastAsia="en-US"/>
              </w:rPr>
            </w:pPr>
          </w:p>
        </w:tc>
        <w:tc>
          <w:tcPr>
            <w:tcW w:w="0" w:type="auto"/>
            <w:noWrap/>
            <w:vAlign w:val="center"/>
          </w:tcPr>
          <w:p w14:paraId="0E7D7971" w14:textId="77777777" w:rsidR="00BF0E7C" w:rsidRPr="00BF0E7C" w:rsidRDefault="00BF0E7C" w:rsidP="000D2629">
            <w:pPr>
              <w:spacing w:after="0" w:line="360" w:lineRule="auto"/>
              <w:jc w:val="both"/>
              <w:rPr>
                <w:rFonts w:ascii="Times New Roman" w:eastAsia="Times New Roman" w:hAnsi="Times New Roman" w:cs="Times New Roman"/>
                <w:lang w:eastAsia="en-US"/>
              </w:rPr>
            </w:pPr>
          </w:p>
        </w:tc>
        <w:tc>
          <w:tcPr>
            <w:tcW w:w="2775" w:type="dxa"/>
            <w:noWrap/>
            <w:vAlign w:val="center"/>
          </w:tcPr>
          <w:p w14:paraId="7EA8A04A" w14:textId="77777777" w:rsidR="00BF0E7C" w:rsidRPr="00BF0E7C" w:rsidRDefault="00BF0E7C" w:rsidP="000D2629">
            <w:pPr>
              <w:spacing w:after="0" w:line="360" w:lineRule="auto"/>
              <w:jc w:val="both"/>
              <w:rPr>
                <w:rFonts w:ascii="Times New Roman" w:eastAsia="Times New Roman" w:hAnsi="Times New Roman" w:cs="Times New Roman"/>
                <w:lang w:eastAsia="en-US"/>
              </w:rPr>
            </w:pPr>
          </w:p>
        </w:tc>
      </w:tr>
      <w:tr w:rsidR="00BF0E7C" w:rsidRPr="003C7533" w14:paraId="4D82453E" w14:textId="77777777" w:rsidTr="00A47E64">
        <w:trPr>
          <w:trHeight w:val="197"/>
          <w:jc w:val="center"/>
        </w:trPr>
        <w:tc>
          <w:tcPr>
            <w:tcW w:w="4835" w:type="dxa"/>
            <w:gridSpan w:val="3"/>
            <w:tcBorders>
              <w:top w:val="single" w:sz="4" w:space="0" w:color="auto"/>
              <w:left w:val="single" w:sz="4" w:space="0" w:color="auto"/>
              <w:bottom w:val="single" w:sz="4" w:space="0" w:color="auto"/>
              <w:right w:val="single" w:sz="4" w:space="0" w:color="000000"/>
            </w:tcBorders>
            <w:shd w:val="clear" w:color="auto" w:fill="FFE599" w:themeFill="accent4" w:themeFillTint="66"/>
            <w:vAlign w:val="center"/>
            <w:hideMark/>
          </w:tcPr>
          <w:p w14:paraId="56F99627" w14:textId="77777777" w:rsidR="00BF0E7C" w:rsidRPr="008E0D53" w:rsidRDefault="00BF0E7C" w:rsidP="0022284F">
            <w:pPr>
              <w:spacing w:after="0" w:line="360" w:lineRule="auto"/>
              <w:jc w:val="center"/>
              <w:rPr>
                <w:rFonts w:ascii="Times New Roman" w:eastAsia="Times New Roman" w:hAnsi="Times New Roman" w:cs="Times New Roman"/>
                <w:b/>
                <w:bCs/>
                <w:lang w:eastAsia="en-US"/>
              </w:rPr>
            </w:pPr>
            <w:r w:rsidRPr="008E0D53">
              <w:rPr>
                <w:rFonts w:ascii="Times New Roman" w:eastAsia="Times New Roman" w:hAnsi="Times New Roman" w:cs="Times New Roman"/>
                <w:b/>
                <w:bCs/>
                <w:lang w:eastAsia="en-US"/>
              </w:rPr>
              <w:t>Płeć</w:t>
            </w:r>
          </w:p>
        </w:tc>
        <w:tc>
          <w:tcPr>
            <w:tcW w:w="0" w:type="auto"/>
            <w:gridSpan w:val="2"/>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400230D5" w14:textId="77777777" w:rsidR="00BF0E7C" w:rsidRPr="008E0D53" w:rsidRDefault="00BF0E7C" w:rsidP="0022284F">
            <w:pPr>
              <w:spacing w:after="0" w:line="360" w:lineRule="auto"/>
              <w:jc w:val="center"/>
              <w:rPr>
                <w:rFonts w:ascii="Times New Roman" w:eastAsia="Times New Roman" w:hAnsi="Times New Roman" w:cs="Times New Roman"/>
                <w:b/>
                <w:bCs/>
                <w:lang w:eastAsia="en-US"/>
              </w:rPr>
            </w:pPr>
            <w:r w:rsidRPr="008E0D53">
              <w:rPr>
                <w:rFonts w:ascii="Times New Roman" w:eastAsia="Times New Roman" w:hAnsi="Times New Roman" w:cs="Times New Roman"/>
                <w:b/>
                <w:bCs/>
                <w:lang w:eastAsia="en-US"/>
              </w:rPr>
              <w:t>Zatrudnieni ogółem</w:t>
            </w:r>
          </w:p>
        </w:tc>
        <w:tc>
          <w:tcPr>
            <w:tcW w:w="2922" w:type="dxa"/>
            <w:gridSpan w:val="2"/>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2F182CFA" w14:textId="77777777" w:rsidR="00BF0E7C" w:rsidRPr="008E0D53" w:rsidRDefault="00BF0E7C" w:rsidP="0022284F">
            <w:pPr>
              <w:spacing w:after="0" w:line="360" w:lineRule="auto"/>
              <w:jc w:val="center"/>
              <w:rPr>
                <w:rFonts w:ascii="Times New Roman" w:eastAsia="Times New Roman" w:hAnsi="Times New Roman" w:cs="Times New Roman"/>
                <w:b/>
                <w:bCs/>
                <w:lang w:eastAsia="en-US"/>
              </w:rPr>
            </w:pPr>
            <w:r w:rsidRPr="008E0D53">
              <w:rPr>
                <w:rFonts w:ascii="Times New Roman" w:eastAsia="Times New Roman" w:hAnsi="Times New Roman" w:cs="Times New Roman"/>
                <w:b/>
                <w:bCs/>
                <w:lang w:eastAsia="en-US"/>
              </w:rPr>
              <w:t>%</w:t>
            </w:r>
          </w:p>
        </w:tc>
      </w:tr>
      <w:tr w:rsidR="004E6439" w:rsidRPr="00BF0E7C" w14:paraId="029C8576" w14:textId="77777777" w:rsidTr="00A47E64">
        <w:trPr>
          <w:trHeight w:val="321"/>
          <w:jc w:val="center"/>
        </w:trPr>
        <w:tc>
          <w:tcPr>
            <w:tcW w:w="4223" w:type="dxa"/>
            <w:tcBorders>
              <w:top w:val="nil"/>
              <w:left w:val="single" w:sz="4" w:space="0" w:color="auto"/>
              <w:bottom w:val="single" w:sz="4" w:space="0" w:color="auto"/>
              <w:right w:val="nil"/>
            </w:tcBorders>
            <w:shd w:val="clear" w:color="auto" w:fill="FFF2CC" w:themeFill="accent4" w:themeFillTint="33"/>
            <w:noWrap/>
            <w:vAlign w:val="center"/>
            <w:hideMark/>
          </w:tcPr>
          <w:p w14:paraId="19A72DDF"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 xml:space="preserve">            Kobiety</w:t>
            </w:r>
          </w:p>
        </w:tc>
        <w:tc>
          <w:tcPr>
            <w:tcW w:w="0" w:type="auto"/>
            <w:tcBorders>
              <w:top w:val="nil"/>
              <w:left w:val="nil"/>
              <w:bottom w:val="single" w:sz="4" w:space="0" w:color="auto"/>
              <w:right w:val="nil"/>
            </w:tcBorders>
            <w:shd w:val="clear" w:color="auto" w:fill="FFF2CC" w:themeFill="accent4" w:themeFillTint="33"/>
            <w:noWrap/>
            <w:vAlign w:val="center"/>
          </w:tcPr>
          <w:p w14:paraId="3D978F64"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p>
        </w:tc>
        <w:tc>
          <w:tcPr>
            <w:tcW w:w="0" w:type="auto"/>
            <w:tcBorders>
              <w:top w:val="nil"/>
              <w:left w:val="nil"/>
              <w:bottom w:val="single" w:sz="4" w:space="0" w:color="auto"/>
              <w:right w:val="single" w:sz="4" w:space="0" w:color="auto"/>
            </w:tcBorders>
            <w:shd w:val="clear" w:color="auto" w:fill="FFF2CC" w:themeFill="accent4" w:themeFillTint="33"/>
            <w:noWrap/>
            <w:vAlign w:val="center"/>
          </w:tcPr>
          <w:p w14:paraId="7A64BED3"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p>
        </w:tc>
        <w:tc>
          <w:tcPr>
            <w:tcW w:w="0" w:type="auto"/>
            <w:gridSpan w:val="2"/>
            <w:tcBorders>
              <w:top w:val="single" w:sz="4" w:space="0" w:color="auto"/>
              <w:left w:val="nil"/>
              <w:bottom w:val="single" w:sz="4" w:space="0" w:color="auto"/>
              <w:right w:val="single" w:sz="4" w:space="0" w:color="000000"/>
            </w:tcBorders>
            <w:vAlign w:val="center"/>
            <w:hideMark/>
          </w:tcPr>
          <w:p w14:paraId="05F99A25"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44</w:t>
            </w:r>
          </w:p>
        </w:tc>
        <w:tc>
          <w:tcPr>
            <w:tcW w:w="2922" w:type="dxa"/>
            <w:gridSpan w:val="2"/>
            <w:tcBorders>
              <w:top w:val="single" w:sz="4" w:space="0" w:color="auto"/>
              <w:left w:val="nil"/>
              <w:bottom w:val="single" w:sz="4" w:space="0" w:color="auto"/>
              <w:right w:val="single" w:sz="4" w:space="0" w:color="000000"/>
            </w:tcBorders>
            <w:vAlign w:val="center"/>
            <w:hideMark/>
          </w:tcPr>
          <w:p w14:paraId="539B29B9"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86</w:t>
            </w:r>
          </w:p>
        </w:tc>
      </w:tr>
      <w:tr w:rsidR="004E6439" w:rsidRPr="00BF0E7C" w14:paraId="3279ACE0" w14:textId="77777777" w:rsidTr="00A47E64">
        <w:trPr>
          <w:trHeight w:val="371"/>
          <w:jc w:val="center"/>
        </w:trPr>
        <w:tc>
          <w:tcPr>
            <w:tcW w:w="4529" w:type="dxa"/>
            <w:gridSpan w:val="2"/>
            <w:tcBorders>
              <w:top w:val="single" w:sz="4" w:space="0" w:color="auto"/>
              <w:left w:val="single" w:sz="4" w:space="0" w:color="auto"/>
              <w:bottom w:val="single" w:sz="4" w:space="0" w:color="auto"/>
              <w:right w:val="nil"/>
            </w:tcBorders>
            <w:shd w:val="clear" w:color="auto" w:fill="FFF2CC" w:themeFill="accent4" w:themeFillTint="33"/>
            <w:noWrap/>
            <w:vAlign w:val="center"/>
            <w:hideMark/>
          </w:tcPr>
          <w:p w14:paraId="49B8BEE2"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 xml:space="preserve">     Mężczyźni</w:t>
            </w:r>
          </w:p>
        </w:tc>
        <w:tc>
          <w:tcPr>
            <w:tcW w:w="0" w:type="auto"/>
            <w:tcBorders>
              <w:top w:val="nil"/>
              <w:left w:val="nil"/>
              <w:bottom w:val="single" w:sz="4" w:space="0" w:color="auto"/>
              <w:right w:val="single" w:sz="4" w:space="0" w:color="auto"/>
            </w:tcBorders>
            <w:shd w:val="clear" w:color="auto" w:fill="FFF2CC" w:themeFill="accent4" w:themeFillTint="33"/>
            <w:noWrap/>
            <w:vAlign w:val="center"/>
          </w:tcPr>
          <w:p w14:paraId="4F7FB4BA"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p>
        </w:tc>
        <w:tc>
          <w:tcPr>
            <w:tcW w:w="0" w:type="auto"/>
            <w:gridSpan w:val="2"/>
            <w:tcBorders>
              <w:top w:val="single" w:sz="4" w:space="0" w:color="auto"/>
              <w:left w:val="nil"/>
              <w:bottom w:val="single" w:sz="4" w:space="0" w:color="auto"/>
              <w:right w:val="single" w:sz="4" w:space="0" w:color="000000"/>
            </w:tcBorders>
            <w:vAlign w:val="center"/>
            <w:hideMark/>
          </w:tcPr>
          <w:p w14:paraId="71451F21"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7</w:t>
            </w:r>
          </w:p>
        </w:tc>
        <w:tc>
          <w:tcPr>
            <w:tcW w:w="2922" w:type="dxa"/>
            <w:gridSpan w:val="2"/>
            <w:tcBorders>
              <w:top w:val="single" w:sz="4" w:space="0" w:color="auto"/>
              <w:left w:val="nil"/>
              <w:bottom w:val="single" w:sz="4" w:space="0" w:color="auto"/>
              <w:right w:val="single" w:sz="4" w:space="0" w:color="000000"/>
            </w:tcBorders>
            <w:vAlign w:val="center"/>
            <w:hideMark/>
          </w:tcPr>
          <w:p w14:paraId="03C833D9"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14</w:t>
            </w:r>
          </w:p>
        </w:tc>
      </w:tr>
      <w:tr w:rsidR="004E6439" w:rsidRPr="00BF0E7C" w14:paraId="3679BF38" w14:textId="77777777" w:rsidTr="00A47E64">
        <w:trPr>
          <w:trHeight w:val="255"/>
          <w:jc w:val="center"/>
        </w:trPr>
        <w:tc>
          <w:tcPr>
            <w:tcW w:w="6717" w:type="dxa"/>
            <w:gridSpan w:val="5"/>
            <w:noWrap/>
            <w:vAlign w:val="center"/>
          </w:tcPr>
          <w:p w14:paraId="57E09B79" w14:textId="77777777" w:rsidR="000D2629" w:rsidRDefault="000D2629" w:rsidP="000D2629">
            <w:pPr>
              <w:spacing w:before="240" w:line="360" w:lineRule="auto"/>
              <w:jc w:val="both"/>
              <w:rPr>
                <w:rFonts w:ascii="Times New Roman" w:eastAsia="Times New Roman" w:hAnsi="Times New Roman" w:cs="Times New Roman"/>
                <w:b/>
                <w:bCs/>
                <w:lang w:eastAsia="en-US"/>
              </w:rPr>
            </w:pPr>
          </w:p>
          <w:p w14:paraId="26CB9E44" w14:textId="5FE46416" w:rsidR="00BF0E7C" w:rsidRPr="00BF0E7C" w:rsidRDefault="00BF0E7C" w:rsidP="000D2629">
            <w:pPr>
              <w:spacing w:before="240" w:line="360" w:lineRule="auto"/>
              <w:jc w:val="both"/>
              <w:rPr>
                <w:rFonts w:ascii="Times New Roman" w:eastAsia="Times New Roman" w:hAnsi="Times New Roman" w:cs="Times New Roman"/>
                <w:b/>
                <w:bCs/>
                <w:lang w:eastAsia="en-US"/>
              </w:rPr>
            </w:pPr>
            <w:r w:rsidRPr="00BF0E7C">
              <w:rPr>
                <w:rFonts w:ascii="Times New Roman" w:eastAsia="Times New Roman" w:hAnsi="Times New Roman" w:cs="Times New Roman"/>
                <w:b/>
                <w:bCs/>
                <w:lang w:eastAsia="en-US"/>
              </w:rPr>
              <w:t>Zatrudnieni według poziomu wykształcenia</w:t>
            </w:r>
          </w:p>
        </w:tc>
        <w:tc>
          <w:tcPr>
            <w:tcW w:w="0" w:type="auto"/>
            <w:noWrap/>
            <w:vAlign w:val="center"/>
          </w:tcPr>
          <w:p w14:paraId="6C835DEC"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p>
        </w:tc>
        <w:tc>
          <w:tcPr>
            <w:tcW w:w="2775" w:type="dxa"/>
            <w:noWrap/>
            <w:vAlign w:val="center"/>
          </w:tcPr>
          <w:p w14:paraId="06B7064F"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p>
        </w:tc>
      </w:tr>
      <w:tr w:rsidR="00BF0E7C" w:rsidRPr="003C7533" w14:paraId="55FFBAFE" w14:textId="77777777" w:rsidTr="00A47E64">
        <w:trPr>
          <w:trHeight w:val="418"/>
          <w:jc w:val="center"/>
        </w:trPr>
        <w:tc>
          <w:tcPr>
            <w:tcW w:w="4835" w:type="dxa"/>
            <w:gridSpan w:val="3"/>
            <w:tcBorders>
              <w:top w:val="single" w:sz="4" w:space="0" w:color="auto"/>
              <w:left w:val="single" w:sz="4" w:space="0" w:color="auto"/>
              <w:bottom w:val="single" w:sz="4" w:space="0" w:color="auto"/>
              <w:right w:val="single" w:sz="4" w:space="0" w:color="000000"/>
            </w:tcBorders>
            <w:shd w:val="clear" w:color="auto" w:fill="FFE599" w:themeFill="accent4" w:themeFillTint="66"/>
            <w:vAlign w:val="center"/>
            <w:hideMark/>
          </w:tcPr>
          <w:p w14:paraId="77A99BDC" w14:textId="77777777" w:rsidR="00BF0E7C" w:rsidRPr="008E0D53" w:rsidRDefault="00BF0E7C" w:rsidP="0022284F">
            <w:pPr>
              <w:spacing w:after="0" w:line="360" w:lineRule="auto"/>
              <w:jc w:val="center"/>
              <w:rPr>
                <w:rFonts w:ascii="Times New Roman" w:eastAsia="Times New Roman" w:hAnsi="Times New Roman" w:cs="Times New Roman"/>
                <w:b/>
                <w:bCs/>
                <w:lang w:eastAsia="en-US"/>
              </w:rPr>
            </w:pPr>
            <w:r w:rsidRPr="008E0D53">
              <w:rPr>
                <w:rFonts w:ascii="Times New Roman" w:eastAsia="Times New Roman" w:hAnsi="Times New Roman" w:cs="Times New Roman"/>
                <w:b/>
                <w:bCs/>
                <w:lang w:eastAsia="en-US"/>
              </w:rPr>
              <w:t>Wykształcenie</w:t>
            </w:r>
          </w:p>
        </w:tc>
        <w:tc>
          <w:tcPr>
            <w:tcW w:w="0" w:type="auto"/>
            <w:gridSpan w:val="2"/>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40CD42EE" w14:textId="77777777" w:rsidR="00BF0E7C" w:rsidRPr="008E0D53" w:rsidRDefault="00BF0E7C" w:rsidP="0022284F">
            <w:pPr>
              <w:spacing w:after="0" w:line="360" w:lineRule="auto"/>
              <w:jc w:val="center"/>
              <w:rPr>
                <w:rFonts w:ascii="Times New Roman" w:eastAsia="Times New Roman" w:hAnsi="Times New Roman" w:cs="Times New Roman"/>
                <w:b/>
                <w:bCs/>
                <w:lang w:eastAsia="en-US"/>
              </w:rPr>
            </w:pPr>
            <w:r w:rsidRPr="008E0D53">
              <w:rPr>
                <w:rFonts w:ascii="Times New Roman" w:eastAsia="Times New Roman" w:hAnsi="Times New Roman" w:cs="Times New Roman"/>
                <w:b/>
                <w:bCs/>
                <w:lang w:eastAsia="en-US"/>
              </w:rPr>
              <w:t>Zatrudnieni ogółem</w:t>
            </w:r>
          </w:p>
        </w:tc>
        <w:tc>
          <w:tcPr>
            <w:tcW w:w="2922" w:type="dxa"/>
            <w:gridSpan w:val="2"/>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1D8D6F9E" w14:textId="77777777" w:rsidR="00BF0E7C" w:rsidRPr="008E0D53" w:rsidRDefault="00BF0E7C" w:rsidP="0022284F">
            <w:pPr>
              <w:spacing w:after="0" w:line="360" w:lineRule="auto"/>
              <w:jc w:val="center"/>
              <w:rPr>
                <w:rFonts w:ascii="Times New Roman" w:eastAsia="Times New Roman" w:hAnsi="Times New Roman" w:cs="Times New Roman"/>
                <w:b/>
                <w:bCs/>
                <w:lang w:eastAsia="en-US"/>
              </w:rPr>
            </w:pPr>
            <w:r w:rsidRPr="008E0D53">
              <w:rPr>
                <w:rFonts w:ascii="Times New Roman" w:eastAsia="Times New Roman" w:hAnsi="Times New Roman" w:cs="Times New Roman"/>
                <w:b/>
                <w:bCs/>
                <w:lang w:eastAsia="en-US"/>
              </w:rPr>
              <w:t>%</w:t>
            </w:r>
          </w:p>
        </w:tc>
      </w:tr>
      <w:tr w:rsidR="004E6439" w:rsidRPr="00BF0E7C" w14:paraId="7404E7CB" w14:textId="77777777" w:rsidTr="00A47E64">
        <w:trPr>
          <w:trHeight w:val="282"/>
          <w:jc w:val="center"/>
        </w:trPr>
        <w:tc>
          <w:tcPr>
            <w:tcW w:w="4223" w:type="dxa"/>
            <w:tcBorders>
              <w:top w:val="nil"/>
              <w:left w:val="single" w:sz="4" w:space="0" w:color="auto"/>
              <w:bottom w:val="single" w:sz="4" w:space="0" w:color="auto"/>
              <w:right w:val="nil"/>
            </w:tcBorders>
            <w:shd w:val="clear" w:color="auto" w:fill="FFF2CC" w:themeFill="accent4" w:themeFillTint="33"/>
            <w:noWrap/>
            <w:vAlign w:val="center"/>
            <w:hideMark/>
          </w:tcPr>
          <w:p w14:paraId="4EB57DC3"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wyższym</w:t>
            </w:r>
          </w:p>
        </w:tc>
        <w:tc>
          <w:tcPr>
            <w:tcW w:w="0" w:type="auto"/>
            <w:tcBorders>
              <w:top w:val="nil"/>
              <w:left w:val="nil"/>
              <w:bottom w:val="single" w:sz="4" w:space="0" w:color="auto"/>
              <w:right w:val="nil"/>
            </w:tcBorders>
            <w:shd w:val="clear" w:color="auto" w:fill="FFF2CC" w:themeFill="accent4" w:themeFillTint="33"/>
            <w:noWrap/>
            <w:vAlign w:val="center"/>
          </w:tcPr>
          <w:p w14:paraId="23A6735D"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p>
        </w:tc>
        <w:tc>
          <w:tcPr>
            <w:tcW w:w="0" w:type="auto"/>
            <w:tcBorders>
              <w:top w:val="nil"/>
              <w:left w:val="nil"/>
              <w:bottom w:val="single" w:sz="4" w:space="0" w:color="auto"/>
              <w:right w:val="single" w:sz="4" w:space="0" w:color="auto"/>
            </w:tcBorders>
            <w:shd w:val="clear" w:color="auto" w:fill="FFF2CC" w:themeFill="accent4" w:themeFillTint="33"/>
            <w:noWrap/>
            <w:vAlign w:val="center"/>
          </w:tcPr>
          <w:p w14:paraId="43A4823D"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p>
        </w:tc>
        <w:tc>
          <w:tcPr>
            <w:tcW w:w="0" w:type="auto"/>
            <w:gridSpan w:val="2"/>
            <w:tcBorders>
              <w:top w:val="single" w:sz="4" w:space="0" w:color="auto"/>
              <w:left w:val="nil"/>
              <w:bottom w:val="single" w:sz="4" w:space="0" w:color="auto"/>
              <w:right w:val="single" w:sz="4" w:space="0" w:color="000000"/>
            </w:tcBorders>
            <w:vAlign w:val="center"/>
            <w:hideMark/>
          </w:tcPr>
          <w:p w14:paraId="192534A1"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31</w:t>
            </w:r>
          </w:p>
        </w:tc>
        <w:tc>
          <w:tcPr>
            <w:tcW w:w="2922" w:type="dxa"/>
            <w:gridSpan w:val="2"/>
            <w:tcBorders>
              <w:top w:val="single" w:sz="4" w:space="0" w:color="auto"/>
              <w:left w:val="nil"/>
              <w:bottom w:val="single" w:sz="4" w:space="0" w:color="auto"/>
              <w:right w:val="single" w:sz="4" w:space="0" w:color="000000"/>
            </w:tcBorders>
            <w:vAlign w:val="center"/>
            <w:hideMark/>
          </w:tcPr>
          <w:p w14:paraId="4360CF7E"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61</w:t>
            </w:r>
          </w:p>
        </w:tc>
      </w:tr>
      <w:tr w:rsidR="004E6439" w:rsidRPr="00BF0E7C" w14:paraId="41990322" w14:textId="77777777" w:rsidTr="00A47E64">
        <w:trPr>
          <w:trHeight w:val="405"/>
          <w:jc w:val="center"/>
        </w:trPr>
        <w:tc>
          <w:tcPr>
            <w:tcW w:w="4835" w:type="dxa"/>
            <w:gridSpan w:val="3"/>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hideMark/>
          </w:tcPr>
          <w:p w14:paraId="7B3D3A79"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policealnym i średnim zawodowym</w:t>
            </w:r>
          </w:p>
        </w:tc>
        <w:tc>
          <w:tcPr>
            <w:tcW w:w="0" w:type="auto"/>
            <w:gridSpan w:val="2"/>
            <w:tcBorders>
              <w:top w:val="single" w:sz="4" w:space="0" w:color="auto"/>
              <w:left w:val="nil"/>
              <w:bottom w:val="single" w:sz="4" w:space="0" w:color="auto"/>
              <w:right w:val="single" w:sz="4" w:space="0" w:color="000000"/>
            </w:tcBorders>
            <w:vAlign w:val="center"/>
            <w:hideMark/>
          </w:tcPr>
          <w:p w14:paraId="76F92B2A"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9</w:t>
            </w:r>
          </w:p>
        </w:tc>
        <w:tc>
          <w:tcPr>
            <w:tcW w:w="2922" w:type="dxa"/>
            <w:gridSpan w:val="2"/>
            <w:tcBorders>
              <w:top w:val="single" w:sz="4" w:space="0" w:color="auto"/>
              <w:left w:val="nil"/>
              <w:bottom w:val="single" w:sz="4" w:space="0" w:color="auto"/>
              <w:right w:val="single" w:sz="4" w:space="0" w:color="000000"/>
            </w:tcBorders>
            <w:vAlign w:val="center"/>
            <w:hideMark/>
          </w:tcPr>
          <w:p w14:paraId="4FF9EA29"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17</w:t>
            </w:r>
          </w:p>
        </w:tc>
      </w:tr>
      <w:tr w:rsidR="004E6439" w:rsidRPr="00BF0E7C" w14:paraId="272477FE" w14:textId="77777777" w:rsidTr="00A47E64">
        <w:trPr>
          <w:trHeight w:val="405"/>
          <w:jc w:val="center"/>
        </w:trPr>
        <w:tc>
          <w:tcPr>
            <w:tcW w:w="4835" w:type="dxa"/>
            <w:gridSpan w:val="3"/>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hideMark/>
          </w:tcPr>
          <w:p w14:paraId="2619F9D5"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średnim ogólnokształcącym</w:t>
            </w:r>
          </w:p>
        </w:tc>
        <w:tc>
          <w:tcPr>
            <w:tcW w:w="0" w:type="auto"/>
            <w:gridSpan w:val="2"/>
            <w:tcBorders>
              <w:top w:val="single" w:sz="4" w:space="0" w:color="auto"/>
              <w:left w:val="nil"/>
              <w:bottom w:val="single" w:sz="4" w:space="0" w:color="auto"/>
              <w:right w:val="single" w:sz="4" w:space="0" w:color="000000"/>
            </w:tcBorders>
            <w:vAlign w:val="center"/>
            <w:hideMark/>
          </w:tcPr>
          <w:p w14:paraId="4D9228FC"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8</w:t>
            </w:r>
          </w:p>
        </w:tc>
        <w:tc>
          <w:tcPr>
            <w:tcW w:w="2922" w:type="dxa"/>
            <w:gridSpan w:val="2"/>
            <w:tcBorders>
              <w:top w:val="single" w:sz="4" w:space="0" w:color="auto"/>
              <w:left w:val="nil"/>
              <w:bottom w:val="single" w:sz="4" w:space="0" w:color="auto"/>
              <w:right w:val="single" w:sz="4" w:space="0" w:color="000000"/>
            </w:tcBorders>
            <w:vAlign w:val="center"/>
            <w:hideMark/>
          </w:tcPr>
          <w:p w14:paraId="7B3B25C2"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15</w:t>
            </w:r>
          </w:p>
        </w:tc>
      </w:tr>
      <w:tr w:rsidR="004E6439" w:rsidRPr="00BF0E7C" w14:paraId="5C27E477" w14:textId="77777777" w:rsidTr="00A47E64">
        <w:trPr>
          <w:trHeight w:val="405"/>
          <w:jc w:val="center"/>
        </w:trPr>
        <w:tc>
          <w:tcPr>
            <w:tcW w:w="4835" w:type="dxa"/>
            <w:gridSpan w:val="3"/>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hideMark/>
          </w:tcPr>
          <w:p w14:paraId="3D1C1022"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zasadniczym zawodowym</w:t>
            </w:r>
          </w:p>
        </w:tc>
        <w:tc>
          <w:tcPr>
            <w:tcW w:w="0" w:type="auto"/>
            <w:gridSpan w:val="2"/>
            <w:tcBorders>
              <w:top w:val="single" w:sz="4" w:space="0" w:color="auto"/>
              <w:left w:val="nil"/>
              <w:bottom w:val="single" w:sz="4" w:space="0" w:color="auto"/>
              <w:right w:val="single" w:sz="4" w:space="0" w:color="000000"/>
            </w:tcBorders>
            <w:vAlign w:val="center"/>
            <w:hideMark/>
          </w:tcPr>
          <w:p w14:paraId="78A3BF6A"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3</w:t>
            </w:r>
          </w:p>
        </w:tc>
        <w:tc>
          <w:tcPr>
            <w:tcW w:w="2922" w:type="dxa"/>
            <w:gridSpan w:val="2"/>
            <w:tcBorders>
              <w:top w:val="single" w:sz="4" w:space="0" w:color="auto"/>
              <w:left w:val="nil"/>
              <w:bottom w:val="single" w:sz="4" w:space="0" w:color="auto"/>
              <w:right w:val="single" w:sz="4" w:space="0" w:color="000000"/>
            </w:tcBorders>
            <w:vAlign w:val="center"/>
            <w:hideMark/>
          </w:tcPr>
          <w:p w14:paraId="3CF34842"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7</w:t>
            </w:r>
          </w:p>
        </w:tc>
      </w:tr>
      <w:tr w:rsidR="004E6439" w:rsidRPr="00BF0E7C" w14:paraId="2DAEEC3A" w14:textId="77777777" w:rsidTr="00A47E64">
        <w:trPr>
          <w:trHeight w:val="363"/>
          <w:jc w:val="center"/>
        </w:trPr>
        <w:tc>
          <w:tcPr>
            <w:tcW w:w="4835" w:type="dxa"/>
            <w:gridSpan w:val="3"/>
            <w:tcBorders>
              <w:top w:val="single" w:sz="4" w:space="0" w:color="auto"/>
              <w:left w:val="single" w:sz="4" w:space="0" w:color="auto"/>
              <w:bottom w:val="single" w:sz="4" w:space="0" w:color="auto"/>
              <w:right w:val="single" w:sz="4" w:space="0" w:color="000000"/>
            </w:tcBorders>
            <w:shd w:val="clear" w:color="auto" w:fill="FFF2CC" w:themeFill="accent4" w:themeFillTint="33"/>
            <w:noWrap/>
            <w:vAlign w:val="center"/>
            <w:hideMark/>
          </w:tcPr>
          <w:p w14:paraId="017496EE"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gimnazjalnym i poniżej</w:t>
            </w:r>
          </w:p>
        </w:tc>
        <w:tc>
          <w:tcPr>
            <w:tcW w:w="0" w:type="auto"/>
            <w:gridSpan w:val="2"/>
            <w:tcBorders>
              <w:top w:val="single" w:sz="4" w:space="0" w:color="auto"/>
              <w:left w:val="nil"/>
              <w:bottom w:val="single" w:sz="4" w:space="0" w:color="auto"/>
              <w:right w:val="single" w:sz="4" w:space="0" w:color="000000"/>
            </w:tcBorders>
            <w:vAlign w:val="center"/>
            <w:hideMark/>
          </w:tcPr>
          <w:p w14:paraId="70CED8F0"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0</w:t>
            </w:r>
          </w:p>
        </w:tc>
        <w:tc>
          <w:tcPr>
            <w:tcW w:w="2922" w:type="dxa"/>
            <w:gridSpan w:val="2"/>
            <w:tcBorders>
              <w:top w:val="single" w:sz="4" w:space="0" w:color="auto"/>
              <w:left w:val="nil"/>
              <w:bottom w:val="single" w:sz="4" w:space="0" w:color="auto"/>
              <w:right w:val="single" w:sz="4" w:space="0" w:color="000000"/>
            </w:tcBorders>
            <w:vAlign w:val="center"/>
            <w:hideMark/>
          </w:tcPr>
          <w:p w14:paraId="4A655D09"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0</w:t>
            </w:r>
          </w:p>
        </w:tc>
      </w:tr>
      <w:tr w:rsidR="004E6439" w:rsidRPr="00BF0E7C" w14:paraId="7A1C4C00" w14:textId="77777777" w:rsidTr="00A47E64">
        <w:trPr>
          <w:trHeight w:val="255"/>
          <w:jc w:val="center"/>
        </w:trPr>
        <w:tc>
          <w:tcPr>
            <w:tcW w:w="4835" w:type="dxa"/>
            <w:gridSpan w:val="3"/>
            <w:noWrap/>
            <w:vAlign w:val="center"/>
          </w:tcPr>
          <w:p w14:paraId="07712F06" w14:textId="77777777" w:rsidR="000D2629" w:rsidRDefault="000D2629" w:rsidP="0022284F">
            <w:pPr>
              <w:spacing w:after="0" w:line="360" w:lineRule="auto"/>
              <w:jc w:val="both"/>
              <w:rPr>
                <w:rFonts w:ascii="Times New Roman" w:eastAsia="Times New Roman" w:hAnsi="Times New Roman" w:cs="Times New Roman"/>
                <w:b/>
                <w:bCs/>
                <w:lang w:eastAsia="en-US"/>
              </w:rPr>
            </w:pPr>
          </w:p>
          <w:p w14:paraId="36ED7A0A" w14:textId="5EB957FB" w:rsidR="00BF0E7C" w:rsidRPr="00BF0E7C" w:rsidRDefault="00BF0E7C" w:rsidP="000D2629">
            <w:pPr>
              <w:spacing w:before="240" w:line="360" w:lineRule="auto"/>
              <w:jc w:val="both"/>
              <w:rPr>
                <w:rFonts w:ascii="Times New Roman" w:eastAsia="Times New Roman" w:hAnsi="Times New Roman" w:cs="Times New Roman"/>
                <w:b/>
                <w:bCs/>
                <w:lang w:eastAsia="en-US"/>
              </w:rPr>
            </w:pPr>
            <w:r w:rsidRPr="00BF0E7C">
              <w:rPr>
                <w:rFonts w:ascii="Times New Roman" w:eastAsia="Times New Roman" w:hAnsi="Times New Roman" w:cs="Times New Roman"/>
                <w:b/>
                <w:bCs/>
                <w:lang w:eastAsia="en-US"/>
              </w:rPr>
              <w:t>Zatrudnieni według wieku</w:t>
            </w:r>
          </w:p>
        </w:tc>
        <w:tc>
          <w:tcPr>
            <w:tcW w:w="0" w:type="auto"/>
            <w:noWrap/>
            <w:vAlign w:val="center"/>
          </w:tcPr>
          <w:p w14:paraId="4F6F9D29"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p>
        </w:tc>
        <w:tc>
          <w:tcPr>
            <w:tcW w:w="0" w:type="auto"/>
            <w:noWrap/>
            <w:vAlign w:val="center"/>
          </w:tcPr>
          <w:p w14:paraId="07ED0B55"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p>
        </w:tc>
        <w:tc>
          <w:tcPr>
            <w:tcW w:w="0" w:type="auto"/>
            <w:noWrap/>
            <w:vAlign w:val="center"/>
          </w:tcPr>
          <w:p w14:paraId="2BD882C3"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p>
        </w:tc>
        <w:tc>
          <w:tcPr>
            <w:tcW w:w="2775" w:type="dxa"/>
            <w:noWrap/>
            <w:vAlign w:val="center"/>
          </w:tcPr>
          <w:p w14:paraId="2C1D463D"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p>
        </w:tc>
      </w:tr>
      <w:tr w:rsidR="00BF0E7C" w:rsidRPr="003C7533" w14:paraId="20FBAA08" w14:textId="77777777" w:rsidTr="00A47E64">
        <w:trPr>
          <w:trHeight w:val="309"/>
          <w:jc w:val="center"/>
        </w:trPr>
        <w:tc>
          <w:tcPr>
            <w:tcW w:w="4835" w:type="dxa"/>
            <w:gridSpan w:val="3"/>
            <w:tcBorders>
              <w:top w:val="single" w:sz="4" w:space="0" w:color="auto"/>
              <w:left w:val="single" w:sz="4" w:space="0" w:color="auto"/>
              <w:bottom w:val="single" w:sz="4" w:space="0" w:color="auto"/>
              <w:right w:val="single" w:sz="4" w:space="0" w:color="000000"/>
            </w:tcBorders>
            <w:shd w:val="clear" w:color="auto" w:fill="FFE599" w:themeFill="accent4" w:themeFillTint="66"/>
            <w:vAlign w:val="center"/>
            <w:hideMark/>
          </w:tcPr>
          <w:p w14:paraId="2A9CA4E5" w14:textId="77777777" w:rsidR="00BF0E7C" w:rsidRPr="008E0D53" w:rsidRDefault="00BF0E7C" w:rsidP="0022284F">
            <w:pPr>
              <w:spacing w:after="0" w:line="360" w:lineRule="auto"/>
              <w:jc w:val="center"/>
              <w:rPr>
                <w:rFonts w:ascii="Times New Roman" w:eastAsia="Times New Roman" w:hAnsi="Times New Roman" w:cs="Times New Roman"/>
                <w:b/>
                <w:bCs/>
                <w:color w:val="000000" w:themeColor="text1"/>
                <w:lang w:eastAsia="en-US"/>
              </w:rPr>
            </w:pPr>
            <w:r w:rsidRPr="008E0D53">
              <w:rPr>
                <w:rFonts w:ascii="Times New Roman" w:eastAsia="Times New Roman" w:hAnsi="Times New Roman" w:cs="Times New Roman"/>
                <w:b/>
                <w:bCs/>
                <w:color w:val="000000" w:themeColor="text1"/>
                <w:lang w:eastAsia="en-US"/>
              </w:rPr>
              <w:t>Wiek</w:t>
            </w:r>
          </w:p>
        </w:tc>
        <w:tc>
          <w:tcPr>
            <w:tcW w:w="0" w:type="auto"/>
            <w:gridSpan w:val="2"/>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566EB9A2" w14:textId="77777777" w:rsidR="00BF0E7C" w:rsidRPr="008E0D53" w:rsidRDefault="00BF0E7C" w:rsidP="0022284F">
            <w:pPr>
              <w:spacing w:after="0" w:line="360" w:lineRule="auto"/>
              <w:jc w:val="center"/>
              <w:rPr>
                <w:rFonts w:ascii="Times New Roman" w:eastAsia="Times New Roman" w:hAnsi="Times New Roman" w:cs="Times New Roman"/>
                <w:b/>
                <w:bCs/>
                <w:color w:val="000000" w:themeColor="text1"/>
                <w:lang w:eastAsia="en-US"/>
              </w:rPr>
            </w:pPr>
            <w:r w:rsidRPr="008E0D53">
              <w:rPr>
                <w:rFonts w:ascii="Times New Roman" w:eastAsia="Times New Roman" w:hAnsi="Times New Roman" w:cs="Times New Roman"/>
                <w:b/>
                <w:bCs/>
                <w:color w:val="000000" w:themeColor="text1"/>
                <w:lang w:eastAsia="en-US"/>
              </w:rPr>
              <w:t>Zatrudnieni ogółem</w:t>
            </w:r>
          </w:p>
        </w:tc>
        <w:tc>
          <w:tcPr>
            <w:tcW w:w="2922" w:type="dxa"/>
            <w:gridSpan w:val="2"/>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70D470E3" w14:textId="77777777" w:rsidR="00BF0E7C" w:rsidRPr="008E0D53" w:rsidRDefault="00BF0E7C" w:rsidP="0022284F">
            <w:pPr>
              <w:spacing w:after="0" w:line="360" w:lineRule="auto"/>
              <w:jc w:val="center"/>
              <w:rPr>
                <w:rFonts w:ascii="Times New Roman" w:eastAsia="Times New Roman" w:hAnsi="Times New Roman" w:cs="Times New Roman"/>
                <w:b/>
                <w:bCs/>
                <w:color w:val="000000" w:themeColor="text1"/>
                <w:lang w:eastAsia="en-US"/>
              </w:rPr>
            </w:pPr>
            <w:r w:rsidRPr="008E0D53">
              <w:rPr>
                <w:rFonts w:ascii="Times New Roman" w:eastAsia="Times New Roman" w:hAnsi="Times New Roman" w:cs="Times New Roman"/>
                <w:b/>
                <w:bCs/>
                <w:color w:val="000000" w:themeColor="text1"/>
                <w:lang w:eastAsia="en-US"/>
              </w:rPr>
              <w:t>%</w:t>
            </w:r>
          </w:p>
        </w:tc>
      </w:tr>
      <w:tr w:rsidR="004E6439" w:rsidRPr="00BF0E7C" w14:paraId="0AED49EC" w14:textId="77777777" w:rsidTr="00A47E64">
        <w:trPr>
          <w:trHeight w:val="405"/>
          <w:jc w:val="center"/>
        </w:trPr>
        <w:tc>
          <w:tcPr>
            <w:tcW w:w="4223" w:type="dxa"/>
            <w:tcBorders>
              <w:top w:val="nil"/>
              <w:left w:val="single" w:sz="4" w:space="0" w:color="auto"/>
              <w:bottom w:val="single" w:sz="4" w:space="0" w:color="auto"/>
              <w:right w:val="nil"/>
            </w:tcBorders>
            <w:shd w:val="clear" w:color="auto" w:fill="FFF2CC" w:themeFill="accent4" w:themeFillTint="33"/>
            <w:noWrap/>
            <w:vAlign w:val="center"/>
            <w:hideMark/>
          </w:tcPr>
          <w:p w14:paraId="71B6A83B"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24 i mniej</w:t>
            </w:r>
          </w:p>
        </w:tc>
        <w:tc>
          <w:tcPr>
            <w:tcW w:w="0" w:type="auto"/>
            <w:tcBorders>
              <w:top w:val="nil"/>
              <w:left w:val="nil"/>
              <w:bottom w:val="single" w:sz="4" w:space="0" w:color="auto"/>
              <w:right w:val="nil"/>
            </w:tcBorders>
            <w:shd w:val="clear" w:color="auto" w:fill="FFF2CC" w:themeFill="accent4" w:themeFillTint="33"/>
            <w:noWrap/>
            <w:vAlign w:val="center"/>
          </w:tcPr>
          <w:p w14:paraId="0760C989"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p>
        </w:tc>
        <w:tc>
          <w:tcPr>
            <w:tcW w:w="0" w:type="auto"/>
            <w:tcBorders>
              <w:top w:val="nil"/>
              <w:left w:val="nil"/>
              <w:bottom w:val="single" w:sz="4" w:space="0" w:color="auto"/>
              <w:right w:val="single" w:sz="4" w:space="0" w:color="auto"/>
            </w:tcBorders>
            <w:shd w:val="clear" w:color="auto" w:fill="FFF2CC" w:themeFill="accent4" w:themeFillTint="33"/>
            <w:noWrap/>
            <w:vAlign w:val="center"/>
          </w:tcPr>
          <w:p w14:paraId="2720480A" w14:textId="77777777" w:rsidR="00BF0E7C" w:rsidRPr="00BF0E7C" w:rsidRDefault="00BF0E7C" w:rsidP="0022284F">
            <w:pPr>
              <w:spacing w:after="0" w:line="360" w:lineRule="auto"/>
              <w:rPr>
                <w:rFonts w:ascii="Times New Roman" w:eastAsia="Times New Roman" w:hAnsi="Times New Roman" w:cs="Times New Roman"/>
                <w:lang w:eastAsia="en-US"/>
              </w:rPr>
            </w:pPr>
          </w:p>
        </w:tc>
        <w:tc>
          <w:tcPr>
            <w:tcW w:w="0" w:type="auto"/>
            <w:gridSpan w:val="2"/>
            <w:tcBorders>
              <w:top w:val="single" w:sz="4" w:space="0" w:color="auto"/>
              <w:left w:val="nil"/>
              <w:bottom w:val="single" w:sz="4" w:space="0" w:color="auto"/>
              <w:right w:val="single" w:sz="4" w:space="0" w:color="000000"/>
            </w:tcBorders>
            <w:vAlign w:val="center"/>
            <w:hideMark/>
          </w:tcPr>
          <w:p w14:paraId="1C78751C"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8</w:t>
            </w:r>
          </w:p>
        </w:tc>
        <w:tc>
          <w:tcPr>
            <w:tcW w:w="2922" w:type="dxa"/>
            <w:gridSpan w:val="2"/>
            <w:tcBorders>
              <w:top w:val="single" w:sz="4" w:space="0" w:color="auto"/>
              <w:left w:val="nil"/>
              <w:bottom w:val="single" w:sz="4" w:space="0" w:color="auto"/>
              <w:right w:val="single" w:sz="4" w:space="0" w:color="000000"/>
            </w:tcBorders>
            <w:vAlign w:val="center"/>
            <w:hideMark/>
          </w:tcPr>
          <w:p w14:paraId="543185F7"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15</w:t>
            </w:r>
          </w:p>
        </w:tc>
      </w:tr>
      <w:tr w:rsidR="004E6439" w:rsidRPr="00BF0E7C" w14:paraId="79432CE1" w14:textId="77777777" w:rsidTr="00A47E64">
        <w:trPr>
          <w:trHeight w:val="405"/>
          <w:jc w:val="center"/>
        </w:trPr>
        <w:tc>
          <w:tcPr>
            <w:tcW w:w="4223" w:type="dxa"/>
            <w:tcBorders>
              <w:top w:val="nil"/>
              <w:left w:val="single" w:sz="4" w:space="0" w:color="auto"/>
              <w:bottom w:val="single" w:sz="4" w:space="0" w:color="auto"/>
              <w:right w:val="nil"/>
            </w:tcBorders>
            <w:shd w:val="clear" w:color="auto" w:fill="FFF2CC" w:themeFill="accent4" w:themeFillTint="33"/>
            <w:noWrap/>
            <w:vAlign w:val="center"/>
            <w:hideMark/>
          </w:tcPr>
          <w:p w14:paraId="4C399982"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25-34</w:t>
            </w:r>
          </w:p>
        </w:tc>
        <w:tc>
          <w:tcPr>
            <w:tcW w:w="0" w:type="auto"/>
            <w:tcBorders>
              <w:top w:val="nil"/>
              <w:left w:val="nil"/>
              <w:bottom w:val="single" w:sz="4" w:space="0" w:color="auto"/>
              <w:right w:val="nil"/>
            </w:tcBorders>
            <w:shd w:val="clear" w:color="auto" w:fill="FFF2CC" w:themeFill="accent4" w:themeFillTint="33"/>
            <w:noWrap/>
            <w:vAlign w:val="center"/>
          </w:tcPr>
          <w:p w14:paraId="58C2E199"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p>
        </w:tc>
        <w:tc>
          <w:tcPr>
            <w:tcW w:w="0" w:type="auto"/>
            <w:tcBorders>
              <w:top w:val="nil"/>
              <w:left w:val="nil"/>
              <w:bottom w:val="single" w:sz="4" w:space="0" w:color="auto"/>
              <w:right w:val="single" w:sz="4" w:space="0" w:color="auto"/>
            </w:tcBorders>
            <w:shd w:val="clear" w:color="auto" w:fill="FFF2CC" w:themeFill="accent4" w:themeFillTint="33"/>
            <w:noWrap/>
            <w:vAlign w:val="center"/>
          </w:tcPr>
          <w:p w14:paraId="47558E76" w14:textId="77777777" w:rsidR="00BF0E7C" w:rsidRPr="00BF0E7C" w:rsidRDefault="00BF0E7C" w:rsidP="0022284F">
            <w:pPr>
              <w:spacing w:after="0" w:line="360" w:lineRule="auto"/>
              <w:rPr>
                <w:rFonts w:ascii="Times New Roman" w:eastAsia="Times New Roman" w:hAnsi="Times New Roman" w:cs="Times New Roman"/>
                <w:lang w:eastAsia="en-US"/>
              </w:rPr>
            </w:pPr>
          </w:p>
        </w:tc>
        <w:tc>
          <w:tcPr>
            <w:tcW w:w="0" w:type="auto"/>
            <w:gridSpan w:val="2"/>
            <w:tcBorders>
              <w:top w:val="single" w:sz="4" w:space="0" w:color="auto"/>
              <w:left w:val="nil"/>
              <w:bottom w:val="single" w:sz="4" w:space="0" w:color="auto"/>
              <w:right w:val="single" w:sz="4" w:space="0" w:color="000000"/>
            </w:tcBorders>
            <w:vAlign w:val="center"/>
            <w:hideMark/>
          </w:tcPr>
          <w:p w14:paraId="38472394"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15</w:t>
            </w:r>
          </w:p>
        </w:tc>
        <w:tc>
          <w:tcPr>
            <w:tcW w:w="2922" w:type="dxa"/>
            <w:gridSpan w:val="2"/>
            <w:tcBorders>
              <w:top w:val="single" w:sz="4" w:space="0" w:color="auto"/>
              <w:left w:val="nil"/>
              <w:bottom w:val="single" w:sz="4" w:space="0" w:color="auto"/>
              <w:right w:val="single" w:sz="4" w:space="0" w:color="000000"/>
            </w:tcBorders>
            <w:vAlign w:val="center"/>
            <w:hideMark/>
          </w:tcPr>
          <w:p w14:paraId="1C2CAF06"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30</w:t>
            </w:r>
          </w:p>
        </w:tc>
      </w:tr>
      <w:tr w:rsidR="004E6439" w:rsidRPr="00BF0E7C" w14:paraId="22D1FC7C" w14:textId="77777777" w:rsidTr="00A47E64">
        <w:trPr>
          <w:trHeight w:val="405"/>
          <w:jc w:val="center"/>
        </w:trPr>
        <w:tc>
          <w:tcPr>
            <w:tcW w:w="4223" w:type="dxa"/>
            <w:tcBorders>
              <w:top w:val="nil"/>
              <w:left w:val="single" w:sz="4" w:space="0" w:color="auto"/>
              <w:bottom w:val="single" w:sz="4" w:space="0" w:color="auto"/>
              <w:right w:val="nil"/>
            </w:tcBorders>
            <w:shd w:val="clear" w:color="auto" w:fill="FFF2CC" w:themeFill="accent4" w:themeFillTint="33"/>
            <w:noWrap/>
            <w:vAlign w:val="center"/>
            <w:hideMark/>
          </w:tcPr>
          <w:p w14:paraId="211D9A51"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35-44</w:t>
            </w:r>
          </w:p>
        </w:tc>
        <w:tc>
          <w:tcPr>
            <w:tcW w:w="0" w:type="auto"/>
            <w:tcBorders>
              <w:top w:val="nil"/>
              <w:left w:val="nil"/>
              <w:bottom w:val="single" w:sz="4" w:space="0" w:color="auto"/>
              <w:right w:val="nil"/>
            </w:tcBorders>
            <w:shd w:val="clear" w:color="auto" w:fill="FFF2CC" w:themeFill="accent4" w:themeFillTint="33"/>
            <w:noWrap/>
            <w:vAlign w:val="center"/>
          </w:tcPr>
          <w:p w14:paraId="07B5E288"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p>
        </w:tc>
        <w:tc>
          <w:tcPr>
            <w:tcW w:w="0" w:type="auto"/>
            <w:tcBorders>
              <w:top w:val="nil"/>
              <w:left w:val="nil"/>
              <w:bottom w:val="single" w:sz="4" w:space="0" w:color="auto"/>
              <w:right w:val="single" w:sz="4" w:space="0" w:color="auto"/>
            </w:tcBorders>
            <w:shd w:val="clear" w:color="auto" w:fill="FFF2CC" w:themeFill="accent4" w:themeFillTint="33"/>
            <w:noWrap/>
            <w:vAlign w:val="center"/>
          </w:tcPr>
          <w:p w14:paraId="67C02B5C" w14:textId="77777777" w:rsidR="00BF0E7C" w:rsidRPr="00BF0E7C" w:rsidRDefault="00BF0E7C" w:rsidP="0022284F">
            <w:pPr>
              <w:spacing w:after="0" w:line="360" w:lineRule="auto"/>
              <w:rPr>
                <w:rFonts w:ascii="Times New Roman" w:eastAsia="Times New Roman" w:hAnsi="Times New Roman" w:cs="Times New Roman"/>
                <w:lang w:eastAsia="en-US"/>
              </w:rPr>
            </w:pPr>
          </w:p>
        </w:tc>
        <w:tc>
          <w:tcPr>
            <w:tcW w:w="0" w:type="auto"/>
            <w:gridSpan w:val="2"/>
            <w:tcBorders>
              <w:top w:val="single" w:sz="4" w:space="0" w:color="auto"/>
              <w:left w:val="nil"/>
              <w:bottom w:val="single" w:sz="4" w:space="0" w:color="auto"/>
              <w:right w:val="single" w:sz="4" w:space="0" w:color="000000"/>
            </w:tcBorders>
            <w:vAlign w:val="center"/>
            <w:hideMark/>
          </w:tcPr>
          <w:p w14:paraId="524C4BDA"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15</w:t>
            </w:r>
          </w:p>
        </w:tc>
        <w:tc>
          <w:tcPr>
            <w:tcW w:w="2922" w:type="dxa"/>
            <w:gridSpan w:val="2"/>
            <w:tcBorders>
              <w:top w:val="single" w:sz="4" w:space="0" w:color="auto"/>
              <w:left w:val="nil"/>
              <w:bottom w:val="single" w:sz="4" w:space="0" w:color="auto"/>
              <w:right w:val="single" w:sz="4" w:space="0" w:color="000000"/>
            </w:tcBorders>
            <w:vAlign w:val="center"/>
            <w:hideMark/>
          </w:tcPr>
          <w:p w14:paraId="5406C575"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30</w:t>
            </w:r>
          </w:p>
        </w:tc>
      </w:tr>
      <w:tr w:rsidR="004E6439" w:rsidRPr="00BF0E7C" w14:paraId="61AAFB19" w14:textId="77777777" w:rsidTr="00A47E64">
        <w:trPr>
          <w:trHeight w:val="405"/>
          <w:jc w:val="center"/>
        </w:trPr>
        <w:tc>
          <w:tcPr>
            <w:tcW w:w="4223" w:type="dxa"/>
            <w:tcBorders>
              <w:top w:val="nil"/>
              <w:left w:val="single" w:sz="4" w:space="0" w:color="auto"/>
              <w:bottom w:val="single" w:sz="4" w:space="0" w:color="auto"/>
              <w:right w:val="nil"/>
            </w:tcBorders>
            <w:shd w:val="clear" w:color="auto" w:fill="FFF2CC" w:themeFill="accent4" w:themeFillTint="33"/>
            <w:noWrap/>
            <w:vAlign w:val="center"/>
            <w:hideMark/>
          </w:tcPr>
          <w:p w14:paraId="6CCFF8DC"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45-54</w:t>
            </w:r>
          </w:p>
        </w:tc>
        <w:tc>
          <w:tcPr>
            <w:tcW w:w="0" w:type="auto"/>
            <w:tcBorders>
              <w:top w:val="nil"/>
              <w:left w:val="nil"/>
              <w:bottom w:val="single" w:sz="4" w:space="0" w:color="auto"/>
              <w:right w:val="nil"/>
            </w:tcBorders>
            <w:shd w:val="clear" w:color="auto" w:fill="FFF2CC" w:themeFill="accent4" w:themeFillTint="33"/>
            <w:noWrap/>
            <w:vAlign w:val="center"/>
          </w:tcPr>
          <w:p w14:paraId="018B0BA2"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p>
        </w:tc>
        <w:tc>
          <w:tcPr>
            <w:tcW w:w="0" w:type="auto"/>
            <w:tcBorders>
              <w:top w:val="nil"/>
              <w:left w:val="nil"/>
              <w:bottom w:val="single" w:sz="4" w:space="0" w:color="auto"/>
              <w:right w:val="single" w:sz="4" w:space="0" w:color="auto"/>
            </w:tcBorders>
            <w:shd w:val="clear" w:color="auto" w:fill="FFF2CC" w:themeFill="accent4" w:themeFillTint="33"/>
            <w:noWrap/>
            <w:vAlign w:val="center"/>
          </w:tcPr>
          <w:p w14:paraId="4E49F521" w14:textId="77777777" w:rsidR="00BF0E7C" w:rsidRPr="00BF0E7C" w:rsidRDefault="00BF0E7C" w:rsidP="0022284F">
            <w:pPr>
              <w:spacing w:after="0" w:line="360" w:lineRule="auto"/>
              <w:rPr>
                <w:rFonts w:ascii="Times New Roman" w:eastAsia="Times New Roman" w:hAnsi="Times New Roman" w:cs="Times New Roman"/>
                <w:lang w:eastAsia="en-US"/>
              </w:rPr>
            </w:pPr>
          </w:p>
        </w:tc>
        <w:tc>
          <w:tcPr>
            <w:tcW w:w="0" w:type="auto"/>
            <w:gridSpan w:val="2"/>
            <w:tcBorders>
              <w:top w:val="single" w:sz="4" w:space="0" w:color="auto"/>
              <w:left w:val="nil"/>
              <w:bottom w:val="single" w:sz="4" w:space="0" w:color="auto"/>
              <w:right w:val="single" w:sz="4" w:space="0" w:color="000000"/>
            </w:tcBorders>
            <w:vAlign w:val="center"/>
            <w:hideMark/>
          </w:tcPr>
          <w:p w14:paraId="064DE46F"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6</w:t>
            </w:r>
          </w:p>
        </w:tc>
        <w:tc>
          <w:tcPr>
            <w:tcW w:w="2922" w:type="dxa"/>
            <w:gridSpan w:val="2"/>
            <w:tcBorders>
              <w:top w:val="single" w:sz="4" w:space="0" w:color="auto"/>
              <w:left w:val="nil"/>
              <w:bottom w:val="single" w:sz="4" w:space="0" w:color="auto"/>
              <w:right w:val="single" w:sz="4" w:space="0" w:color="000000"/>
            </w:tcBorders>
            <w:vAlign w:val="center"/>
            <w:hideMark/>
          </w:tcPr>
          <w:p w14:paraId="75413569"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11</w:t>
            </w:r>
          </w:p>
        </w:tc>
      </w:tr>
      <w:tr w:rsidR="004E6439" w:rsidRPr="00BF0E7C" w14:paraId="30D8DC94" w14:textId="77777777" w:rsidTr="00A47E64">
        <w:trPr>
          <w:trHeight w:val="405"/>
          <w:jc w:val="center"/>
        </w:trPr>
        <w:tc>
          <w:tcPr>
            <w:tcW w:w="4529" w:type="dxa"/>
            <w:gridSpan w:val="2"/>
            <w:tcBorders>
              <w:top w:val="single" w:sz="4" w:space="0" w:color="auto"/>
              <w:left w:val="single" w:sz="4" w:space="0" w:color="auto"/>
              <w:bottom w:val="single" w:sz="4" w:space="0" w:color="auto"/>
              <w:right w:val="nil"/>
            </w:tcBorders>
            <w:shd w:val="clear" w:color="auto" w:fill="FFF2CC" w:themeFill="accent4" w:themeFillTint="33"/>
            <w:noWrap/>
            <w:vAlign w:val="center"/>
            <w:hideMark/>
          </w:tcPr>
          <w:p w14:paraId="776FD4F5"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55 i więcej</w:t>
            </w:r>
          </w:p>
        </w:tc>
        <w:tc>
          <w:tcPr>
            <w:tcW w:w="0" w:type="auto"/>
            <w:tcBorders>
              <w:top w:val="nil"/>
              <w:left w:val="nil"/>
              <w:bottom w:val="single" w:sz="4" w:space="0" w:color="auto"/>
              <w:right w:val="single" w:sz="4" w:space="0" w:color="auto"/>
            </w:tcBorders>
            <w:shd w:val="clear" w:color="auto" w:fill="FFF2CC" w:themeFill="accent4" w:themeFillTint="33"/>
            <w:noWrap/>
            <w:vAlign w:val="center"/>
          </w:tcPr>
          <w:p w14:paraId="1849A3E8" w14:textId="77777777" w:rsidR="00BF0E7C" w:rsidRPr="00BF0E7C" w:rsidRDefault="00BF0E7C" w:rsidP="0022284F">
            <w:pPr>
              <w:spacing w:after="0" w:line="360" w:lineRule="auto"/>
              <w:rPr>
                <w:rFonts w:ascii="Times New Roman" w:eastAsia="Times New Roman" w:hAnsi="Times New Roman" w:cs="Times New Roman"/>
                <w:lang w:eastAsia="en-US"/>
              </w:rPr>
            </w:pPr>
          </w:p>
        </w:tc>
        <w:tc>
          <w:tcPr>
            <w:tcW w:w="0" w:type="auto"/>
            <w:gridSpan w:val="2"/>
            <w:tcBorders>
              <w:top w:val="single" w:sz="4" w:space="0" w:color="auto"/>
              <w:left w:val="nil"/>
              <w:bottom w:val="single" w:sz="4" w:space="0" w:color="auto"/>
              <w:right w:val="single" w:sz="4" w:space="0" w:color="000000"/>
            </w:tcBorders>
            <w:vAlign w:val="center"/>
            <w:hideMark/>
          </w:tcPr>
          <w:p w14:paraId="5C21BA25"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7</w:t>
            </w:r>
          </w:p>
        </w:tc>
        <w:tc>
          <w:tcPr>
            <w:tcW w:w="2922" w:type="dxa"/>
            <w:gridSpan w:val="2"/>
            <w:tcBorders>
              <w:top w:val="single" w:sz="4" w:space="0" w:color="auto"/>
              <w:left w:val="nil"/>
              <w:bottom w:val="single" w:sz="4" w:space="0" w:color="auto"/>
              <w:right w:val="single" w:sz="4" w:space="0" w:color="000000"/>
            </w:tcBorders>
            <w:vAlign w:val="center"/>
            <w:hideMark/>
          </w:tcPr>
          <w:p w14:paraId="14EF067E"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14</w:t>
            </w:r>
          </w:p>
        </w:tc>
      </w:tr>
      <w:tr w:rsidR="00BF0E7C" w:rsidRPr="00BF0E7C" w14:paraId="357A8019" w14:textId="77777777" w:rsidTr="00A47E64">
        <w:trPr>
          <w:trHeight w:val="255"/>
          <w:jc w:val="center"/>
        </w:trPr>
        <w:tc>
          <w:tcPr>
            <w:tcW w:w="9639" w:type="dxa"/>
            <w:gridSpan w:val="7"/>
            <w:noWrap/>
            <w:vAlign w:val="center"/>
          </w:tcPr>
          <w:p w14:paraId="0A92D437" w14:textId="3D612A7B" w:rsidR="00BF0E7C" w:rsidRDefault="00BF0E7C" w:rsidP="0022284F">
            <w:pPr>
              <w:spacing w:after="0" w:line="360" w:lineRule="auto"/>
              <w:rPr>
                <w:rFonts w:ascii="Times New Roman" w:eastAsia="Times New Roman" w:hAnsi="Times New Roman" w:cs="Times New Roman"/>
                <w:b/>
                <w:bCs/>
                <w:lang w:eastAsia="en-US"/>
              </w:rPr>
            </w:pPr>
          </w:p>
          <w:p w14:paraId="3F67ED79" w14:textId="77777777" w:rsidR="000D2629" w:rsidRDefault="000D2629" w:rsidP="0022284F">
            <w:pPr>
              <w:spacing w:after="0" w:line="360" w:lineRule="auto"/>
              <w:rPr>
                <w:rFonts w:ascii="Times New Roman" w:eastAsia="Times New Roman" w:hAnsi="Times New Roman" w:cs="Times New Roman"/>
                <w:b/>
                <w:bCs/>
                <w:lang w:eastAsia="en-US"/>
              </w:rPr>
            </w:pPr>
          </w:p>
          <w:p w14:paraId="0E03666D" w14:textId="77777777" w:rsidR="000D2629" w:rsidRDefault="000D2629" w:rsidP="0022284F">
            <w:pPr>
              <w:spacing w:after="0" w:line="360" w:lineRule="auto"/>
              <w:rPr>
                <w:rFonts w:ascii="Times New Roman" w:eastAsia="Times New Roman" w:hAnsi="Times New Roman" w:cs="Times New Roman"/>
                <w:b/>
                <w:bCs/>
                <w:lang w:eastAsia="en-US"/>
              </w:rPr>
            </w:pPr>
          </w:p>
          <w:p w14:paraId="3DE3E92B" w14:textId="274B4784" w:rsidR="00BF0E7C" w:rsidRPr="00BF0E7C" w:rsidRDefault="00BF0E7C" w:rsidP="000D2629">
            <w:pPr>
              <w:spacing w:before="240" w:line="360" w:lineRule="auto"/>
              <w:jc w:val="both"/>
              <w:rPr>
                <w:rFonts w:ascii="Times New Roman" w:eastAsia="Times New Roman" w:hAnsi="Times New Roman" w:cs="Times New Roman"/>
                <w:b/>
                <w:bCs/>
                <w:lang w:eastAsia="en-US"/>
              </w:rPr>
            </w:pPr>
            <w:r w:rsidRPr="00BF0E7C">
              <w:rPr>
                <w:rFonts w:ascii="Times New Roman" w:eastAsia="Times New Roman" w:hAnsi="Times New Roman" w:cs="Times New Roman"/>
                <w:b/>
                <w:bCs/>
                <w:lang w:eastAsia="en-US"/>
              </w:rPr>
              <w:lastRenderedPageBreak/>
              <w:t>Zatrudnieni według stażu pracy w publicznych służbach zatrudnienia</w:t>
            </w:r>
          </w:p>
          <w:tbl>
            <w:tblPr>
              <w:tblW w:w="9559" w:type="dxa"/>
              <w:tblCellMar>
                <w:left w:w="70" w:type="dxa"/>
                <w:right w:w="70" w:type="dxa"/>
              </w:tblCellMar>
              <w:tblLook w:val="04A0" w:firstRow="1" w:lastRow="0" w:firstColumn="1" w:lastColumn="0" w:noHBand="0" w:noVBand="1"/>
            </w:tblPr>
            <w:tblGrid>
              <w:gridCol w:w="1821"/>
              <w:gridCol w:w="147"/>
              <w:gridCol w:w="1876"/>
              <w:gridCol w:w="2109"/>
              <w:gridCol w:w="3606"/>
            </w:tblGrid>
            <w:tr w:rsidR="00BF0E7C" w:rsidRPr="00BF0E7C" w14:paraId="014AAD94" w14:textId="77777777" w:rsidTr="008E0D53">
              <w:trPr>
                <w:trHeight w:val="899"/>
              </w:trPr>
              <w:tc>
                <w:tcPr>
                  <w:tcW w:w="3844" w:type="dxa"/>
                  <w:gridSpan w:val="3"/>
                  <w:tcBorders>
                    <w:top w:val="single" w:sz="4" w:space="0" w:color="auto"/>
                    <w:left w:val="single" w:sz="4" w:space="0" w:color="auto"/>
                    <w:bottom w:val="single" w:sz="4" w:space="0" w:color="auto"/>
                    <w:right w:val="single" w:sz="4" w:space="0" w:color="000000"/>
                  </w:tcBorders>
                  <w:shd w:val="clear" w:color="auto" w:fill="FFE599" w:themeFill="accent4" w:themeFillTint="66"/>
                  <w:vAlign w:val="center"/>
                  <w:hideMark/>
                </w:tcPr>
                <w:p w14:paraId="6B74F062" w14:textId="77777777" w:rsidR="00BF0E7C" w:rsidRPr="008E0D53" w:rsidRDefault="00BF0E7C" w:rsidP="0022284F">
                  <w:pPr>
                    <w:spacing w:after="0" w:line="360" w:lineRule="auto"/>
                    <w:jc w:val="center"/>
                    <w:rPr>
                      <w:rFonts w:ascii="Times New Roman" w:eastAsia="Times New Roman" w:hAnsi="Times New Roman" w:cs="Times New Roman"/>
                      <w:b/>
                      <w:bCs/>
                      <w:color w:val="000000" w:themeColor="text1"/>
                      <w:lang w:eastAsia="en-US"/>
                    </w:rPr>
                  </w:pPr>
                  <w:r w:rsidRPr="008E0D53">
                    <w:rPr>
                      <w:rFonts w:ascii="Times New Roman" w:eastAsia="Times New Roman" w:hAnsi="Times New Roman" w:cs="Times New Roman"/>
                      <w:b/>
                      <w:bCs/>
                      <w:color w:val="000000" w:themeColor="text1"/>
                      <w:lang w:eastAsia="en-US"/>
                    </w:rPr>
                    <w:t>Staż pracy w służbach zatrudnienia</w:t>
                  </w:r>
                </w:p>
              </w:tc>
              <w:tc>
                <w:tcPr>
                  <w:tcW w:w="2109" w:type="dxa"/>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0036D0AC" w14:textId="77777777" w:rsidR="00BF0E7C" w:rsidRPr="008E0D53" w:rsidRDefault="00BF0E7C" w:rsidP="0022284F">
                  <w:pPr>
                    <w:spacing w:after="0" w:line="360" w:lineRule="auto"/>
                    <w:jc w:val="center"/>
                    <w:rPr>
                      <w:rFonts w:ascii="Times New Roman" w:eastAsia="Times New Roman" w:hAnsi="Times New Roman" w:cs="Times New Roman"/>
                      <w:b/>
                      <w:bCs/>
                      <w:color w:val="000000" w:themeColor="text1"/>
                      <w:lang w:eastAsia="en-US"/>
                    </w:rPr>
                  </w:pPr>
                  <w:r w:rsidRPr="008E0D53">
                    <w:rPr>
                      <w:rFonts w:ascii="Times New Roman" w:eastAsia="Times New Roman" w:hAnsi="Times New Roman" w:cs="Times New Roman"/>
                      <w:b/>
                      <w:bCs/>
                      <w:color w:val="000000" w:themeColor="text1"/>
                      <w:lang w:eastAsia="en-US"/>
                    </w:rPr>
                    <w:t>Zatrudnieni ogółem</w:t>
                  </w:r>
                </w:p>
              </w:tc>
              <w:tc>
                <w:tcPr>
                  <w:tcW w:w="3606" w:type="dxa"/>
                  <w:tcBorders>
                    <w:top w:val="single" w:sz="4" w:space="0" w:color="auto"/>
                    <w:left w:val="nil"/>
                    <w:bottom w:val="single" w:sz="4" w:space="0" w:color="auto"/>
                    <w:right w:val="single" w:sz="4" w:space="0" w:color="000000"/>
                  </w:tcBorders>
                  <w:shd w:val="clear" w:color="auto" w:fill="FFE599" w:themeFill="accent4" w:themeFillTint="66"/>
                  <w:vAlign w:val="center"/>
                  <w:hideMark/>
                </w:tcPr>
                <w:p w14:paraId="51F00DB5" w14:textId="77777777" w:rsidR="00BF0E7C" w:rsidRPr="008E0D53" w:rsidRDefault="00BF0E7C" w:rsidP="0022284F">
                  <w:pPr>
                    <w:spacing w:after="0" w:line="360" w:lineRule="auto"/>
                    <w:jc w:val="center"/>
                    <w:rPr>
                      <w:rFonts w:ascii="Times New Roman" w:eastAsia="Times New Roman" w:hAnsi="Times New Roman" w:cs="Times New Roman"/>
                      <w:b/>
                      <w:bCs/>
                      <w:color w:val="000000" w:themeColor="text1"/>
                      <w:lang w:eastAsia="en-US"/>
                    </w:rPr>
                  </w:pPr>
                  <w:r w:rsidRPr="008E0D53">
                    <w:rPr>
                      <w:rFonts w:ascii="Times New Roman" w:eastAsia="Times New Roman" w:hAnsi="Times New Roman" w:cs="Times New Roman"/>
                      <w:b/>
                      <w:bCs/>
                      <w:color w:val="000000" w:themeColor="text1"/>
                      <w:lang w:eastAsia="en-US"/>
                    </w:rPr>
                    <w:t>%</w:t>
                  </w:r>
                </w:p>
              </w:tc>
            </w:tr>
            <w:tr w:rsidR="00BF0E7C" w:rsidRPr="00BF0E7C" w14:paraId="6DDB28D8" w14:textId="77777777" w:rsidTr="008E0D53">
              <w:trPr>
                <w:trHeight w:val="405"/>
              </w:trPr>
              <w:tc>
                <w:tcPr>
                  <w:tcW w:w="0" w:type="auto"/>
                  <w:tcBorders>
                    <w:top w:val="nil"/>
                    <w:left w:val="single" w:sz="4" w:space="0" w:color="auto"/>
                    <w:bottom w:val="single" w:sz="4" w:space="0" w:color="auto"/>
                    <w:right w:val="nil"/>
                  </w:tcBorders>
                  <w:shd w:val="clear" w:color="auto" w:fill="FFF2CC" w:themeFill="accent4" w:themeFillTint="33"/>
                  <w:noWrap/>
                  <w:vAlign w:val="center"/>
                  <w:hideMark/>
                </w:tcPr>
                <w:p w14:paraId="28F1B9F2" w14:textId="77777777" w:rsidR="00BF0E7C" w:rsidRPr="0047610C" w:rsidRDefault="00BF0E7C" w:rsidP="0022284F">
                  <w:pPr>
                    <w:spacing w:after="0" w:line="360" w:lineRule="auto"/>
                    <w:jc w:val="right"/>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 xml:space="preserve">              do 1 roku</w:t>
                  </w:r>
                </w:p>
              </w:tc>
              <w:tc>
                <w:tcPr>
                  <w:tcW w:w="0" w:type="auto"/>
                  <w:tcBorders>
                    <w:top w:val="nil"/>
                    <w:left w:val="nil"/>
                    <w:bottom w:val="single" w:sz="4" w:space="0" w:color="auto"/>
                    <w:right w:val="nil"/>
                  </w:tcBorders>
                  <w:shd w:val="clear" w:color="auto" w:fill="FFF2CC" w:themeFill="accent4" w:themeFillTint="33"/>
                  <w:noWrap/>
                  <w:vAlign w:val="center"/>
                </w:tcPr>
                <w:p w14:paraId="5C772EB6" w14:textId="77777777" w:rsidR="00BF0E7C" w:rsidRPr="0047610C" w:rsidRDefault="00BF0E7C" w:rsidP="0022284F">
                  <w:pPr>
                    <w:spacing w:after="0" w:line="360" w:lineRule="auto"/>
                    <w:jc w:val="right"/>
                    <w:rPr>
                      <w:rFonts w:ascii="Times New Roman" w:eastAsia="Times New Roman" w:hAnsi="Times New Roman" w:cs="Times New Roman"/>
                      <w:b/>
                      <w:bCs/>
                      <w:lang w:eastAsia="en-US"/>
                    </w:rPr>
                  </w:pPr>
                </w:p>
              </w:tc>
              <w:tc>
                <w:tcPr>
                  <w:tcW w:w="1869" w:type="dxa"/>
                  <w:tcBorders>
                    <w:top w:val="nil"/>
                    <w:left w:val="nil"/>
                    <w:bottom w:val="single" w:sz="4" w:space="0" w:color="auto"/>
                    <w:right w:val="single" w:sz="4" w:space="0" w:color="auto"/>
                  </w:tcBorders>
                  <w:shd w:val="clear" w:color="auto" w:fill="FFF2CC" w:themeFill="accent4" w:themeFillTint="33"/>
                  <w:noWrap/>
                  <w:vAlign w:val="center"/>
                </w:tcPr>
                <w:p w14:paraId="6347F17E"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p>
              </w:tc>
              <w:tc>
                <w:tcPr>
                  <w:tcW w:w="2109" w:type="dxa"/>
                  <w:tcBorders>
                    <w:top w:val="single" w:sz="4" w:space="0" w:color="auto"/>
                    <w:left w:val="nil"/>
                    <w:bottom w:val="single" w:sz="4" w:space="0" w:color="auto"/>
                    <w:right w:val="single" w:sz="4" w:space="0" w:color="000000"/>
                  </w:tcBorders>
                  <w:vAlign w:val="center"/>
                  <w:hideMark/>
                </w:tcPr>
                <w:p w14:paraId="5A084A2F"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10</w:t>
                  </w:r>
                </w:p>
              </w:tc>
              <w:tc>
                <w:tcPr>
                  <w:tcW w:w="3606" w:type="dxa"/>
                  <w:tcBorders>
                    <w:top w:val="single" w:sz="4" w:space="0" w:color="auto"/>
                    <w:left w:val="nil"/>
                    <w:bottom w:val="single" w:sz="4" w:space="0" w:color="auto"/>
                    <w:right w:val="single" w:sz="4" w:space="0" w:color="000000"/>
                  </w:tcBorders>
                  <w:vAlign w:val="center"/>
                  <w:hideMark/>
                </w:tcPr>
                <w:p w14:paraId="0B12DDFF"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19</w:t>
                  </w:r>
                </w:p>
              </w:tc>
            </w:tr>
            <w:tr w:rsidR="00BF0E7C" w:rsidRPr="00BF0E7C" w14:paraId="525C7828" w14:textId="77777777" w:rsidTr="008E0D53">
              <w:trPr>
                <w:trHeight w:val="405"/>
              </w:trPr>
              <w:tc>
                <w:tcPr>
                  <w:tcW w:w="0" w:type="auto"/>
                  <w:tcBorders>
                    <w:top w:val="nil"/>
                    <w:left w:val="single" w:sz="4" w:space="0" w:color="auto"/>
                    <w:bottom w:val="single" w:sz="4" w:space="0" w:color="auto"/>
                    <w:right w:val="nil"/>
                  </w:tcBorders>
                  <w:shd w:val="clear" w:color="auto" w:fill="FFF2CC" w:themeFill="accent4" w:themeFillTint="33"/>
                  <w:noWrap/>
                  <w:vAlign w:val="center"/>
                  <w:hideMark/>
                </w:tcPr>
                <w:p w14:paraId="0BBAE2EE"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 xml:space="preserve">             1-5</w:t>
                  </w:r>
                </w:p>
              </w:tc>
              <w:tc>
                <w:tcPr>
                  <w:tcW w:w="0" w:type="auto"/>
                  <w:tcBorders>
                    <w:top w:val="nil"/>
                    <w:left w:val="nil"/>
                    <w:bottom w:val="single" w:sz="4" w:space="0" w:color="auto"/>
                    <w:right w:val="nil"/>
                  </w:tcBorders>
                  <w:shd w:val="clear" w:color="auto" w:fill="FFF2CC" w:themeFill="accent4" w:themeFillTint="33"/>
                  <w:noWrap/>
                  <w:vAlign w:val="center"/>
                </w:tcPr>
                <w:p w14:paraId="1BA06CB3" w14:textId="77777777" w:rsidR="00BF0E7C" w:rsidRPr="0047610C" w:rsidRDefault="00BF0E7C" w:rsidP="0022284F">
                  <w:pPr>
                    <w:spacing w:after="0" w:line="360" w:lineRule="auto"/>
                    <w:jc w:val="right"/>
                    <w:rPr>
                      <w:rFonts w:ascii="Times New Roman" w:eastAsia="Times New Roman" w:hAnsi="Times New Roman" w:cs="Times New Roman"/>
                      <w:b/>
                      <w:bCs/>
                      <w:lang w:eastAsia="en-US"/>
                    </w:rPr>
                  </w:pPr>
                </w:p>
              </w:tc>
              <w:tc>
                <w:tcPr>
                  <w:tcW w:w="1869" w:type="dxa"/>
                  <w:tcBorders>
                    <w:top w:val="nil"/>
                    <w:left w:val="nil"/>
                    <w:bottom w:val="single" w:sz="4" w:space="0" w:color="auto"/>
                    <w:right w:val="single" w:sz="4" w:space="0" w:color="auto"/>
                  </w:tcBorders>
                  <w:shd w:val="clear" w:color="auto" w:fill="FFF2CC" w:themeFill="accent4" w:themeFillTint="33"/>
                  <w:noWrap/>
                  <w:vAlign w:val="center"/>
                </w:tcPr>
                <w:p w14:paraId="7476D741"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p>
              </w:tc>
              <w:tc>
                <w:tcPr>
                  <w:tcW w:w="2109" w:type="dxa"/>
                  <w:tcBorders>
                    <w:top w:val="single" w:sz="4" w:space="0" w:color="auto"/>
                    <w:left w:val="nil"/>
                    <w:bottom w:val="single" w:sz="4" w:space="0" w:color="auto"/>
                    <w:right w:val="single" w:sz="4" w:space="0" w:color="000000"/>
                  </w:tcBorders>
                  <w:vAlign w:val="center"/>
                  <w:hideMark/>
                </w:tcPr>
                <w:p w14:paraId="0E2CDCB7"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14</w:t>
                  </w:r>
                </w:p>
              </w:tc>
              <w:tc>
                <w:tcPr>
                  <w:tcW w:w="3606" w:type="dxa"/>
                  <w:tcBorders>
                    <w:top w:val="single" w:sz="4" w:space="0" w:color="auto"/>
                    <w:left w:val="nil"/>
                    <w:bottom w:val="single" w:sz="4" w:space="0" w:color="auto"/>
                    <w:right w:val="single" w:sz="4" w:space="0" w:color="000000"/>
                  </w:tcBorders>
                  <w:vAlign w:val="center"/>
                  <w:hideMark/>
                </w:tcPr>
                <w:p w14:paraId="6A1C14F2"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29</w:t>
                  </w:r>
                </w:p>
              </w:tc>
            </w:tr>
            <w:tr w:rsidR="00BF0E7C" w:rsidRPr="00BF0E7C" w14:paraId="1CC6D25A" w14:textId="77777777" w:rsidTr="008E0D53">
              <w:trPr>
                <w:trHeight w:val="405"/>
              </w:trPr>
              <w:tc>
                <w:tcPr>
                  <w:tcW w:w="0" w:type="auto"/>
                  <w:tcBorders>
                    <w:top w:val="nil"/>
                    <w:left w:val="single" w:sz="4" w:space="0" w:color="auto"/>
                    <w:bottom w:val="single" w:sz="4" w:space="0" w:color="auto"/>
                    <w:right w:val="nil"/>
                  </w:tcBorders>
                  <w:shd w:val="clear" w:color="auto" w:fill="FFF2CC" w:themeFill="accent4" w:themeFillTint="33"/>
                  <w:noWrap/>
                  <w:vAlign w:val="center"/>
                  <w:hideMark/>
                </w:tcPr>
                <w:p w14:paraId="407A741E"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 xml:space="preserve">              5-10</w:t>
                  </w:r>
                </w:p>
              </w:tc>
              <w:tc>
                <w:tcPr>
                  <w:tcW w:w="0" w:type="auto"/>
                  <w:tcBorders>
                    <w:top w:val="nil"/>
                    <w:left w:val="nil"/>
                    <w:bottom w:val="single" w:sz="4" w:space="0" w:color="auto"/>
                    <w:right w:val="nil"/>
                  </w:tcBorders>
                  <w:shd w:val="clear" w:color="auto" w:fill="FFF2CC" w:themeFill="accent4" w:themeFillTint="33"/>
                  <w:noWrap/>
                  <w:vAlign w:val="center"/>
                </w:tcPr>
                <w:p w14:paraId="34C577B8" w14:textId="77777777" w:rsidR="00BF0E7C" w:rsidRPr="0047610C" w:rsidRDefault="00BF0E7C" w:rsidP="0022284F">
                  <w:pPr>
                    <w:spacing w:after="0" w:line="360" w:lineRule="auto"/>
                    <w:jc w:val="right"/>
                    <w:rPr>
                      <w:rFonts w:ascii="Times New Roman" w:eastAsia="Times New Roman" w:hAnsi="Times New Roman" w:cs="Times New Roman"/>
                      <w:b/>
                      <w:bCs/>
                      <w:lang w:eastAsia="en-US"/>
                    </w:rPr>
                  </w:pPr>
                </w:p>
              </w:tc>
              <w:tc>
                <w:tcPr>
                  <w:tcW w:w="1869" w:type="dxa"/>
                  <w:tcBorders>
                    <w:top w:val="nil"/>
                    <w:left w:val="nil"/>
                    <w:bottom w:val="single" w:sz="4" w:space="0" w:color="auto"/>
                    <w:right w:val="single" w:sz="4" w:space="0" w:color="auto"/>
                  </w:tcBorders>
                  <w:shd w:val="clear" w:color="auto" w:fill="FFF2CC" w:themeFill="accent4" w:themeFillTint="33"/>
                  <w:noWrap/>
                  <w:vAlign w:val="center"/>
                </w:tcPr>
                <w:p w14:paraId="168E9900"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p>
              </w:tc>
              <w:tc>
                <w:tcPr>
                  <w:tcW w:w="2109" w:type="dxa"/>
                  <w:tcBorders>
                    <w:top w:val="single" w:sz="4" w:space="0" w:color="auto"/>
                    <w:left w:val="nil"/>
                    <w:bottom w:val="single" w:sz="4" w:space="0" w:color="auto"/>
                    <w:right w:val="single" w:sz="4" w:space="0" w:color="000000"/>
                  </w:tcBorders>
                  <w:vAlign w:val="center"/>
                  <w:hideMark/>
                </w:tcPr>
                <w:p w14:paraId="77904F97"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9</w:t>
                  </w:r>
                </w:p>
              </w:tc>
              <w:tc>
                <w:tcPr>
                  <w:tcW w:w="3606" w:type="dxa"/>
                  <w:tcBorders>
                    <w:top w:val="single" w:sz="4" w:space="0" w:color="auto"/>
                    <w:left w:val="nil"/>
                    <w:bottom w:val="single" w:sz="4" w:space="0" w:color="auto"/>
                    <w:right w:val="single" w:sz="4" w:space="0" w:color="000000"/>
                  </w:tcBorders>
                  <w:vAlign w:val="center"/>
                  <w:hideMark/>
                </w:tcPr>
                <w:p w14:paraId="764A55B4"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17</w:t>
                  </w:r>
                </w:p>
              </w:tc>
            </w:tr>
            <w:tr w:rsidR="00BF0E7C" w:rsidRPr="00BF0E7C" w14:paraId="234D9302" w14:textId="77777777" w:rsidTr="008E0D53">
              <w:trPr>
                <w:trHeight w:val="405"/>
              </w:trPr>
              <w:tc>
                <w:tcPr>
                  <w:tcW w:w="0" w:type="auto"/>
                  <w:tcBorders>
                    <w:top w:val="nil"/>
                    <w:left w:val="single" w:sz="4" w:space="0" w:color="auto"/>
                    <w:bottom w:val="single" w:sz="4" w:space="0" w:color="auto"/>
                    <w:right w:val="nil"/>
                  </w:tcBorders>
                  <w:shd w:val="clear" w:color="auto" w:fill="FFF2CC" w:themeFill="accent4" w:themeFillTint="33"/>
                  <w:noWrap/>
                  <w:vAlign w:val="center"/>
                  <w:hideMark/>
                </w:tcPr>
                <w:p w14:paraId="12809932"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 xml:space="preserve">              10-20</w:t>
                  </w:r>
                </w:p>
              </w:tc>
              <w:tc>
                <w:tcPr>
                  <w:tcW w:w="0" w:type="auto"/>
                  <w:tcBorders>
                    <w:top w:val="nil"/>
                    <w:left w:val="nil"/>
                    <w:bottom w:val="single" w:sz="4" w:space="0" w:color="auto"/>
                    <w:right w:val="nil"/>
                  </w:tcBorders>
                  <w:shd w:val="clear" w:color="auto" w:fill="FFF2CC" w:themeFill="accent4" w:themeFillTint="33"/>
                  <w:noWrap/>
                  <w:vAlign w:val="center"/>
                </w:tcPr>
                <w:p w14:paraId="6A81C61D" w14:textId="77777777" w:rsidR="00BF0E7C" w:rsidRPr="0047610C" w:rsidRDefault="00BF0E7C" w:rsidP="0022284F">
                  <w:pPr>
                    <w:spacing w:after="0" w:line="360" w:lineRule="auto"/>
                    <w:jc w:val="right"/>
                    <w:rPr>
                      <w:rFonts w:ascii="Times New Roman" w:eastAsia="Times New Roman" w:hAnsi="Times New Roman" w:cs="Times New Roman"/>
                      <w:b/>
                      <w:bCs/>
                      <w:lang w:eastAsia="en-US"/>
                    </w:rPr>
                  </w:pPr>
                </w:p>
              </w:tc>
              <w:tc>
                <w:tcPr>
                  <w:tcW w:w="1869" w:type="dxa"/>
                  <w:tcBorders>
                    <w:top w:val="nil"/>
                    <w:left w:val="nil"/>
                    <w:bottom w:val="single" w:sz="4" w:space="0" w:color="auto"/>
                    <w:right w:val="single" w:sz="4" w:space="0" w:color="auto"/>
                  </w:tcBorders>
                  <w:shd w:val="clear" w:color="auto" w:fill="FFF2CC" w:themeFill="accent4" w:themeFillTint="33"/>
                  <w:noWrap/>
                  <w:vAlign w:val="center"/>
                </w:tcPr>
                <w:p w14:paraId="0F9A3429"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p>
              </w:tc>
              <w:tc>
                <w:tcPr>
                  <w:tcW w:w="2109" w:type="dxa"/>
                  <w:tcBorders>
                    <w:top w:val="single" w:sz="4" w:space="0" w:color="auto"/>
                    <w:left w:val="nil"/>
                    <w:bottom w:val="single" w:sz="4" w:space="0" w:color="auto"/>
                    <w:right w:val="single" w:sz="4" w:space="0" w:color="000000"/>
                  </w:tcBorders>
                  <w:vAlign w:val="center"/>
                  <w:hideMark/>
                </w:tcPr>
                <w:p w14:paraId="29CFB268"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12</w:t>
                  </w:r>
                </w:p>
              </w:tc>
              <w:tc>
                <w:tcPr>
                  <w:tcW w:w="3606" w:type="dxa"/>
                  <w:tcBorders>
                    <w:top w:val="single" w:sz="4" w:space="0" w:color="auto"/>
                    <w:left w:val="nil"/>
                    <w:bottom w:val="single" w:sz="4" w:space="0" w:color="auto"/>
                    <w:right w:val="single" w:sz="4" w:space="0" w:color="000000"/>
                  </w:tcBorders>
                  <w:vAlign w:val="center"/>
                  <w:hideMark/>
                </w:tcPr>
                <w:p w14:paraId="1FFC0B63"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24</w:t>
                  </w:r>
                </w:p>
              </w:tc>
            </w:tr>
            <w:tr w:rsidR="00BF0E7C" w:rsidRPr="00BF0E7C" w14:paraId="2703EF36" w14:textId="77777777" w:rsidTr="008E0D53">
              <w:trPr>
                <w:trHeight w:val="405"/>
              </w:trPr>
              <w:tc>
                <w:tcPr>
                  <w:tcW w:w="0" w:type="auto"/>
                  <w:gridSpan w:val="2"/>
                  <w:tcBorders>
                    <w:top w:val="single" w:sz="4" w:space="0" w:color="auto"/>
                    <w:left w:val="single" w:sz="4" w:space="0" w:color="auto"/>
                    <w:bottom w:val="single" w:sz="4" w:space="0" w:color="auto"/>
                    <w:right w:val="nil"/>
                  </w:tcBorders>
                  <w:shd w:val="clear" w:color="auto" w:fill="FFF2CC" w:themeFill="accent4" w:themeFillTint="33"/>
                  <w:noWrap/>
                  <w:vAlign w:val="center"/>
                  <w:hideMark/>
                </w:tcPr>
                <w:p w14:paraId="720D767C" w14:textId="77777777" w:rsidR="00BF0E7C" w:rsidRPr="0047610C" w:rsidRDefault="00BF0E7C" w:rsidP="0022284F">
                  <w:pPr>
                    <w:spacing w:after="0" w:line="360" w:lineRule="auto"/>
                    <w:jc w:val="right"/>
                    <w:rPr>
                      <w:rFonts w:ascii="Times New Roman" w:eastAsia="Times New Roman" w:hAnsi="Times New Roman" w:cs="Times New Roman"/>
                      <w:b/>
                      <w:bCs/>
                      <w:lang w:eastAsia="en-US"/>
                    </w:rPr>
                  </w:pPr>
                  <w:r w:rsidRPr="0047610C">
                    <w:rPr>
                      <w:rFonts w:ascii="Times New Roman" w:eastAsia="Times New Roman" w:hAnsi="Times New Roman" w:cs="Times New Roman"/>
                      <w:b/>
                      <w:bCs/>
                      <w:lang w:eastAsia="en-US"/>
                    </w:rPr>
                    <w:t>20 lat i więcej</w:t>
                  </w:r>
                </w:p>
              </w:tc>
              <w:tc>
                <w:tcPr>
                  <w:tcW w:w="1869" w:type="dxa"/>
                  <w:tcBorders>
                    <w:top w:val="nil"/>
                    <w:left w:val="nil"/>
                    <w:bottom w:val="single" w:sz="4" w:space="0" w:color="auto"/>
                    <w:right w:val="single" w:sz="4" w:space="0" w:color="auto"/>
                  </w:tcBorders>
                  <w:shd w:val="clear" w:color="auto" w:fill="FFF2CC" w:themeFill="accent4" w:themeFillTint="33"/>
                  <w:noWrap/>
                  <w:vAlign w:val="center"/>
                </w:tcPr>
                <w:p w14:paraId="09876D2F" w14:textId="77777777" w:rsidR="00BF0E7C" w:rsidRPr="0047610C" w:rsidRDefault="00BF0E7C" w:rsidP="0022284F">
                  <w:pPr>
                    <w:spacing w:after="0" w:line="360" w:lineRule="auto"/>
                    <w:jc w:val="center"/>
                    <w:rPr>
                      <w:rFonts w:ascii="Times New Roman" w:eastAsia="Times New Roman" w:hAnsi="Times New Roman" w:cs="Times New Roman"/>
                      <w:b/>
                      <w:bCs/>
                      <w:lang w:eastAsia="en-US"/>
                    </w:rPr>
                  </w:pPr>
                </w:p>
              </w:tc>
              <w:tc>
                <w:tcPr>
                  <w:tcW w:w="2109" w:type="dxa"/>
                  <w:tcBorders>
                    <w:top w:val="single" w:sz="4" w:space="0" w:color="auto"/>
                    <w:left w:val="nil"/>
                    <w:bottom w:val="single" w:sz="4" w:space="0" w:color="auto"/>
                    <w:right w:val="single" w:sz="4" w:space="0" w:color="000000"/>
                  </w:tcBorders>
                  <w:vAlign w:val="center"/>
                  <w:hideMark/>
                </w:tcPr>
                <w:p w14:paraId="2B745A8C"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6</w:t>
                  </w:r>
                </w:p>
              </w:tc>
              <w:tc>
                <w:tcPr>
                  <w:tcW w:w="3606" w:type="dxa"/>
                  <w:tcBorders>
                    <w:top w:val="single" w:sz="4" w:space="0" w:color="auto"/>
                    <w:left w:val="nil"/>
                    <w:bottom w:val="single" w:sz="4" w:space="0" w:color="auto"/>
                    <w:right w:val="single" w:sz="4" w:space="0" w:color="000000"/>
                  </w:tcBorders>
                  <w:vAlign w:val="center"/>
                  <w:hideMark/>
                </w:tcPr>
                <w:p w14:paraId="29C288B9" w14:textId="77777777" w:rsidR="00BF0E7C" w:rsidRPr="00BF0E7C" w:rsidRDefault="00BF0E7C" w:rsidP="0022284F">
                  <w:pPr>
                    <w:spacing w:after="0" w:line="360" w:lineRule="auto"/>
                    <w:jc w:val="center"/>
                    <w:rPr>
                      <w:rFonts w:ascii="Times New Roman" w:eastAsia="Times New Roman" w:hAnsi="Times New Roman" w:cs="Times New Roman"/>
                      <w:lang w:eastAsia="en-US"/>
                    </w:rPr>
                  </w:pPr>
                  <w:r w:rsidRPr="00BF0E7C">
                    <w:rPr>
                      <w:rFonts w:ascii="Times New Roman" w:eastAsia="Times New Roman" w:hAnsi="Times New Roman" w:cs="Times New Roman"/>
                      <w:lang w:eastAsia="en-US"/>
                    </w:rPr>
                    <w:t>11</w:t>
                  </w:r>
                </w:p>
              </w:tc>
            </w:tr>
          </w:tbl>
          <w:p w14:paraId="2FDB8BCC" w14:textId="77777777" w:rsidR="00B376C0" w:rsidRPr="00BF0E7C" w:rsidRDefault="00B376C0" w:rsidP="008E0D53">
            <w:pPr>
              <w:spacing w:after="0" w:line="360" w:lineRule="auto"/>
              <w:jc w:val="both"/>
              <w:rPr>
                <w:rFonts w:ascii="Times New Roman" w:eastAsia="Times New Roman" w:hAnsi="Times New Roman" w:cs="Times New Roman"/>
                <w:lang w:eastAsia="en-US"/>
              </w:rPr>
            </w:pPr>
          </w:p>
          <w:p w14:paraId="62CB2A92" w14:textId="77777777" w:rsidR="00BF0E7C" w:rsidRPr="00BF0E7C" w:rsidRDefault="00BF0E7C" w:rsidP="000D2629">
            <w:pPr>
              <w:spacing w:before="240" w:line="360" w:lineRule="auto"/>
              <w:jc w:val="both"/>
              <w:rPr>
                <w:rFonts w:ascii="Times New Roman" w:eastAsia="Times New Roman" w:hAnsi="Times New Roman" w:cs="Times New Roman"/>
                <w:b/>
                <w:bCs/>
                <w:lang w:eastAsia="en-US"/>
              </w:rPr>
            </w:pPr>
            <w:r w:rsidRPr="00BF0E7C">
              <w:rPr>
                <w:rFonts w:ascii="Times New Roman" w:eastAsia="Times New Roman" w:hAnsi="Times New Roman" w:cs="Times New Roman"/>
                <w:b/>
                <w:bCs/>
                <w:lang w:eastAsia="en-US"/>
              </w:rPr>
              <w:t>Zatrudnienie w poszczególnych Referatach:</w:t>
            </w:r>
          </w:p>
          <w:p w14:paraId="272D02CD" w14:textId="77777777" w:rsidR="00BF0E7C" w:rsidRPr="00BF0E7C" w:rsidRDefault="00BF0E7C" w:rsidP="000D2629">
            <w:pPr>
              <w:numPr>
                <w:ilvl w:val="0"/>
                <w:numId w:val="1"/>
              </w:numPr>
              <w:spacing w:after="0" w:line="360" w:lineRule="auto"/>
              <w:jc w:val="both"/>
              <w:rPr>
                <w:rFonts w:ascii="Times New Roman" w:eastAsia="Times New Roman" w:hAnsi="Times New Roman" w:cs="Times New Roman"/>
                <w:lang w:eastAsia="en-US"/>
              </w:rPr>
            </w:pPr>
            <w:r w:rsidRPr="00BF0E7C">
              <w:rPr>
                <w:rFonts w:ascii="Times New Roman" w:eastAsia="Times New Roman" w:hAnsi="Times New Roman" w:cs="Times New Roman"/>
                <w:b/>
                <w:lang w:eastAsia="en-US"/>
              </w:rPr>
              <w:t>Aktywizacji Rynku Pracy</w:t>
            </w:r>
            <w:r w:rsidRPr="00BF0E7C">
              <w:rPr>
                <w:rFonts w:ascii="Times New Roman" w:eastAsia="Times New Roman" w:hAnsi="Times New Roman" w:cs="Times New Roman"/>
                <w:lang w:eastAsia="en-US"/>
              </w:rPr>
              <w:t xml:space="preserve"> – 5 osób, co stanowi 10% </w:t>
            </w:r>
          </w:p>
          <w:p w14:paraId="04D12B33" w14:textId="34881E68" w:rsidR="00BF0E7C" w:rsidRPr="00BF0E7C" w:rsidRDefault="00BF0E7C" w:rsidP="000D2629">
            <w:pPr>
              <w:numPr>
                <w:ilvl w:val="0"/>
                <w:numId w:val="1"/>
              </w:numPr>
              <w:spacing w:after="0" w:line="360" w:lineRule="auto"/>
              <w:jc w:val="both"/>
              <w:rPr>
                <w:rFonts w:ascii="Times New Roman" w:eastAsia="Times New Roman" w:hAnsi="Times New Roman" w:cs="Times New Roman"/>
                <w:lang w:eastAsia="en-US"/>
              </w:rPr>
            </w:pPr>
            <w:r w:rsidRPr="00BF0E7C">
              <w:rPr>
                <w:rFonts w:ascii="Times New Roman" w:eastAsia="Times New Roman" w:hAnsi="Times New Roman" w:cs="Times New Roman"/>
                <w:b/>
                <w:lang w:eastAsia="en-US"/>
              </w:rPr>
              <w:t xml:space="preserve">Centrum Aktywizacji Zawodowej </w:t>
            </w:r>
            <w:r w:rsidRPr="00BF0E7C">
              <w:rPr>
                <w:rFonts w:ascii="Times New Roman" w:eastAsia="Times New Roman" w:hAnsi="Times New Roman" w:cs="Times New Roman"/>
                <w:lang w:eastAsia="en-US"/>
              </w:rPr>
              <w:t xml:space="preserve">– 8 osób, co </w:t>
            </w:r>
            <w:r w:rsidR="006E02C7" w:rsidRPr="00BF0E7C">
              <w:rPr>
                <w:rFonts w:ascii="Times New Roman" w:eastAsia="Times New Roman" w:hAnsi="Times New Roman" w:cs="Times New Roman"/>
                <w:lang w:eastAsia="en-US"/>
              </w:rPr>
              <w:t>stanowi 15</w:t>
            </w:r>
            <w:r w:rsidRPr="00BF0E7C">
              <w:rPr>
                <w:rFonts w:ascii="Times New Roman" w:eastAsia="Times New Roman" w:hAnsi="Times New Roman" w:cs="Times New Roman"/>
                <w:lang w:eastAsia="en-US"/>
              </w:rPr>
              <w:t xml:space="preserve">% </w:t>
            </w:r>
          </w:p>
          <w:p w14:paraId="6772E3E5" w14:textId="77777777" w:rsidR="00BF0E7C" w:rsidRPr="00BF0E7C" w:rsidRDefault="00BF0E7C" w:rsidP="000D2629">
            <w:pPr>
              <w:numPr>
                <w:ilvl w:val="0"/>
                <w:numId w:val="1"/>
              </w:numPr>
              <w:spacing w:after="0" w:line="360" w:lineRule="auto"/>
              <w:jc w:val="both"/>
              <w:rPr>
                <w:rFonts w:ascii="Times New Roman" w:eastAsia="Times New Roman" w:hAnsi="Times New Roman" w:cs="Times New Roman"/>
                <w:lang w:eastAsia="en-US"/>
              </w:rPr>
            </w:pPr>
            <w:r w:rsidRPr="00BF0E7C">
              <w:rPr>
                <w:rFonts w:ascii="Times New Roman" w:eastAsia="Times New Roman" w:hAnsi="Times New Roman" w:cs="Times New Roman"/>
                <w:b/>
                <w:lang w:eastAsia="en-US"/>
              </w:rPr>
              <w:t>Ewidencji i Świadczeń</w:t>
            </w:r>
            <w:r w:rsidRPr="00BF0E7C">
              <w:rPr>
                <w:rFonts w:ascii="Times New Roman" w:eastAsia="Times New Roman" w:hAnsi="Times New Roman" w:cs="Times New Roman"/>
                <w:lang w:eastAsia="en-US"/>
              </w:rPr>
              <w:t xml:space="preserve"> – 6 osób, co stanowi 11% </w:t>
            </w:r>
          </w:p>
          <w:p w14:paraId="3D9DB404" w14:textId="77777777" w:rsidR="00BF0E7C" w:rsidRPr="00BF0E7C" w:rsidRDefault="00BF0E7C" w:rsidP="000D2629">
            <w:pPr>
              <w:numPr>
                <w:ilvl w:val="0"/>
                <w:numId w:val="1"/>
              </w:numPr>
              <w:spacing w:after="0" w:line="360" w:lineRule="auto"/>
              <w:jc w:val="both"/>
              <w:rPr>
                <w:rFonts w:ascii="Times New Roman" w:eastAsia="Times New Roman" w:hAnsi="Times New Roman" w:cs="Times New Roman"/>
                <w:lang w:eastAsia="en-US"/>
              </w:rPr>
            </w:pPr>
            <w:r w:rsidRPr="00BF0E7C">
              <w:rPr>
                <w:rFonts w:ascii="Times New Roman" w:eastAsia="Times New Roman" w:hAnsi="Times New Roman" w:cs="Times New Roman"/>
                <w:b/>
                <w:lang w:eastAsia="en-US"/>
              </w:rPr>
              <w:t xml:space="preserve">Do spraw Cudzoziemców </w:t>
            </w:r>
            <w:r w:rsidRPr="00BF0E7C">
              <w:rPr>
                <w:rFonts w:ascii="Times New Roman" w:eastAsia="Times New Roman" w:hAnsi="Times New Roman" w:cs="Times New Roman"/>
                <w:lang w:eastAsia="en-US"/>
              </w:rPr>
              <w:t>– 20 osób, co stanowi 39%</w:t>
            </w:r>
          </w:p>
          <w:p w14:paraId="660FBF8A" w14:textId="77777777" w:rsidR="00BF0E7C" w:rsidRPr="00BF0E7C" w:rsidRDefault="00BF0E7C" w:rsidP="000D2629">
            <w:pPr>
              <w:numPr>
                <w:ilvl w:val="0"/>
                <w:numId w:val="1"/>
              </w:numPr>
              <w:spacing w:after="0" w:line="360" w:lineRule="auto"/>
              <w:jc w:val="both"/>
              <w:rPr>
                <w:rFonts w:ascii="Times New Roman" w:eastAsia="Times New Roman" w:hAnsi="Times New Roman" w:cs="Times New Roman"/>
                <w:lang w:eastAsia="en-US"/>
              </w:rPr>
            </w:pPr>
            <w:r w:rsidRPr="00BF0E7C">
              <w:rPr>
                <w:rFonts w:ascii="Times New Roman" w:eastAsia="Times New Roman" w:hAnsi="Times New Roman" w:cs="Times New Roman"/>
                <w:b/>
                <w:lang w:eastAsia="en-US"/>
              </w:rPr>
              <w:t>Organizacyjno – Administracyjny</w:t>
            </w:r>
            <w:r w:rsidRPr="00BF0E7C">
              <w:rPr>
                <w:rFonts w:ascii="Times New Roman" w:eastAsia="Times New Roman" w:hAnsi="Times New Roman" w:cs="Times New Roman"/>
                <w:lang w:eastAsia="en-US"/>
              </w:rPr>
              <w:t xml:space="preserve"> – 7 osób, co stanowi 14%</w:t>
            </w:r>
          </w:p>
          <w:p w14:paraId="0533F2EB" w14:textId="77777777" w:rsidR="00BF0E7C" w:rsidRPr="00BF0E7C" w:rsidRDefault="00BF0E7C" w:rsidP="000D2629">
            <w:pPr>
              <w:numPr>
                <w:ilvl w:val="0"/>
                <w:numId w:val="1"/>
              </w:numPr>
              <w:spacing w:after="0" w:line="360" w:lineRule="auto"/>
              <w:jc w:val="both"/>
              <w:rPr>
                <w:rFonts w:ascii="Times New Roman" w:eastAsia="Times New Roman" w:hAnsi="Times New Roman" w:cs="Times New Roman"/>
                <w:lang w:eastAsia="en-US"/>
              </w:rPr>
            </w:pPr>
            <w:r w:rsidRPr="00BF0E7C">
              <w:rPr>
                <w:rFonts w:ascii="Times New Roman" w:eastAsia="Times New Roman" w:hAnsi="Times New Roman" w:cs="Times New Roman"/>
                <w:b/>
                <w:lang w:eastAsia="en-US"/>
              </w:rPr>
              <w:t>Finansowo – Księgowy</w:t>
            </w:r>
            <w:r w:rsidRPr="00BF0E7C">
              <w:rPr>
                <w:rFonts w:ascii="Times New Roman" w:eastAsia="Times New Roman" w:hAnsi="Times New Roman" w:cs="Times New Roman"/>
                <w:lang w:eastAsia="en-US"/>
              </w:rPr>
              <w:t xml:space="preserve"> – 3 osoby, co stanowi 7%;</w:t>
            </w:r>
          </w:p>
          <w:p w14:paraId="34FAD66C" w14:textId="77777777" w:rsidR="00BF0E7C" w:rsidRPr="00BF0E7C" w:rsidRDefault="00BF0E7C" w:rsidP="000D2629">
            <w:pPr>
              <w:numPr>
                <w:ilvl w:val="0"/>
                <w:numId w:val="1"/>
              </w:numPr>
              <w:spacing w:after="0" w:line="360" w:lineRule="auto"/>
              <w:jc w:val="both"/>
              <w:rPr>
                <w:rFonts w:ascii="Times New Roman" w:eastAsia="Times New Roman" w:hAnsi="Times New Roman" w:cs="Times New Roman"/>
                <w:lang w:eastAsia="en-US"/>
              </w:rPr>
            </w:pPr>
            <w:r w:rsidRPr="00BF0E7C">
              <w:rPr>
                <w:rFonts w:ascii="Times New Roman" w:eastAsia="Times New Roman" w:hAnsi="Times New Roman" w:cs="Times New Roman"/>
                <w:b/>
                <w:lang w:eastAsia="en-US"/>
              </w:rPr>
              <w:t>Dyrektor i z-ca Dyrektora</w:t>
            </w:r>
            <w:r w:rsidRPr="00BF0E7C">
              <w:rPr>
                <w:rFonts w:ascii="Times New Roman" w:eastAsia="Times New Roman" w:hAnsi="Times New Roman" w:cs="Times New Roman"/>
                <w:lang w:eastAsia="en-US"/>
              </w:rPr>
              <w:t xml:space="preserve"> – 2 osoby, co stanowi 4%</w:t>
            </w:r>
          </w:p>
          <w:p w14:paraId="1600B7CA" w14:textId="77777777" w:rsidR="00BF0E7C" w:rsidRPr="00BF0E7C" w:rsidRDefault="00BF0E7C" w:rsidP="000D2629">
            <w:pPr>
              <w:spacing w:after="0" w:line="360" w:lineRule="auto"/>
              <w:jc w:val="both"/>
              <w:rPr>
                <w:rFonts w:ascii="Times New Roman" w:eastAsia="Times New Roman" w:hAnsi="Times New Roman" w:cs="Times New Roman"/>
                <w:lang w:eastAsia="en-US"/>
              </w:rPr>
            </w:pPr>
            <w:r w:rsidRPr="00BF0E7C">
              <w:rPr>
                <w:rFonts w:ascii="Times New Roman" w:eastAsia="Times New Roman" w:hAnsi="Times New Roman" w:cs="Times New Roman"/>
                <w:b/>
                <w:lang w:eastAsia="en-US"/>
              </w:rPr>
              <w:t>Liczba osób przyjętych do pracy</w:t>
            </w:r>
            <w:r w:rsidRPr="00BF0E7C">
              <w:rPr>
                <w:rFonts w:ascii="Times New Roman" w:eastAsia="Times New Roman" w:hAnsi="Times New Roman" w:cs="Times New Roman"/>
                <w:lang w:eastAsia="en-US"/>
              </w:rPr>
              <w:t xml:space="preserve"> – 10 osób</w:t>
            </w:r>
          </w:p>
          <w:p w14:paraId="34978FF5" w14:textId="77777777" w:rsidR="00BF0E7C" w:rsidRPr="00BF0E7C" w:rsidRDefault="00BF0E7C" w:rsidP="000D2629">
            <w:pPr>
              <w:spacing w:after="0" w:line="360" w:lineRule="auto"/>
              <w:jc w:val="both"/>
              <w:rPr>
                <w:rFonts w:ascii="Times New Roman" w:eastAsia="Times New Roman" w:hAnsi="Times New Roman" w:cs="Times New Roman"/>
                <w:lang w:eastAsia="en-US"/>
              </w:rPr>
            </w:pPr>
            <w:r w:rsidRPr="00BF0E7C">
              <w:rPr>
                <w:rFonts w:ascii="Times New Roman" w:eastAsia="Times New Roman" w:hAnsi="Times New Roman" w:cs="Times New Roman"/>
                <w:b/>
                <w:lang w:eastAsia="en-US"/>
              </w:rPr>
              <w:t>Liczba osób zwolnionych z pracy</w:t>
            </w:r>
            <w:r w:rsidRPr="00BF0E7C">
              <w:rPr>
                <w:rFonts w:ascii="Times New Roman" w:eastAsia="Times New Roman" w:hAnsi="Times New Roman" w:cs="Times New Roman"/>
                <w:lang w:eastAsia="en-US"/>
              </w:rPr>
              <w:t xml:space="preserve"> – 2 osoby</w:t>
            </w:r>
          </w:p>
        </w:tc>
      </w:tr>
    </w:tbl>
    <w:p w14:paraId="1ED5DDCE" w14:textId="77777777" w:rsidR="000D2629" w:rsidRDefault="000D2629" w:rsidP="000D2629">
      <w:pPr>
        <w:spacing w:after="0" w:line="360" w:lineRule="auto"/>
        <w:jc w:val="both"/>
        <w:rPr>
          <w:rFonts w:ascii="Times New Roman" w:eastAsia="Times New Roman" w:hAnsi="Times New Roman" w:cs="Times New Roman"/>
          <w:bCs/>
        </w:rPr>
      </w:pPr>
    </w:p>
    <w:p w14:paraId="63EA6D2D" w14:textId="67436065" w:rsidR="00F44C01" w:rsidRPr="00F44C01" w:rsidRDefault="00BF0E7C" w:rsidP="000D2629">
      <w:pPr>
        <w:spacing w:after="0" w:line="360" w:lineRule="auto"/>
        <w:jc w:val="both"/>
        <w:rPr>
          <w:rFonts w:ascii="Times New Roman" w:eastAsia="Times New Roman" w:hAnsi="Times New Roman" w:cs="Times New Roman"/>
          <w:bCs/>
        </w:rPr>
      </w:pPr>
      <w:r w:rsidRPr="00BF0E7C">
        <w:rPr>
          <w:rFonts w:ascii="Times New Roman" w:eastAsia="Times New Roman" w:hAnsi="Times New Roman" w:cs="Times New Roman"/>
          <w:bCs/>
        </w:rPr>
        <w:t xml:space="preserve">Ze względu na sytuację epidemiczną klienci urzędu obsługiwani byli przy 2 stanowiskach pracy utworzonych na potrzeby sytuacji kryzysowej. Pracownicy stosowali wszelkie środki ochrony, między innymi: maseczki, rękawiczki oraz płyny do dezynfekcji. Pomimo to pracownicy Urzędu nie uniknęli zakażeń. Spowodowało to absencję chorobową, objęcie kwarantanną oraz izolacją. </w:t>
      </w:r>
    </w:p>
    <w:p w14:paraId="0D68EBC3" w14:textId="23762C2A" w:rsidR="00A5176B" w:rsidRDefault="00A5176B" w:rsidP="00A5176B">
      <w:pPr>
        <w:pStyle w:val="Nagwek5"/>
        <w:rPr>
          <w:i w:val="0"/>
          <w:iCs w:val="0"/>
          <w:color w:val="538135" w:themeColor="accent6" w:themeShade="BF"/>
          <w:sz w:val="28"/>
          <w:szCs w:val="28"/>
        </w:rPr>
      </w:pPr>
    </w:p>
    <w:p w14:paraId="0788FC3C" w14:textId="2D414D62" w:rsidR="000D2629" w:rsidRDefault="000D2629" w:rsidP="000D2629"/>
    <w:p w14:paraId="3D427C4C" w14:textId="3AA74554" w:rsidR="000D2629" w:rsidRDefault="000D2629" w:rsidP="000D2629"/>
    <w:p w14:paraId="3E1B7990" w14:textId="3F135F2E" w:rsidR="000D2629" w:rsidRDefault="000D2629" w:rsidP="000D2629"/>
    <w:p w14:paraId="653747B1" w14:textId="14C6454B" w:rsidR="000D2629" w:rsidRDefault="000D2629" w:rsidP="000D2629"/>
    <w:p w14:paraId="155D089E" w14:textId="2D205BFB" w:rsidR="000D2629" w:rsidRDefault="000D2629" w:rsidP="000D2629"/>
    <w:p w14:paraId="4D758A11" w14:textId="77777777" w:rsidR="000D2629" w:rsidRPr="000D2629" w:rsidRDefault="000D2629" w:rsidP="000D2629"/>
    <w:p w14:paraId="5F6D50D9" w14:textId="77777777" w:rsidR="00CF371D" w:rsidRPr="00C22279" w:rsidRDefault="00675790" w:rsidP="00055CD7">
      <w:pPr>
        <w:pStyle w:val="Nagwek5"/>
        <w:numPr>
          <w:ilvl w:val="0"/>
          <w:numId w:val="29"/>
        </w:numPr>
        <w:spacing w:line="360" w:lineRule="auto"/>
        <w:jc w:val="both"/>
        <w:rPr>
          <w:i w:val="0"/>
          <w:iCs w:val="0"/>
          <w:color w:val="538135" w:themeColor="accent6" w:themeShade="BF"/>
          <w:sz w:val="28"/>
          <w:szCs w:val="28"/>
        </w:rPr>
      </w:pPr>
      <w:r w:rsidRPr="00C22279">
        <w:rPr>
          <w:i w:val="0"/>
          <w:iCs w:val="0"/>
          <w:color w:val="538135" w:themeColor="accent6" w:themeShade="BF"/>
          <w:sz w:val="28"/>
          <w:szCs w:val="28"/>
        </w:rPr>
        <w:lastRenderedPageBreak/>
        <w:t>Wnioski</w:t>
      </w:r>
    </w:p>
    <w:p w14:paraId="7FC36CA5" w14:textId="4D455A02" w:rsidR="005A3E4E" w:rsidRPr="00FC49FB" w:rsidRDefault="00675790" w:rsidP="000D2629">
      <w:pPr>
        <w:spacing w:after="0" w:line="360" w:lineRule="auto"/>
        <w:jc w:val="both"/>
        <w:rPr>
          <w:rFonts w:ascii="Times New Roman" w:hAnsi="Times New Roman" w:cs="Times New Roman"/>
          <w:b/>
          <w:bCs/>
        </w:rPr>
      </w:pPr>
      <w:r w:rsidRPr="00FC49FB">
        <w:rPr>
          <w:rFonts w:ascii="Times New Roman" w:hAnsi="Times New Roman" w:cs="Times New Roman"/>
          <w:b/>
          <w:bCs/>
        </w:rPr>
        <w:t>W obszarze bezrobocia na terenie Po</w:t>
      </w:r>
      <w:r w:rsidR="00EF28A7" w:rsidRPr="00FC49FB">
        <w:rPr>
          <w:rFonts w:ascii="Times New Roman" w:hAnsi="Times New Roman" w:cs="Times New Roman"/>
          <w:b/>
          <w:bCs/>
        </w:rPr>
        <w:t>wiatu Grójeckiego na koniec 20</w:t>
      </w:r>
      <w:r w:rsidR="00031868" w:rsidRPr="00FC49FB">
        <w:rPr>
          <w:rFonts w:ascii="Times New Roman" w:hAnsi="Times New Roman" w:cs="Times New Roman"/>
          <w:b/>
          <w:bCs/>
        </w:rPr>
        <w:t>2</w:t>
      </w:r>
      <w:r w:rsidR="00FC49FB">
        <w:rPr>
          <w:rFonts w:ascii="Times New Roman" w:hAnsi="Times New Roman" w:cs="Times New Roman"/>
          <w:b/>
          <w:bCs/>
        </w:rPr>
        <w:t>1</w:t>
      </w:r>
      <w:r w:rsidRPr="00FC49FB">
        <w:rPr>
          <w:rFonts w:ascii="Times New Roman" w:hAnsi="Times New Roman" w:cs="Times New Roman"/>
          <w:b/>
          <w:bCs/>
        </w:rPr>
        <w:t xml:space="preserve"> roku obserwuje się:</w:t>
      </w:r>
    </w:p>
    <w:p w14:paraId="072BF1A7" w14:textId="4C228EBA" w:rsidR="00675790" w:rsidRPr="003C7533" w:rsidRDefault="00085ABB" w:rsidP="00055CD7">
      <w:pPr>
        <w:pStyle w:val="Akapitzlist"/>
        <w:numPr>
          <w:ilvl w:val="0"/>
          <w:numId w:val="22"/>
        </w:numPr>
        <w:spacing w:after="0" w:line="360" w:lineRule="auto"/>
        <w:jc w:val="both"/>
        <w:rPr>
          <w:rFonts w:ascii="Times New Roman" w:hAnsi="Times New Roman" w:cs="Times New Roman"/>
        </w:rPr>
      </w:pPr>
      <w:r w:rsidRPr="003C7533">
        <w:rPr>
          <w:rFonts w:ascii="Times New Roman" w:hAnsi="Times New Roman" w:cs="Times New Roman"/>
        </w:rPr>
        <w:t>Stopa bezrobocia na 31.12.20</w:t>
      </w:r>
      <w:r w:rsidR="00031868" w:rsidRPr="003C7533">
        <w:rPr>
          <w:rFonts w:ascii="Times New Roman" w:hAnsi="Times New Roman" w:cs="Times New Roman"/>
        </w:rPr>
        <w:t>2</w:t>
      </w:r>
      <w:r w:rsidR="00FC49FB">
        <w:rPr>
          <w:rFonts w:ascii="Times New Roman" w:hAnsi="Times New Roman" w:cs="Times New Roman"/>
        </w:rPr>
        <w:t xml:space="preserve">1 </w:t>
      </w:r>
      <w:r w:rsidR="00675790" w:rsidRPr="003C7533">
        <w:rPr>
          <w:rFonts w:ascii="Times New Roman" w:hAnsi="Times New Roman" w:cs="Times New Roman"/>
        </w:rPr>
        <w:t>r. w</w:t>
      </w:r>
      <w:r w:rsidR="00217C02" w:rsidRPr="003C7533">
        <w:rPr>
          <w:rFonts w:ascii="Times New Roman" w:hAnsi="Times New Roman" w:cs="Times New Roman"/>
        </w:rPr>
        <w:t xml:space="preserve"> powiecie grójeckim wynosiła 2</w:t>
      </w:r>
      <w:r w:rsidR="00FC49FB">
        <w:rPr>
          <w:rFonts w:ascii="Times New Roman" w:hAnsi="Times New Roman" w:cs="Times New Roman"/>
        </w:rPr>
        <w:t>,1</w:t>
      </w:r>
      <w:r w:rsidR="00675790" w:rsidRPr="003C7533">
        <w:rPr>
          <w:rFonts w:ascii="Times New Roman" w:hAnsi="Times New Roman" w:cs="Times New Roman"/>
        </w:rPr>
        <w:t xml:space="preserve">% i </w:t>
      </w:r>
      <w:r w:rsidR="00FC49FB">
        <w:rPr>
          <w:rFonts w:ascii="Times New Roman" w:hAnsi="Times New Roman" w:cs="Times New Roman"/>
        </w:rPr>
        <w:t>zmalała</w:t>
      </w:r>
      <w:r w:rsidR="00217C02" w:rsidRPr="003C7533">
        <w:rPr>
          <w:rFonts w:ascii="Times New Roman" w:hAnsi="Times New Roman" w:cs="Times New Roman"/>
        </w:rPr>
        <w:t xml:space="preserve"> </w:t>
      </w:r>
      <w:r w:rsidR="001922E2" w:rsidRPr="003C7533">
        <w:rPr>
          <w:rFonts w:ascii="Times New Roman" w:hAnsi="Times New Roman" w:cs="Times New Roman"/>
        </w:rPr>
        <w:br/>
      </w:r>
      <w:r w:rsidRPr="003C7533">
        <w:rPr>
          <w:rFonts w:ascii="Times New Roman" w:hAnsi="Times New Roman" w:cs="Times New Roman"/>
        </w:rPr>
        <w:t>w stosunku do grudnia 20</w:t>
      </w:r>
      <w:r w:rsidR="00FC49FB">
        <w:rPr>
          <w:rFonts w:ascii="Times New Roman" w:hAnsi="Times New Roman" w:cs="Times New Roman"/>
        </w:rPr>
        <w:t>20</w:t>
      </w:r>
      <w:r w:rsidR="00375411" w:rsidRPr="003C7533">
        <w:rPr>
          <w:rFonts w:ascii="Times New Roman" w:hAnsi="Times New Roman" w:cs="Times New Roman"/>
        </w:rPr>
        <w:t xml:space="preserve"> </w:t>
      </w:r>
      <w:r w:rsidRPr="003C7533">
        <w:rPr>
          <w:rFonts w:ascii="Times New Roman" w:hAnsi="Times New Roman" w:cs="Times New Roman"/>
        </w:rPr>
        <w:t>r. o 0,</w:t>
      </w:r>
      <w:r w:rsidR="00FC49FB">
        <w:rPr>
          <w:rFonts w:ascii="Times New Roman" w:hAnsi="Times New Roman" w:cs="Times New Roman"/>
        </w:rPr>
        <w:t>6</w:t>
      </w:r>
      <w:r w:rsidRPr="003C7533">
        <w:rPr>
          <w:rFonts w:ascii="Times New Roman" w:hAnsi="Times New Roman" w:cs="Times New Roman"/>
        </w:rPr>
        <w:t xml:space="preserve"> pp</w:t>
      </w:r>
      <w:r w:rsidR="00675790" w:rsidRPr="003C7533">
        <w:rPr>
          <w:rFonts w:ascii="Times New Roman" w:hAnsi="Times New Roman" w:cs="Times New Roman"/>
        </w:rPr>
        <w:t>.</w:t>
      </w:r>
    </w:p>
    <w:p w14:paraId="3BE242F3" w14:textId="2565EB0F" w:rsidR="00675790" w:rsidRPr="003C7533" w:rsidRDefault="00085ABB" w:rsidP="00055CD7">
      <w:pPr>
        <w:pStyle w:val="Akapitzlist"/>
        <w:numPr>
          <w:ilvl w:val="0"/>
          <w:numId w:val="22"/>
        </w:numPr>
        <w:spacing w:after="0" w:line="360" w:lineRule="auto"/>
        <w:jc w:val="both"/>
        <w:rPr>
          <w:rFonts w:ascii="Times New Roman" w:hAnsi="Times New Roman" w:cs="Times New Roman"/>
        </w:rPr>
      </w:pPr>
      <w:r w:rsidRPr="003C7533">
        <w:rPr>
          <w:rFonts w:ascii="Times New Roman" w:hAnsi="Times New Roman" w:cs="Times New Roman"/>
        </w:rPr>
        <w:t>Wg stanu na koniec 20</w:t>
      </w:r>
      <w:r w:rsidR="00031868" w:rsidRPr="003C7533">
        <w:rPr>
          <w:rFonts w:ascii="Times New Roman" w:hAnsi="Times New Roman" w:cs="Times New Roman"/>
        </w:rPr>
        <w:t>2</w:t>
      </w:r>
      <w:r w:rsidR="002D70A9">
        <w:rPr>
          <w:rFonts w:ascii="Times New Roman" w:hAnsi="Times New Roman" w:cs="Times New Roman"/>
        </w:rPr>
        <w:t>1</w:t>
      </w:r>
      <w:r w:rsidR="00FC49FB">
        <w:rPr>
          <w:rFonts w:ascii="Times New Roman" w:hAnsi="Times New Roman" w:cs="Times New Roman"/>
        </w:rPr>
        <w:t xml:space="preserve"> </w:t>
      </w:r>
      <w:r w:rsidR="00675790" w:rsidRPr="003C7533">
        <w:rPr>
          <w:rFonts w:ascii="Times New Roman" w:hAnsi="Times New Roman" w:cs="Times New Roman"/>
        </w:rPr>
        <w:t>r. w urzę</w:t>
      </w:r>
      <w:r w:rsidR="00217C02" w:rsidRPr="003C7533">
        <w:rPr>
          <w:rFonts w:ascii="Times New Roman" w:hAnsi="Times New Roman" w:cs="Times New Roman"/>
        </w:rPr>
        <w:t xml:space="preserve">dzie zarejestrowanych było </w:t>
      </w:r>
      <w:r w:rsidR="002D70A9">
        <w:rPr>
          <w:rFonts w:ascii="Times New Roman" w:hAnsi="Times New Roman" w:cs="Times New Roman"/>
        </w:rPr>
        <w:t>948</w:t>
      </w:r>
      <w:r w:rsidR="00675790" w:rsidRPr="003C7533">
        <w:rPr>
          <w:rFonts w:ascii="Times New Roman" w:hAnsi="Times New Roman" w:cs="Times New Roman"/>
        </w:rPr>
        <w:t xml:space="preserve"> bezrobotnych. Nastąpił</w:t>
      </w:r>
      <w:r w:rsidR="002D70A9">
        <w:rPr>
          <w:rFonts w:ascii="Times New Roman" w:hAnsi="Times New Roman" w:cs="Times New Roman"/>
        </w:rPr>
        <w:t xml:space="preserve"> spadek</w:t>
      </w:r>
      <w:r w:rsidR="00675790" w:rsidRPr="003C7533">
        <w:rPr>
          <w:rFonts w:ascii="Times New Roman" w:hAnsi="Times New Roman" w:cs="Times New Roman"/>
        </w:rPr>
        <w:t xml:space="preserve"> liczby zar</w:t>
      </w:r>
      <w:r w:rsidR="00217C02" w:rsidRPr="003C7533">
        <w:rPr>
          <w:rFonts w:ascii="Times New Roman" w:hAnsi="Times New Roman" w:cs="Times New Roman"/>
        </w:rPr>
        <w:t xml:space="preserve">ejestrowanych bezrobotnych o </w:t>
      </w:r>
      <w:r w:rsidR="002D70A9">
        <w:rPr>
          <w:rFonts w:ascii="Times New Roman" w:hAnsi="Times New Roman" w:cs="Times New Roman"/>
        </w:rPr>
        <w:t>311</w:t>
      </w:r>
      <w:r w:rsidR="00A86907" w:rsidRPr="003C7533">
        <w:rPr>
          <w:rFonts w:ascii="Times New Roman" w:hAnsi="Times New Roman" w:cs="Times New Roman"/>
        </w:rPr>
        <w:t xml:space="preserve"> os</w:t>
      </w:r>
      <w:r w:rsidR="002D70A9">
        <w:rPr>
          <w:rFonts w:ascii="Times New Roman" w:hAnsi="Times New Roman" w:cs="Times New Roman"/>
        </w:rPr>
        <w:t>ó</w:t>
      </w:r>
      <w:r w:rsidR="00031868" w:rsidRPr="003C7533">
        <w:rPr>
          <w:rFonts w:ascii="Times New Roman" w:hAnsi="Times New Roman" w:cs="Times New Roman"/>
        </w:rPr>
        <w:t>b</w:t>
      </w:r>
      <w:r w:rsidR="00675790" w:rsidRPr="003C7533">
        <w:rPr>
          <w:rFonts w:ascii="Times New Roman" w:hAnsi="Times New Roman" w:cs="Times New Roman"/>
        </w:rPr>
        <w:t xml:space="preserve"> w stosunku do roku ubiegłego.</w:t>
      </w:r>
    </w:p>
    <w:p w14:paraId="722F2F5A" w14:textId="27171977" w:rsidR="00675790" w:rsidRPr="003C7533" w:rsidRDefault="00675790" w:rsidP="00055CD7">
      <w:pPr>
        <w:pStyle w:val="Akapitzlist"/>
        <w:numPr>
          <w:ilvl w:val="0"/>
          <w:numId w:val="22"/>
        </w:numPr>
        <w:spacing w:after="0" w:line="360" w:lineRule="auto"/>
        <w:jc w:val="both"/>
        <w:rPr>
          <w:rFonts w:ascii="Times New Roman" w:hAnsi="Times New Roman" w:cs="Times New Roman"/>
        </w:rPr>
      </w:pPr>
      <w:r w:rsidRPr="003C7533">
        <w:rPr>
          <w:rFonts w:ascii="Times New Roman" w:hAnsi="Times New Roman" w:cs="Times New Roman"/>
        </w:rPr>
        <w:t>Prawo do zasiłku wg stanu na dzień 31.12.20</w:t>
      </w:r>
      <w:r w:rsidR="00031868" w:rsidRPr="003C7533">
        <w:rPr>
          <w:rFonts w:ascii="Times New Roman" w:hAnsi="Times New Roman" w:cs="Times New Roman"/>
        </w:rPr>
        <w:t>2</w:t>
      </w:r>
      <w:r w:rsidR="002D70A9">
        <w:rPr>
          <w:rFonts w:ascii="Times New Roman" w:hAnsi="Times New Roman" w:cs="Times New Roman"/>
        </w:rPr>
        <w:t>1</w:t>
      </w:r>
      <w:r w:rsidR="00FC49FB">
        <w:rPr>
          <w:rFonts w:ascii="Times New Roman" w:hAnsi="Times New Roman" w:cs="Times New Roman"/>
        </w:rPr>
        <w:t xml:space="preserve"> </w:t>
      </w:r>
      <w:r w:rsidR="00A86907" w:rsidRPr="003C7533">
        <w:rPr>
          <w:rFonts w:ascii="Times New Roman" w:hAnsi="Times New Roman" w:cs="Times New Roman"/>
        </w:rPr>
        <w:t>r. posiadał</w:t>
      </w:r>
      <w:r w:rsidR="00031868" w:rsidRPr="003C7533">
        <w:rPr>
          <w:rFonts w:ascii="Times New Roman" w:hAnsi="Times New Roman" w:cs="Times New Roman"/>
        </w:rPr>
        <w:t>o</w:t>
      </w:r>
      <w:r w:rsidR="00A86907" w:rsidRPr="003C7533">
        <w:rPr>
          <w:rFonts w:ascii="Times New Roman" w:hAnsi="Times New Roman" w:cs="Times New Roman"/>
        </w:rPr>
        <w:t xml:space="preserve"> </w:t>
      </w:r>
      <w:r w:rsidR="002D70A9">
        <w:rPr>
          <w:rFonts w:ascii="Times New Roman" w:hAnsi="Times New Roman" w:cs="Times New Roman"/>
        </w:rPr>
        <w:t>154</w:t>
      </w:r>
      <w:r w:rsidR="00A86907" w:rsidRPr="003C7533">
        <w:rPr>
          <w:rFonts w:ascii="Times New Roman" w:hAnsi="Times New Roman" w:cs="Times New Roman"/>
        </w:rPr>
        <w:t xml:space="preserve"> os</w:t>
      </w:r>
      <w:r w:rsidR="00031868" w:rsidRPr="003C7533">
        <w:rPr>
          <w:rFonts w:ascii="Times New Roman" w:hAnsi="Times New Roman" w:cs="Times New Roman"/>
        </w:rPr>
        <w:t>ób</w:t>
      </w:r>
      <w:r w:rsidR="00A86907" w:rsidRPr="003C7533">
        <w:rPr>
          <w:rFonts w:ascii="Times New Roman" w:hAnsi="Times New Roman" w:cs="Times New Roman"/>
        </w:rPr>
        <w:t xml:space="preserve"> (</w:t>
      </w:r>
      <w:r w:rsidR="00031868" w:rsidRPr="003C7533">
        <w:rPr>
          <w:rFonts w:ascii="Times New Roman" w:hAnsi="Times New Roman" w:cs="Times New Roman"/>
        </w:rPr>
        <w:t>16,</w:t>
      </w:r>
      <w:r w:rsidR="002D70A9">
        <w:rPr>
          <w:rFonts w:ascii="Times New Roman" w:hAnsi="Times New Roman" w:cs="Times New Roman"/>
        </w:rPr>
        <w:t>2</w:t>
      </w:r>
      <w:r w:rsidRPr="003C7533">
        <w:rPr>
          <w:rFonts w:ascii="Times New Roman" w:hAnsi="Times New Roman" w:cs="Times New Roman"/>
        </w:rPr>
        <w:t>% ogółu zarejestrowanych bezrobotnych)</w:t>
      </w:r>
      <w:r w:rsidR="001F480B" w:rsidRPr="003C7533">
        <w:rPr>
          <w:rFonts w:ascii="Times New Roman" w:hAnsi="Times New Roman" w:cs="Times New Roman"/>
        </w:rPr>
        <w:t>.</w:t>
      </w:r>
    </w:p>
    <w:p w14:paraId="1738900D" w14:textId="68BB38BA" w:rsidR="00675790" w:rsidRPr="003C7533" w:rsidRDefault="00675790" w:rsidP="00055CD7">
      <w:pPr>
        <w:pStyle w:val="Akapitzlist"/>
        <w:numPr>
          <w:ilvl w:val="0"/>
          <w:numId w:val="22"/>
        </w:numPr>
        <w:spacing w:after="0" w:line="360" w:lineRule="auto"/>
        <w:jc w:val="both"/>
        <w:rPr>
          <w:rFonts w:ascii="Times New Roman" w:hAnsi="Times New Roman" w:cs="Times New Roman"/>
        </w:rPr>
      </w:pPr>
      <w:r w:rsidRPr="003C7533">
        <w:rPr>
          <w:rFonts w:ascii="Times New Roman" w:hAnsi="Times New Roman" w:cs="Times New Roman"/>
        </w:rPr>
        <w:t>Na konie</w:t>
      </w:r>
      <w:r w:rsidR="008975BE" w:rsidRPr="003C7533">
        <w:rPr>
          <w:rFonts w:ascii="Times New Roman" w:hAnsi="Times New Roman" w:cs="Times New Roman"/>
        </w:rPr>
        <w:t>c</w:t>
      </w:r>
      <w:r w:rsidR="00A86907" w:rsidRPr="003C7533">
        <w:rPr>
          <w:rFonts w:ascii="Times New Roman" w:hAnsi="Times New Roman" w:cs="Times New Roman"/>
        </w:rPr>
        <w:t xml:space="preserve"> grudnia 20</w:t>
      </w:r>
      <w:r w:rsidR="00031868" w:rsidRPr="003C7533">
        <w:rPr>
          <w:rFonts w:ascii="Times New Roman" w:hAnsi="Times New Roman" w:cs="Times New Roman"/>
        </w:rPr>
        <w:t>2</w:t>
      </w:r>
      <w:r w:rsidR="002D70A9">
        <w:rPr>
          <w:rFonts w:ascii="Times New Roman" w:hAnsi="Times New Roman" w:cs="Times New Roman"/>
        </w:rPr>
        <w:t>1</w:t>
      </w:r>
      <w:r w:rsidR="00FC49FB">
        <w:rPr>
          <w:rFonts w:ascii="Times New Roman" w:hAnsi="Times New Roman" w:cs="Times New Roman"/>
        </w:rPr>
        <w:t xml:space="preserve"> </w:t>
      </w:r>
      <w:r w:rsidRPr="003C7533">
        <w:rPr>
          <w:rFonts w:ascii="Times New Roman" w:hAnsi="Times New Roman" w:cs="Times New Roman"/>
        </w:rPr>
        <w:t>r. najliczniejszą grupę wśród bezrobotnych stanowili:</w:t>
      </w:r>
    </w:p>
    <w:p w14:paraId="6FFAFC0A" w14:textId="23592C74" w:rsidR="00675790" w:rsidRPr="003C7533" w:rsidRDefault="00675790" w:rsidP="00055CD7">
      <w:pPr>
        <w:pStyle w:val="Akapitzlist"/>
        <w:numPr>
          <w:ilvl w:val="0"/>
          <w:numId w:val="21"/>
        </w:numPr>
        <w:spacing w:after="0" w:line="360" w:lineRule="auto"/>
        <w:jc w:val="both"/>
        <w:rPr>
          <w:rFonts w:ascii="Times New Roman" w:hAnsi="Times New Roman" w:cs="Times New Roman"/>
        </w:rPr>
      </w:pPr>
      <w:r w:rsidRPr="003C7533">
        <w:rPr>
          <w:rFonts w:ascii="Times New Roman" w:hAnsi="Times New Roman" w:cs="Times New Roman"/>
        </w:rPr>
        <w:t xml:space="preserve">osoby w wieku 25-34 lata </w:t>
      </w:r>
      <w:r w:rsidR="001F480B" w:rsidRPr="003C7533">
        <w:rPr>
          <w:rFonts w:ascii="Times New Roman" w:hAnsi="Times New Roman" w:cs="Times New Roman"/>
        </w:rPr>
        <w:t>–</w:t>
      </w:r>
      <w:r w:rsidR="00A86907" w:rsidRPr="003C7533">
        <w:rPr>
          <w:rFonts w:ascii="Times New Roman" w:hAnsi="Times New Roman" w:cs="Times New Roman"/>
        </w:rPr>
        <w:t xml:space="preserve"> </w:t>
      </w:r>
      <w:r w:rsidR="002D70A9">
        <w:rPr>
          <w:rFonts w:ascii="Times New Roman" w:hAnsi="Times New Roman" w:cs="Times New Roman"/>
        </w:rPr>
        <w:t>256</w:t>
      </w:r>
      <w:r w:rsidR="00FF3DE0" w:rsidRPr="003C7533">
        <w:rPr>
          <w:rFonts w:ascii="Times New Roman" w:hAnsi="Times New Roman" w:cs="Times New Roman"/>
        </w:rPr>
        <w:t xml:space="preserve"> </w:t>
      </w:r>
      <w:r w:rsidR="00A86907" w:rsidRPr="003C7533">
        <w:rPr>
          <w:rFonts w:ascii="Times New Roman" w:hAnsi="Times New Roman" w:cs="Times New Roman"/>
        </w:rPr>
        <w:t>os. (2</w:t>
      </w:r>
      <w:r w:rsidR="00031868" w:rsidRPr="003C7533">
        <w:rPr>
          <w:rFonts w:ascii="Times New Roman" w:hAnsi="Times New Roman" w:cs="Times New Roman"/>
        </w:rPr>
        <w:t>7,</w:t>
      </w:r>
      <w:r w:rsidR="002D70A9">
        <w:rPr>
          <w:rFonts w:ascii="Times New Roman" w:hAnsi="Times New Roman" w:cs="Times New Roman"/>
        </w:rPr>
        <w:t>0</w:t>
      </w:r>
      <w:r w:rsidR="001F480B" w:rsidRPr="003C7533">
        <w:rPr>
          <w:rFonts w:ascii="Times New Roman" w:hAnsi="Times New Roman" w:cs="Times New Roman"/>
        </w:rPr>
        <w:t>%)</w:t>
      </w:r>
    </w:p>
    <w:p w14:paraId="0AA40A1E" w14:textId="5A2DA3D9" w:rsidR="001F480B" w:rsidRPr="003C7533" w:rsidRDefault="001F480B" w:rsidP="00055CD7">
      <w:pPr>
        <w:pStyle w:val="Akapitzlist"/>
        <w:numPr>
          <w:ilvl w:val="0"/>
          <w:numId w:val="21"/>
        </w:numPr>
        <w:spacing w:after="0" w:line="360" w:lineRule="auto"/>
        <w:jc w:val="both"/>
        <w:rPr>
          <w:rFonts w:ascii="Times New Roman" w:hAnsi="Times New Roman" w:cs="Times New Roman"/>
        </w:rPr>
      </w:pPr>
      <w:r w:rsidRPr="003C7533">
        <w:rPr>
          <w:rFonts w:ascii="Times New Roman" w:hAnsi="Times New Roman" w:cs="Times New Roman"/>
        </w:rPr>
        <w:t>osoby z wykształcen</w:t>
      </w:r>
      <w:r w:rsidR="00217C02" w:rsidRPr="003C7533">
        <w:rPr>
          <w:rFonts w:ascii="Times New Roman" w:hAnsi="Times New Roman" w:cs="Times New Roman"/>
        </w:rPr>
        <w:t xml:space="preserve">iem gimnazjalnym i poniżej – </w:t>
      </w:r>
      <w:r w:rsidR="002D70A9">
        <w:rPr>
          <w:rFonts w:ascii="Times New Roman" w:hAnsi="Times New Roman" w:cs="Times New Roman"/>
        </w:rPr>
        <w:t>268</w:t>
      </w:r>
      <w:r w:rsidRPr="003C7533">
        <w:rPr>
          <w:rFonts w:ascii="Times New Roman" w:hAnsi="Times New Roman" w:cs="Times New Roman"/>
        </w:rPr>
        <w:t xml:space="preserve"> os. (</w:t>
      </w:r>
      <w:r w:rsidR="002B1442" w:rsidRPr="003C7533">
        <w:rPr>
          <w:rFonts w:ascii="Times New Roman" w:hAnsi="Times New Roman" w:cs="Times New Roman"/>
        </w:rPr>
        <w:t>2</w:t>
      </w:r>
      <w:r w:rsidR="002D70A9">
        <w:rPr>
          <w:rFonts w:ascii="Times New Roman" w:hAnsi="Times New Roman" w:cs="Times New Roman"/>
        </w:rPr>
        <w:t>8,3</w:t>
      </w:r>
      <w:r w:rsidRPr="003C7533">
        <w:rPr>
          <w:rFonts w:ascii="Times New Roman" w:hAnsi="Times New Roman" w:cs="Times New Roman"/>
        </w:rPr>
        <w:t>%)</w:t>
      </w:r>
    </w:p>
    <w:p w14:paraId="5224C563" w14:textId="561772BF" w:rsidR="001F480B" w:rsidRPr="003C7533" w:rsidRDefault="001F480B" w:rsidP="00055CD7">
      <w:pPr>
        <w:pStyle w:val="Akapitzlist"/>
        <w:numPr>
          <w:ilvl w:val="0"/>
          <w:numId w:val="21"/>
        </w:numPr>
        <w:spacing w:after="0" w:line="360" w:lineRule="auto"/>
        <w:jc w:val="both"/>
        <w:rPr>
          <w:rFonts w:ascii="Times New Roman" w:hAnsi="Times New Roman" w:cs="Times New Roman"/>
        </w:rPr>
      </w:pPr>
      <w:r w:rsidRPr="003C7533">
        <w:rPr>
          <w:rFonts w:ascii="Times New Roman" w:hAnsi="Times New Roman" w:cs="Times New Roman"/>
        </w:rPr>
        <w:t>oso</w:t>
      </w:r>
      <w:r w:rsidR="00664766" w:rsidRPr="003C7533">
        <w:rPr>
          <w:rFonts w:ascii="Times New Roman" w:hAnsi="Times New Roman" w:cs="Times New Roman"/>
        </w:rPr>
        <w:t>by</w:t>
      </w:r>
      <w:r w:rsidR="00217C02" w:rsidRPr="003C7533">
        <w:rPr>
          <w:rFonts w:ascii="Times New Roman" w:hAnsi="Times New Roman" w:cs="Times New Roman"/>
        </w:rPr>
        <w:t xml:space="preserve"> </w:t>
      </w:r>
      <w:r w:rsidR="00A86907" w:rsidRPr="003C7533">
        <w:rPr>
          <w:rFonts w:ascii="Times New Roman" w:hAnsi="Times New Roman" w:cs="Times New Roman"/>
        </w:rPr>
        <w:t>ze stażem</w:t>
      </w:r>
      <w:r w:rsidR="00217C02" w:rsidRPr="003C7533">
        <w:rPr>
          <w:rFonts w:ascii="Times New Roman" w:hAnsi="Times New Roman" w:cs="Times New Roman"/>
        </w:rPr>
        <w:t xml:space="preserve"> pracy </w:t>
      </w:r>
      <w:r w:rsidR="00A86907" w:rsidRPr="003C7533">
        <w:rPr>
          <w:rFonts w:ascii="Times New Roman" w:hAnsi="Times New Roman" w:cs="Times New Roman"/>
        </w:rPr>
        <w:t xml:space="preserve">od 1 roku do 5 lat – </w:t>
      </w:r>
      <w:r w:rsidR="002D70A9">
        <w:rPr>
          <w:rFonts w:ascii="Times New Roman" w:hAnsi="Times New Roman" w:cs="Times New Roman"/>
        </w:rPr>
        <w:t>246</w:t>
      </w:r>
      <w:r w:rsidR="00A86907" w:rsidRPr="003C7533">
        <w:rPr>
          <w:rFonts w:ascii="Times New Roman" w:hAnsi="Times New Roman" w:cs="Times New Roman"/>
        </w:rPr>
        <w:t xml:space="preserve"> os. (2</w:t>
      </w:r>
      <w:r w:rsidR="002D70A9">
        <w:rPr>
          <w:rFonts w:ascii="Times New Roman" w:hAnsi="Times New Roman" w:cs="Times New Roman"/>
        </w:rPr>
        <w:t>5</w:t>
      </w:r>
      <w:r w:rsidR="00031868" w:rsidRPr="003C7533">
        <w:rPr>
          <w:rFonts w:ascii="Times New Roman" w:hAnsi="Times New Roman" w:cs="Times New Roman"/>
        </w:rPr>
        <w:t>,9</w:t>
      </w:r>
      <w:r w:rsidRPr="003C7533">
        <w:rPr>
          <w:rFonts w:ascii="Times New Roman" w:hAnsi="Times New Roman" w:cs="Times New Roman"/>
        </w:rPr>
        <w:t>%)</w:t>
      </w:r>
    </w:p>
    <w:p w14:paraId="67B55269" w14:textId="578390B6" w:rsidR="001F480B" w:rsidRDefault="00277B40" w:rsidP="00055CD7">
      <w:pPr>
        <w:pStyle w:val="Akapitzlist"/>
        <w:numPr>
          <w:ilvl w:val="0"/>
          <w:numId w:val="21"/>
        </w:numPr>
        <w:spacing w:after="0" w:line="360" w:lineRule="auto"/>
        <w:jc w:val="both"/>
        <w:rPr>
          <w:rFonts w:ascii="Times New Roman" w:hAnsi="Times New Roman" w:cs="Times New Roman"/>
        </w:rPr>
      </w:pPr>
      <w:r w:rsidRPr="003C7533">
        <w:rPr>
          <w:rFonts w:ascii="Times New Roman" w:hAnsi="Times New Roman" w:cs="Times New Roman"/>
        </w:rPr>
        <w:t xml:space="preserve">bezrobotni </w:t>
      </w:r>
      <w:r w:rsidR="007132FB" w:rsidRPr="003C7533">
        <w:rPr>
          <w:rFonts w:ascii="Times New Roman" w:hAnsi="Times New Roman" w:cs="Times New Roman"/>
        </w:rPr>
        <w:t xml:space="preserve">według czasu pozostawania bez pracy </w:t>
      </w:r>
      <w:r w:rsidRPr="003C7533">
        <w:rPr>
          <w:rFonts w:ascii="Times New Roman" w:hAnsi="Times New Roman" w:cs="Times New Roman"/>
        </w:rPr>
        <w:t>od 1</w:t>
      </w:r>
      <w:r w:rsidR="002D70A9">
        <w:rPr>
          <w:rFonts w:ascii="Times New Roman" w:hAnsi="Times New Roman" w:cs="Times New Roman"/>
        </w:rPr>
        <w:t>2</w:t>
      </w:r>
      <w:r w:rsidRPr="003C7533">
        <w:rPr>
          <w:rFonts w:ascii="Times New Roman" w:hAnsi="Times New Roman" w:cs="Times New Roman"/>
        </w:rPr>
        <w:t xml:space="preserve"> do </w:t>
      </w:r>
      <w:r w:rsidR="002D70A9">
        <w:rPr>
          <w:rFonts w:ascii="Times New Roman" w:hAnsi="Times New Roman" w:cs="Times New Roman"/>
        </w:rPr>
        <w:t>24</w:t>
      </w:r>
      <w:r w:rsidRPr="003C7533">
        <w:rPr>
          <w:rFonts w:ascii="Times New Roman" w:hAnsi="Times New Roman" w:cs="Times New Roman"/>
        </w:rPr>
        <w:t xml:space="preserve"> m-cy – </w:t>
      </w:r>
      <w:r w:rsidR="002D70A9">
        <w:rPr>
          <w:rFonts w:ascii="Times New Roman" w:hAnsi="Times New Roman" w:cs="Times New Roman"/>
        </w:rPr>
        <w:t>211</w:t>
      </w:r>
      <w:r w:rsidR="00A86907" w:rsidRPr="003C7533">
        <w:rPr>
          <w:rFonts w:ascii="Times New Roman" w:hAnsi="Times New Roman" w:cs="Times New Roman"/>
        </w:rPr>
        <w:t xml:space="preserve"> os. (</w:t>
      </w:r>
      <w:r w:rsidR="002D70A9">
        <w:rPr>
          <w:rFonts w:ascii="Times New Roman" w:hAnsi="Times New Roman" w:cs="Times New Roman"/>
        </w:rPr>
        <w:t>22</w:t>
      </w:r>
      <w:r w:rsidR="00031868" w:rsidRPr="003C7533">
        <w:rPr>
          <w:rFonts w:ascii="Times New Roman" w:hAnsi="Times New Roman" w:cs="Times New Roman"/>
        </w:rPr>
        <w:t>,3</w:t>
      </w:r>
      <w:r w:rsidR="001F480B" w:rsidRPr="003C7533">
        <w:rPr>
          <w:rFonts w:ascii="Times New Roman" w:hAnsi="Times New Roman" w:cs="Times New Roman"/>
        </w:rPr>
        <w:t>%)</w:t>
      </w:r>
    </w:p>
    <w:p w14:paraId="6D537473" w14:textId="11B5BB87" w:rsidR="00ED657C" w:rsidRPr="003C7533" w:rsidRDefault="00633676" w:rsidP="00055CD7">
      <w:pPr>
        <w:pStyle w:val="Akapitzlist"/>
        <w:numPr>
          <w:ilvl w:val="0"/>
          <w:numId w:val="21"/>
        </w:numPr>
        <w:spacing w:after="0" w:line="360" w:lineRule="auto"/>
        <w:jc w:val="both"/>
        <w:rPr>
          <w:rFonts w:ascii="Times New Roman" w:hAnsi="Times New Roman" w:cs="Times New Roman"/>
        </w:rPr>
      </w:pPr>
      <w:r>
        <w:rPr>
          <w:rFonts w:ascii="Times New Roman" w:hAnsi="Times New Roman" w:cs="Times New Roman"/>
        </w:rPr>
        <w:t xml:space="preserve">długotrwale bezrobotni – </w:t>
      </w:r>
      <w:r w:rsidRPr="00633676">
        <w:rPr>
          <w:rFonts w:ascii="Times New Roman" w:hAnsi="Times New Roman" w:cs="Times New Roman"/>
        </w:rPr>
        <w:t>437</w:t>
      </w:r>
      <w:r>
        <w:rPr>
          <w:rFonts w:ascii="Times New Roman" w:hAnsi="Times New Roman" w:cs="Times New Roman"/>
        </w:rPr>
        <w:t xml:space="preserve"> os. (</w:t>
      </w:r>
      <w:r w:rsidRPr="00633676">
        <w:rPr>
          <w:rFonts w:ascii="Times New Roman" w:hAnsi="Times New Roman" w:cs="Times New Roman"/>
        </w:rPr>
        <w:t>46,1%</w:t>
      </w:r>
      <w:r>
        <w:rPr>
          <w:rFonts w:ascii="Times New Roman" w:hAnsi="Times New Roman" w:cs="Times New Roman"/>
        </w:rPr>
        <w:t>)</w:t>
      </w:r>
    </w:p>
    <w:p w14:paraId="3227721E" w14:textId="68BBA915" w:rsidR="001F480B" w:rsidRPr="003C7533" w:rsidRDefault="00031868" w:rsidP="00055CD7">
      <w:pPr>
        <w:pStyle w:val="Akapitzlist"/>
        <w:numPr>
          <w:ilvl w:val="0"/>
          <w:numId w:val="23"/>
        </w:numPr>
        <w:spacing w:after="0" w:line="360" w:lineRule="auto"/>
        <w:jc w:val="both"/>
        <w:rPr>
          <w:rFonts w:ascii="Times New Roman" w:hAnsi="Times New Roman" w:cs="Times New Roman"/>
        </w:rPr>
      </w:pPr>
      <w:r w:rsidRPr="003C7533">
        <w:rPr>
          <w:rFonts w:ascii="Times New Roman" w:hAnsi="Times New Roman" w:cs="Times New Roman"/>
        </w:rPr>
        <w:t>1</w:t>
      </w:r>
      <w:r w:rsidR="005D7348">
        <w:rPr>
          <w:rFonts w:ascii="Times New Roman" w:hAnsi="Times New Roman" w:cs="Times New Roman"/>
        </w:rPr>
        <w:t>825</w:t>
      </w:r>
      <w:r w:rsidR="00FF3DE0" w:rsidRPr="003C7533">
        <w:rPr>
          <w:rFonts w:ascii="Times New Roman" w:hAnsi="Times New Roman" w:cs="Times New Roman"/>
        </w:rPr>
        <w:t xml:space="preserve"> osób zostało wyłączonych</w:t>
      </w:r>
      <w:r w:rsidR="001F480B" w:rsidRPr="003C7533">
        <w:rPr>
          <w:rFonts w:ascii="Times New Roman" w:hAnsi="Times New Roman" w:cs="Times New Roman"/>
        </w:rPr>
        <w:t xml:space="preserve"> z rejestru b</w:t>
      </w:r>
      <w:r w:rsidR="00217C02" w:rsidRPr="003C7533">
        <w:rPr>
          <w:rFonts w:ascii="Times New Roman" w:hAnsi="Times New Roman" w:cs="Times New Roman"/>
        </w:rPr>
        <w:t xml:space="preserve">ezrobotnych, w tym </w:t>
      </w:r>
      <w:r w:rsidR="005D7348">
        <w:rPr>
          <w:rFonts w:ascii="Times New Roman" w:hAnsi="Times New Roman" w:cs="Times New Roman"/>
        </w:rPr>
        <w:t>915</w:t>
      </w:r>
      <w:r w:rsidR="00217C02" w:rsidRPr="003C7533">
        <w:rPr>
          <w:rFonts w:ascii="Times New Roman" w:hAnsi="Times New Roman" w:cs="Times New Roman"/>
        </w:rPr>
        <w:t xml:space="preserve"> os. (</w:t>
      </w:r>
      <w:r w:rsidRPr="003C7533">
        <w:rPr>
          <w:rFonts w:ascii="Times New Roman" w:hAnsi="Times New Roman" w:cs="Times New Roman"/>
        </w:rPr>
        <w:t>6</w:t>
      </w:r>
      <w:r w:rsidR="005D7348">
        <w:rPr>
          <w:rFonts w:ascii="Times New Roman" w:hAnsi="Times New Roman" w:cs="Times New Roman"/>
        </w:rPr>
        <w:t>0,9</w:t>
      </w:r>
      <w:r w:rsidR="001F480B" w:rsidRPr="003C7533">
        <w:rPr>
          <w:rFonts w:ascii="Times New Roman" w:hAnsi="Times New Roman" w:cs="Times New Roman"/>
        </w:rPr>
        <w:t>%) na</w:t>
      </w:r>
      <w:r w:rsidR="00186363" w:rsidRPr="003C7533">
        <w:rPr>
          <w:rFonts w:ascii="Times New Roman" w:hAnsi="Times New Roman" w:cs="Times New Roman"/>
        </w:rPr>
        <w:t xml:space="preserve"> podjęcie </w:t>
      </w:r>
      <w:r w:rsidR="00A86907" w:rsidRPr="003C7533">
        <w:rPr>
          <w:rFonts w:ascii="Times New Roman" w:hAnsi="Times New Roman" w:cs="Times New Roman"/>
        </w:rPr>
        <w:t xml:space="preserve">pracy, a </w:t>
      </w:r>
      <w:r w:rsidR="005D7348">
        <w:rPr>
          <w:rFonts w:ascii="Times New Roman" w:hAnsi="Times New Roman" w:cs="Times New Roman"/>
        </w:rPr>
        <w:t>417</w:t>
      </w:r>
      <w:r w:rsidR="00217C02" w:rsidRPr="003C7533">
        <w:rPr>
          <w:rFonts w:ascii="Times New Roman" w:hAnsi="Times New Roman" w:cs="Times New Roman"/>
        </w:rPr>
        <w:t xml:space="preserve"> os.</w:t>
      </w:r>
      <w:r w:rsidR="002B1442" w:rsidRPr="003C7533">
        <w:rPr>
          <w:rFonts w:ascii="Times New Roman" w:hAnsi="Times New Roman" w:cs="Times New Roman"/>
        </w:rPr>
        <w:t xml:space="preserve"> (</w:t>
      </w:r>
      <w:r w:rsidR="005D7348">
        <w:rPr>
          <w:rFonts w:ascii="Times New Roman" w:hAnsi="Times New Roman" w:cs="Times New Roman"/>
        </w:rPr>
        <w:t>27,7</w:t>
      </w:r>
      <w:r w:rsidR="002B1442" w:rsidRPr="003C7533">
        <w:rPr>
          <w:rFonts w:ascii="Times New Roman" w:hAnsi="Times New Roman" w:cs="Times New Roman"/>
        </w:rPr>
        <w:t>%)</w:t>
      </w:r>
      <w:r w:rsidR="00217C02" w:rsidRPr="003C7533">
        <w:rPr>
          <w:rFonts w:ascii="Times New Roman" w:hAnsi="Times New Roman" w:cs="Times New Roman"/>
        </w:rPr>
        <w:t xml:space="preserve"> </w:t>
      </w:r>
      <w:r w:rsidR="001F480B" w:rsidRPr="003C7533">
        <w:rPr>
          <w:rFonts w:ascii="Times New Roman" w:hAnsi="Times New Roman" w:cs="Times New Roman"/>
        </w:rPr>
        <w:t>na niepotwierdzenie gotowości do podjęcia pracy.</w:t>
      </w:r>
    </w:p>
    <w:p w14:paraId="2E51B8EC" w14:textId="175FF800" w:rsidR="001F480B" w:rsidRPr="004C090A" w:rsidRDefault="001F480B" w:rsidP="00055CD7">
      <w:pPr>
        <w:pStyle w:val="Akapitzlist"/>
        <w:numPr>
          <w:ilvl w:val="0"/>
          <w:numId w:val="23"/>
        </w:numPr>
        <w:spacing w:after="0" w:line="360" w:lineRule="auto"/>
        <w:jc w:val="both"/>
        <w:rPr>
          <w:rFonts w:ascii="Times New Roman" w:hAnsi="Times New Roman" w:cs="Times New Roman"/>
          <w:color w:val="000000" w:themeColor="text1"/>
        </w:rPr>
      </w:pPr>
      <w:r w:rsidRPr="003C7533">
        <w:rPr>
          <w:rFonts w:ascii="Times New Roman" w:hAnsi="Times New Roman" w:cs="Times New Roman"/>
        </w:rPr>
        <w:t>Na aktywne formy przeciwdziała</w:t>
      </w:r>
      <w:r w:rsidR="008459E6" w:rsidRPr="003C7533">
        <w:rPr>
          <w:rFonts w:ascii="Times New Roman" w:hAnsi="Times New Roman" w:cs="Times New Roman"/>
        </w:rPr>
        <w:t xml:space="preserve">nia bezrobociu wydatkowano </w:t>
      </w:r>
      <w:r w:rsidR="007132FB" w:rsidRPr="003C7533">
        <w:rPr>
          <w:rFonts w:ascii="Times New Roman" w:hAnsi="Times New Roman" w:cs="Times New Roman"/>
        </w:rPr>
        <w:t>w 20</w:t>
      </w:r>
      <w:r w:rsidR="00031868" w:rsidRPr="003C7533">
        <w:rPr>
          <w:rFonts w:ascii="Times New Roman" w:hAnsi="Times New Roman" w:cs="Times New Roman"/>
        </w:rPr>
        <w:t>2</w:t>
      </w:r>
      <w:r w:rsidR="005D7348">
        <w:rPr>
          <w:rFonts w:ascii="Times New Roman" w:hAnsi="Times New Roman" w:cs="Times New Roman"/>
        </w:rPr>
        <w:t xml:space="preserve">1 </w:t>
      </w:r>
      <w:r w:rsidR="007132FB" w:rsidRPr="003C7533">
        <w:rPr>
          <w:rFonts w:ascii="Times New Roman" w:hAnsi="Times New Roman" w:cs="Times New Roman"/>
        </w:rPr>
        <w:t xml:space="preserve">r. </w:t>
      </w:r>
      <w:r w:rsidR="004C090A" w:rsidRPr="004C090A">
        <w:rPr>
          <w:rFonts w:ascii="Times New Roman" w:hAnsi="Times New Roman" w:cs="Times New Roman"/>
          <w:bCs/>
          <w:color w:val="000000" w:themeColor="text1"/>
          <w:lang w:eastAsia="en-US"/>
        </w:rPr>
        <w:t>3.546.407,82</w:t>
      </w:r>
      <w:r w:rsidR="004C090A" w:rsidRPr="004C090A">
        <w:rPr>
          <w:rFonts w:ascii="Times New Roman" w:hAnsi="Times New Roman" w:cs="Times New Roman"/>
          <w:b/>
          <w:color w:val="000000" w:themeColor="text1"/>
          <w:lang w:eastAsia="en-US"/>
        </w:rPr>
        <w:t xml:space="preserve"> </w:t>
      </w:r>
      <w:r w:rsidRPr="004C090A">
        <w:rPr>
          <w:rFonts w:ascii="Times New Roman" w:hAnsi="Times New Roman" w:cs="Times New Roman"/>
          <w:color w:val="000000" w:themeColor="text1"/>
        </w:rPr>
        <w:t>zł.</w:t>
      </w:r>
      <w:r w:rsidR="007132FB" w:rsidRPr="004C090A">
        <w:rPr>
          <w:rFonts w:ascii="Times New Roman" w:hAnsi="Times New Roman" w:cs="Times New Roman"/>
          <w:color w:val="000000" w:themeColor="text1"/>
        </w:rPr>
        <w:t xml:space="preserve">, tj. </w:t>
      </w:r>
      <w:r w:rsidR="00251ED8" w:rsidRPr="004C090A">
        <w:rPr>
          <w:rFonts w:ascii="Times New Roman" w:hAnsi="Times New Roman" w:cs="Times New Roman"/>
          <w:color w:val="000000" w:themeColor="text1"/>
        </w:rPr>
        <w:t xml:space="preserve">o </w:t>
      </w:r>
      <w:r w:rsidR="004C090A" w:rsidRPr="004C090A">
        <w:rPr>
          <w:rFonts w:ascii="Times New Roman" w:hAnsi="Times New Roman" w:cs="Times New Roman"/>
          <w:color w:val="000000" w:themeColor="text1"/>
        </w:rPr>
        <w:t>920</w:t>
      </w:r>
      <w:r w:rsidR="004C090A">
        <w:rPr>
          <w:rFonts w:ascii="Times New Roman" w:hAnsi="Times New Roman" w:cs="Times New Roman"/>
          <w:color w:val="000000" w:themeColor="text1"/>
        </w:rPr>
        <w:t>.</w:t>
      </w:r>
      <w:r w:rsidR="004C090A" w:rsidRPr="004C090A">
        <w:rPr>
          <w:rFonts w:ascii="Times New Roman" w:hAnsi="Times New Roman" w:cs="Times New Roman"/>
          <w:color w:val="000000" w:themeColor="text1"/>
        </w:rPr>
        <w:t>614,01</w:t>
      </w:r>
      <w:r w:rsidR="004C090A">
        <w:rPr>
          <w:rFonts w:ascii="Times New Roman" w:hAnsi="Times New Roman" w:cs="Times New Roman"/>
          <w:color w:val="000000" w:themeColor="text1"/>
        </w:rPr>
        <w:t xml:space="preserve"> </w:t>
      </w:r>
      <w:r w:rsidR="00031868" w:rsidRPr="004C090A">
        <w:rPr>
          <w:rFonts w:ascii="Times New Roman" w:hAnsi="Times New Roman" w:cs="Times New Roman"/>
          <w:color w:val="000000" w:themeColor="text1"/>
        </w:rPr>
        <w:t>zł.</w:t>
      </w:r>
      <w:r w:rsidR="00251ED8" w:rsidRPr="004C090A">
        <w:rPr>
          <w:rFonts w:ascii="Times New Roman" w:hAnsi="Times New Roman" w:cs="Times New Roman"/>
          <w:color w:val="000000" w:themeColor="text1"/>
        </w:rPr>
        <w:t xml:space="preserve"> </w:t>
      </w:r>
      <w:r w:rsidR="00031868" w:rsidRPr="004C090A">
        <w:rPr>
          <w:rFonts w:ascii="Times New Roman" w:hAnsi="Times New Roman" w:cs="Times New Roman"/>
          <w:color w:val="000000" w:themeColor="text1"/>
        </w:rPr>
        <w:t>więcej</w:t>
      </w:r>
      <w:r w:rsidR="00251ED8" w:rsidRPr="004C090A">
        <w:rPr>
          <w:rFonts w:ascii="Times New Roman" w:hAnsi="Times New Roman" w:cs="Times New Roman"/>
          <w:color w:val="000000" w:themeColor="text1"/>
        </w:rPr>
        <w:t xml:space="preserve"> </w:t>
      </w:r>
      <w:r w:rsidR="007132FB" w:rsidRPr="004C090A">
        <w:rPr>
          <w:rFonts w:ascii="Times New Roman" w:hAnsi="Times New Roman" w:cs="Times New Roman"/>
          <w:color w:val="000000" w:themeColor="text1"/>
        </w:rPr>
        <w:t>niż w 20</w:t>
      </w:r>
      <w:r w:rsidR="005D7348" w:rsidRPr="004C090A">
        <w:rPr>
          <w:rFonts w:ascii="Times New Roman" w:hAnsi="Times New Roman" w:cs="Times New Roman"/>
          <w:color w:val="000000" w:themeColor="text1"/>
        </w:rPr>
        <w:t>20</w:t>
      </w:r>
      <w:r w:rsidR="00FC49FB" w:rsidRPr="004C090A">
        <w:rPr>
          <w:rFonts w:ascii="Times New Roman" w:hAnsi="Times New Roman" w:cs="Times New Roman"/>
          <w:color w:val="000000" w:themeColor="text1"/>
        </w:rPr>
        <w:t xml:space="preserve"> </w:t>
      </w:r>
      <w:r w:rsidR="007132FB" w:rsidRPr="004C090A">
        <w:rPr>
          <w:rFonts w:ascii="Times New Roman" w:hAnsi="Times New Roman" w:cs="Times New Roman"/>
          <w:color w:val="000000" w:themeColor="text1"/>
        </w:rPr>
        <w:t>r.</w:t>
      </w:r>
    </w:p>
    <w:p w14:paraId="10300F47" w14:textId="6FF396F4" w:rsidR="001F480B" w:rsidRPr="00633676" w:rsidRDefault="001F480B" w:rsidP="00055CD7">
      <w:pPr>
        <w:pStyle w:val="Akapitzlist"/>
        <w:numPr>
          <w:ilvl w:val="0"/>
          <w:numId w:val="23"/>
        </w:numPr>
        <w:spacing w:after="0" w:line="360" w:lineRule="auto"/>
        <w:jc w:val="both"/>
        <w:rPr>
          <w:rFonts w:ascii="Times New Roman" w:hAnsi="Times New Roman" w:cs="Times New Roman"/>
          <w:color w:val="000000" w:themeColor="text1"/>
        </w:rPr>
      </w:pPr>
      <w:r w:rsidRPr="00633676">
        <w:rPr>
          <w:rFonts w:ascii="Times New Roman" w:hAnsi="Times New Roman" w:cs="Times New Roman"/>
          <w:color w:val="000000" w:themeColor="text1"/>
        </w:rPr>
        <w:t xml:space="preserve">Urząd realizował n/w projekty </w:t>
      </w:r>
      <w:r w:rsidR="00C20377" w:rsidRPr="00633676">
        <w:rPr>
          <w:rFonts w:ascii="Times New Roman" w:hAnsi="Times New Roman" w:cs="Times New Roman"/>
          <w:color w:val="000000" w:themeColor="text1"/>
        </w:rPr>
        <w:t>w roku 20</w:t>
      </w:r>
      <w:r w:rsidR="00031868" w:rsidRPr="00633676">
        <w:rPr>
          <w:rFonts w:ascii="Times New Roman" w:hAnsi="Times New Roman" w:cs="Times New Roman"/>
          <w:color w:val="000000" w:themeColor="text1"/>
        </w:rPr>
        <w:t>2</w:t>
      </w:r>
      <w:r w:rsidR="00633676" w:rsidRPr="00633676">
        <w:rPr>
          <w:rFonts w:ascii="Times New Roman" w:hAnsi="Times New Roman" w:cs="Times New Roman"/>
          <w:color w:val="000000" w:themeColor="text1"/>
        </w:rPr>
        <w:t>1</w:t>
      </w:r>
      <w:r w:rsidR="00C20377" w:rsidRPr="00633676">
        <w:rPr>
          <w:rFonts w:ascii="Times New Roman" w:hAnsi="Times New Roman" w:cs="Times New Roman"/>
          <w:color w:val="000000" w:themeColor="text1"/>
        </w:rPr>
        <w:t xml:space="preserve"> </w:t>
      </w:r>
      <w:r w:rsidRPr="00633676">
        <w:rPr>
          <w:rFonts w:ascii="Times New Roman" w:hAnsi="Times New Roman" w:cs="Times New Roman"/>
          <w:color w:val="000000" w:themeColor="text1"/>
        </w:rPr>
        <w:t>współfinansowane z EFS w ramach następujących działań:</w:t>
      </w:r>
    </w:p>
    <w:p w14:paraId="1EC6CC98" w14:textId="4DA0B881" w:rsidR="001F480B" w:rsidRPr="00633676" w:rsidRDefault="001F480B" w:rsidP="00055CD7">
      <w:pPr>
        <w:pStyle w:val="Akapitzlist"/>
        <w:numPr>
          <w:ilvl w:val="1"/>
          <w:numId w:val="23"/>
        </w:numPr>
        <w:spacing w:after="0" w:line="360" w:lineRule="auto"/>
        <w:jc w:val="both"/>
        <w:rPr>
          <w:rFonts w:ascii="Times New Roman" w:hAnsi="Times New Roman" w:cs="Times New Roman"/>
          <w:color w:val="000000" w:themeColor="text1"/>
        </w:rPr>
      </w:pPr>
      <w:r w:rsidRPr="00633676">
        <w:rPr>
          <w:rFonts w:ascii="Times New Roman" w:hAnsi="Times New Roman" w:cs="Times New Roman"/>
          <w:color w:val="000000" w:themeColor="text1"/>
        </w:rPr>
        <w:t>Program Operacyjny Wiedza Edukacja Rozwój 2014-2020</w:t>
      </w:r>
      <w:r w:rsidR="007132FB" w:rsidRPr="00633676">
        <w:rPr>
          <w:rFonts w:ascii="Times New Roman" w:hAnsi="Times New Roman" w:cs="Times New Roman"/>
          <w:color w:val="000000" w:themeColor="text1"/>
        </w:rPr>
        <w:t xml:space="preserve"> na kwotę </w:t>
      </w:r>
      <w:r w:rsidR="00633676" w:rsidRPr="00633676">
        <w:rPr>
          <w:rFonts w:ascii="Times New Roman" w:hAnsi="Times New Roman" w:cs="Times New Roman"/>
          <w:color w:val="000000" w:themeColor="text1"/>
        </w:rPr>
        <w:t>683.117,22</w:t>
      </w:r>
      <w:r w:rsidR="00633676">
        <w:rPr>
          <w:rFonts w:ascii="Times New Roman" w:hAnsi="Times New Roman" w:cs="Times New Roman"/>
          <w:color w:val="000000" w:themeColor="text1"/>
        </w:rPr>
        <w:t xml:space="preserve"> </w:t>
      </w:r>
      <w:r w:rsidR="007132FB" w:rsidRPr="00633676">
        <w:rPr>
          <w:rFonts w:ascii="Times New Roman" w:hAnsi="Times New Roman" w:cs="Times New Roman"/>
          <w:color w:val="000000" w:themeColor="text1"/>
        </w:rPr>
        <w:t xml:space="preserve">zł, wsparciem objęto </w:t>
      </w:r>
      <w:r w:rsidR="00633676" w:rsidRPr="00633676">
        <w:rPr>
          <w:rFonts w:ascii="Times New Roman" w:hAnsi="Times New Roman" w:cs="Times New Roman"/>
          <w:color w:val="000000" w:themeColor="text1"/>
        </w:rPr>
        <w:t>51</w:t>
      </w:r>
      <w:r w:rsidR="0021147B" w:rsidRPr="00633676">
        <w:rPr>
          <w:rFonts w:ascii="Times New Roman" w:hAnsi="Times New Roman" w:cs="Times New Roman"/>
          <w:color w:val="000000" w:themeColor="text1"/>
        </w:rPr>
        <w:t xml:space="preserve"> os</w:t>
      </w:r>
      <w:r w:rsidR="00031868" w:rsidRPr="00633676">
        <w:rPr>
          <w:rFonts w:ascii="Times New Roman" w:hAnsi="Times New Roman" w:cs="Times New Roman"/>
          <w:color w:val="000000" w:themeColor="text1"/>
        </w:rPr>
        <w:t>ób</w:t>
      </w:r>
      <w:r w:rsidR="0021147B" w:rsidRPr="00633676">
        <w:rPr>
          <w:rFonts w:ascii="Times New Roman" w:hAnsi="Times New Roman" w:cs="Times New Roman"/>
          <w:color w:val="000000" w:themeColor="text1"/>
        </w:rPr>
        <w:t xml:space="preserve"> bezrobot</w:t>
      </w:r>
      <w:r w:rsidR="00476C43" w:rsidRPr="00633676">
        <w:rPr>
          <w:rFonts w:ascii="Times New Roman" w:hAnsi="Times New Roman" w:cs="Times New Roman"/>
          <w:color w:val="000000" w:themeColor="text1"/>
        </w:rPr>
        <w:t>n</w:t>
      </w:r>
      <w:r w:rsidR="00031868" w:rsidRPr="00633676">
        <w:rPr>
          <w:rFonts w:ascii="Times New Roman" w:hAnsi="Times New Roman" w:cs="Times New Roman"/>
          <w:color w:val="000000" w:themeColor="text1"/>
        </w:rPr>
        <w:t>ych</w:t>
      </w:r>
      <w:r w:rsidR="0021147B" w:rsidRPr="00633676">
        <w:rPr>
          <w:rFonts w:ascii="Times New Roman" w:hAnsi="Times New Roman" w:cs="Times New Roman"/>
          <w:color w:val="000000" w:themeColor="text1"/>
        </w:rPr>
        <w:t>.</w:t>
      </w:r>
    </w:p>
    <w:p w14:paraId="604020A9" w14:textId="02FAA519" w:rsidR="00DC1B90" w:rsidRPr="00633676" w:rsidRDefault="001F480B" w:rsidP="00055CD7">
      <w:pPr>
        <w:pStyle w:val="Akapitzlist"/>
        <w:numPr>
          <w:ilvl w:val="1"/>
          <w:numId w:val="23"/>
        </w:numPr>
        <w:spacing w:after="0" w:line="360" w:lineRule="auto"/>
        <w:jc w:val="both"/>
        <w:rPr>
          <w:rFonts w:ascii="Times New Roman" w:hAnsi="Times New Roman" w:cs="Times New Roman"/>
          <w:color w:val="000000" w:themeColor="text1"/>
        </w:rPr>
      </w:pPr>
      <w:r w:rsidRPr="00633676">
        <w:rPr>
          <w:rFonts w:ascii="Times New Roman" w:hAnsi="Times New Roman" w:cs="Times New Roman"/>
          <w:color w:val="000000" w:themeColor="text1"/>
        </w:rPr>
        <w:t>Regionalny Program Operacyjny Województwa Mazowieckiego na lata 2014 – 2020</w:t>
      </w:r>
      <w:r w:rsidR="00633676">
        <w:rPr>
          <w:rFonts w:ascii="Times New Roman" w:hAnsi="Times New Roman" w:cs="Times New Roman"/>
          <w:color w:val="000000" w:themeColor="text1"/>
        </w:rPr>
        <w:t xml:space="preserve"> </w:t>
      </w:r>
      <w:r w:rsidR="0021147B" w:rsidRPr="00633676">
        <w:rPr>
          <w:rFonts w:ascii="Times New Roman" w:hAnsi="Times New Roman" w:cs="Times New Roman"/>
          <w:color w:val="000000" w:themeColor="text1"/>
        </w:rPr>
        <w:t>na</w:t>
      </w:r>
      <w:r w:rsidR="00DC1B90" w:rsidRPr="00633676">
        <w:rPr>
          <w:rFonts w:ascii="Times New Roman" w:hAnsi="Times New Roman" w:cs="Times New Roman"/>
          <w:color w:val="000000" w:themeColor="text1"/>
        </w:rPr>
        <w:t xml:space="preserve"> kwotę </w:t>
      </w:r>
      <w:r w:rsidR="00633676">
        <w:rPr>
          <w:rFonts w:ascii="Times New Roman" w:hAnsi="Times New Roman" w:cs="Times New Roman"/>
          <w:color w:val="000000" w:themeColor="text1"/>
        </w:rPr>
        <w:t>519.289,51</w:t>
      </w:r>
      <w:r w:rsidR="00A86907" w:rsidRPr="00633676">
        <w:rPr>
          <w:rFonts w:ascii="Times New Roman" w:hAnsi="Times New Roman" w:cs="Times New Roman"/>
          <w:color w:val="000000" w:themeColor="text1"/>
        </w:rPr>
        <w:t xml:space="preserve"> zł, wsparciem objęto </w:t>
      </w:r>
      <w:r w:rsidR="00633676">
        <w:rPr>
          <w:rFonts w:ascii="Times New Roman" w:hAnsi="Times New Roman" w:cs="Times New Roman"/>
          <w:color w:val="000000" w:themeColor="text1"/>
        </w:rPr>
        <w:t>42</w:t>
      </w:r>
      <w:r w:rsidR="0021147B" w:rsidRPr="00633676">
        <w:rPr>
          <w:rFonts w:ascii="Times New Roman" w:hAnsi="Times New Roman" w:cs="Times New Roman"/>
          <w:color w:val="000000" w:themeColor="text1"/>
        </w:rPr>
        <w:t xml:space="preserve"> os</w:t>
      </w:r>
      <w:r w:rsidR="00031868" w:rsidRPr="00633676">
        <w:rPr>
          <w:rFonts w:ascii="Times New Roman" w:hAnsi="Times New Roman" w:cs="Times New Roman"/>
          <w:color w:val="000000" w:themeColor="text1"/>
        </w:rPr>
        <w:t>ób</w:t>
      </w:r>
      <w:r w:rsidR="0021147B" w:rsidRPr="00633676">
        <w:rPr>
          <w:rFonts w:ascii="Times New Roman" w:hAnsi="Times New Roman" w:cs="Times New Roman"/>
          <w:color w:val="000000" w:themeColor="text1"/>
        </w:rPr>
        <w:t xml:space="preserve"> bezrobotn</w:t>
      </w:r>
      <w:r w:rsidR="008E7E22" w:rsidRPr="00633676">
        <w:rPr>
          <w:rFonts w:ascii="Times New Roman" w:hAnsi="Times New Roman" w:cs="Times New Roman"/>
          <w:color w:val="000000" w:themeColor="text1"/>
        </w:rPr>
        <w:t>ych</w:t>
      </w:r>
      <w:r w:rsidR="00DC1B90" w:rsidRPr="00633676">
        <w:rPr>
          <w:rFonts w:ascii="Times New Roman" w:hAnsi="Times New Roman" w:cs="Times New Roman"/>
          <w:color w:val="000000" w:themeColor="text1"/>
        </w:rPr>
        <w:t>.</w:t>
      </w:r>
    </w:p>
    <w:p w14:paraId="1731CD3D" w14:textId="156778E4" w:rsidR="00CF371D" w:rsidRPr="003C7533" w:rsidRDefault="00A86907" w:rsidP="00055CD7">
      <w:pPr>
        <w:pStyle w:val="Akapitzlist"/>
        <w:numPr>
          <w:ilvl w:val="0"/>
          <w:numId w:val="23"/>
        </w:numPr>
        <w:spacing w:after="0" w:line="360" w:lineRule="auto"/>
        <w:jc w:val="both"/>
        <w:rPr>
          <w:rFonts w:ascii="Times New Roman" w:hAnsi="Times New Roman" w:cs="Times New Roman"/>
        </w:rPr>
      </w:pPr>
      <w:r w:rsidRPr="003C7533">
        <w:rPr>
          <w:rFonts w:ascii="Times New Roman" w:hAnsi="Times New Roman" w:cs="Times New Roman"/>
        </w:rPr>
        <w:t xml:space="preserve">Realizowano z Rezerwy Ministra </w:t>
      </w:r>
      <w:r w:rsidR="008E7E22" w:rsidRPr="003C7533">
        <w:rPr>
          <w:rFonts w:ascii="Times New Roman" w:hAnsi="Times New Roman" w:cs="Times New Roman"/>
        </w:rPr>
        <w:t>1</w:t>
      </w:r>
      <w:r w:rsidR="00CF371D" w:rsidRPr="003C7533">
        <w:rPr>
          <w:rFonts w:ascii="Times New Roman" w:hAnsi="Times New Roman" w:cs="Times New Roman"/>
        </w:rPr>
        <w:t xml:space="preserve"> program na rzecz promocji zatrudnienia, łagodzenia skutków bezrobocia i aktywizację bezrobotnych</w:t>
      </w:r>
      <w:r w:rsidR="00AB6E76" w:rsidRPr="003C7533">
        <w:rPr>
          <w:rFonts w:ascii="Times New Roman" w:hAnsi="Times New Roman" w:cs="Times New Roman"/>
        </w:rPr>
        <w:t>. P</w:t>
      </w:r>
      <w:r w:rsidR="00CF371D" w:rsidRPr="003C7533">
        <w:rPr>
          <w:rFonts w:ascii="Times New Roman" w:hAnsi="Times New Roman" w:cs="Times New Roman"/>
        </w:rPr>
        <w:t>o</w:t>
      </w:r>
      <w:r w:rsidR="00186363" w:rsidRPr="003C7533">
        <w:rPr>
          <w:rFonts w:ascii="Times New Roman" w:hAnsi="Times New Roman" w:cs="Times New Roman"/>
        </w:rPr>
        <w:t xml:space="preserve">zyskano środki w wysokości </w:t>
      </w:r>
      <w:r w:rsidR="005D7348">
        <w:rPr>
          <w:rFonts w:ascii="Times New Roman" w:hAnsi="Times New Roman" w:cs="Times New Roman"/>
        </w:rPr>
        <w:t>949.700</w:t>
      </w:r>
      <w:r w:rsidR="008E7E22" w:rsidRPr="003C7533">
        <w:rPr>
          <w:rFonts w:ascii="Times New Roman" w:hAnsi="Times New Roman" w:cs="Times New Roman"/>
        </w:rPr>
        <w:t>,00</w:t>
      </w:r>
      <w:r w:rsidR="00CF371D" w:rsidRPr="003C7533">
        <w:rPr>
          <w:rFonts w:ascii="Times New Roman" w:hAnsi="Times New Roman" w:cs="Times New Roman"/>
        </w:rPr>
        <w:t xml:space="preserve"> z</w:t>
      </w:r>
      <w:r w:rsidR="00217C02" w:rsidRPr="003C7533">
        <w:rPr>
          <w:rFonts w:ascii="Times New Roman" w:hAnsi="Times New Roman" w:cs="Times New Roman"/>
        </w:rPr>
        <w:t xml:space="preserve">ł i wsparciem objęto łącznie </w:t>
      </w:r>
      <w:r w:rsidR="008E7E22" w:rsidRPr="003C7533">
        <w:rPr>
          <w:rFonts w:ascii="Times New Roman" w:hAnsi="Times New Roman" w:cs="Times New Roman"/>
        </w:rPr>
        <w:t>9</w:t>
      </w:r>
      <w:r w:rsidR="005D7348">
        <w:rPr>
          <w:rFonts w:ascii="Times New Roman" w:hAnsi="Times New Roman" w:cs="Times New Roman"/>
        </w:rPr>
        <w:t>8</w:t>
      </w:r>
      <w:r w:rsidR="00CF371D" w:rsidRPr="003C7533">
        <w:rPr>
          <w:rFonts w:ascii="Times New Roman" w:hAnsi="Times New Roman" w:cs="Times New Roman"/>
        </w:rPr>
        <w:t xml:space="preserve"> osób bezrobotnych.</w:t>
      </w:r>
    </w:p>
    <w:p w14:paraId="3C74711C" w14:textId="77777777" w:rsidR="00D1363C" w:rsidRDefault="00CF371D" w:rsidP="00055CD7">
      <w:pPr>
        <w:pStyle w:val="Akapitzlist"/>
        <w:numPr>
          <w:ilvl w:val="0"/>
          <w:numId w:val="23"/>
        </w:numPr>
        <w:spacing w:after="0" w:line="360" w:lineRule="auto"/>
        <w:jc w:val="both"/>
        <w:rPr>
          <w:rFonts w:ascii="Times New Roman" w:hAnsi="Times New Roman" w:cs="Times New Roman"/>
        </w:rPr>
      </w:pPr>
      <w:r w:rsidRPr="003C7533">
        <w:rPr>
          <w:rFonts w:ascii="Times New Roman" w:hAnsi="Times New Roman" w:cs="Times New Roman"/>
        </w:rPr>
        <w:t>Z usług do</w:t>
      </w:r>
      <w:r w:rsidR="00207426" w:rsidRPr="003C7533">
        <w:rPr>
          <w:rFonts w:ascii="Times New Roman" w:hAnsi="Times New Roman" w:cs="Times New Roman"/>
        </w:rPr>
        <w:t>radcy zawodowego skorzystał</w:t>
      </w:r>
      <w:r w:rsidR="00476C43" w:rsidRPr="003C7533">
        <w:rPr>
          <w:rFonts w:ascii="Times New Roman" w:hAnsi="Times New Roman" w:cs="Times New Roman"/>
        </w:rPr>
        <w:t>o</w:t>
      </w:r>
      <w:r w:rsidR="00D94614" w:rsidRPr="003C7533">
        <w:rPr>
          <w:rFonts w:ascii="Times New Roman" w:hAnsi="Times New Roman" w:cs="Times New Roman"/>
        </w:rPr>
        <w:t xml:space="preserve"> </w:t>
      </w:r>
      <w:r w:rsidR="00981D38">
        <w:rPr>
          <w:rFonts w:ascii="Times New Roman" w:hAnsi="Times New Roman" w:cs="Times New Roman"/>
        </w:rPr>
        <w:t>1382</w:t>
      </w:r>
      <w:r w:rsidR="00207426" w:rsidRPr="003C7533">
        <w:rPr>
          <w:rFonts w:ascii="Times New Roman" w:hAnsi="Times New Roman" w:cs="Times New Roman"/>
        </w:rPr>
        <w:t xml:space="preserve"> os</w:t>
      </w:r>
      <w:r w:rsidR="00E8401E" w:rsidRPr="003C7533">
        <w:rPr>
          <w:rFonts w:ascii="Times New Roman" w:hAnsi="Times New Roman" w:cs="Times New Roman"/>
        </w:rPr>
        <w:t>ób</w:t>
      </w:r>
      <w:r w:rsidR="00D94614" w:rsidRPr="003C7533">
        <w:rPr>
          <w:rFonts w:ascii="Times New Roman" w:hAnsi="Times New Roman" w:cs="Times New Roman"/>
        </w:rPr>
        <w:t xml:space="preserve"> (o </w:t>
      </w:r>
      <w:r w:rsidR="00981D38">
        <w:rPr>
          <w:rFonts w:ascii="Times New Roman" w:hAnsi="Times New Roman" w:cs="Times New Roman"/>
        </w:rPr>
        <w:t>165</w:t>
      </w:r>
      <w:r w:rsidR="00186363" w:rsidRPr="003C7533">
        <w:rPr>
          <w:rFonts w:ascii="Times New Roman" w:hAnsi="Times New Roman" w:cs="Times New Roman"/>
        </w:rPr>
        <w:t xml:space="preserve"> os</w:t>
      </w:r>
      <w:r w:rsidR="008E7E22" w:rsidRPr="003C7533">
        <w:rPr>
          <w:rFonts w:ascii="Times New Roman" w:hAnsi="Times New Roman" w:cs="Times New Roman"/>
        </w:rPr>
        <w:t>oby</w:t>
      </w:r>
      <w:r w:rsidR="00981D38">
        <w:rPr>
          <w:rFonts w:ascii="Times New Roman" w:hAnsi="Times New Roman" w:cs="Times New Roman"/>
        </w:rPr>
        <w:t xml:space="preserve"> więcej</w:t>
      </w:r>
      <w:r w:rsidR="00207426" w:rsidRPr="003C7533">
        <w:rPr>
          <w:rFonts w:ascii="Times New Roman" w:hAnsi="Times New Roman" w:cs="Times New Roman"/>
        </w:rPr>
        <w:t xml:space="preserve"> niż w roku 20</w:t>
      </w:r>
      <w:r w:rsidR="00981D38">
        <w:rPr>
          <w:rFonts w:ascii="Times New Roman" w:hAnsi="Times New Roman" w:cs="Times New Roman"/>
        </w:rPr>
        <w:t>20</w:t>
      </w:r>
      <w:r w:rsidRPr="003C7533">
        <w:rPr>
          <w:rFonts w:ascii="Times New Roman" w:hAnsi="Times New Roman" w:cs="Times New Roman"/>
        </w:rPr>
        <w:t>).</w:t>
      </w:r>
    </w:p>
    <w:p w14:paraId="13065C48" w14:textId="775EBC79" w:rsidR="00D1363C" w:rsidRPr="00D1363C" w:rsidRDefault="00D1363C" w:rsidP="00055CD7">
      <w:pPr>
        <w:pStyle w:val="Akapitzlist"/>
        <w:numPr>
          <w:ilvl w:val="0"/>
          <w:numId w:val="23"/>
        </w:numPr>
        <w:spacing w:after="0" w:line="360" w:lineRule="auto"/>
        <w:jc w:val="both"/>
        <w:rPr>
          <w:rFonts w:ascii="Times New Roman" w:hAnsi="Times New Roman" w:cs="Times New Roman"/>
        </w:rPr>
      </w:pPr>
      <w:r w:rsidRPr="00D1363C">
        <w:rPr>
          <w:rFonts w:ascii="Times New Roman" w:hAnsi="Times New Roman" w:cs="Times New Roman"/>
        </w:rPr>
        <w:t>Powiatowy Urząd Pracy wpisał do ewidencji 158 223 wnios</w:t>
      </w:r>
      <w:r w:rsidR="00A01501">
        <w:rPr>
          <w:rFonts w:ascii="Times New Roman" w:hAnsi="Times New Roman" w:cs="Times New Roman"/>
        </w:rPr>
        <w:t>ki</w:t>
      </w:r>
      <w:r w:rsidRPr="00D1363C">
        <w:rPr>
          <w:rFonts w:ascii="Times New Roman" w:hAnsi="Times New Roman" w:cs="Times New Roman"/>
        </w:rPr>
        <w:t xml:space="preserve"> o wydanie zezwolenia na pracę sezonową cudzoziemca na terytorium Rzeczypospolitej Polskiej. Urząd wydał 127 138 decyzji umorzeniowych, 20 424 zezwoleń na pracę sezonową cudzoziemca</w:t>
      </w:r>
      <w:r w:rsidR="00A01501">
        <w:rPr>
          <w:rFonts w:ascii="Times New Roman" w:hAnsi="Times New Roman" w:cs="Times New Roman"/>
        </w:rPr>
        <w:t xml:space="preserve">, w tym </w:t>
      </w:r>
      <w:r w:rsidRPr="00D1363C">
        <w:rPr>
          <w:rFonts w:ascii="Times New Roman" w:hAnsi="Times New Roman" w:cs="Times New Roman"/>
        </w:rPr>
        <w:t xml:space="preserve"> Odmówił wydania zezwolenia na pracę sezonową w 201 sprawach. </w:t>
      </w:r>
    </w:p>
    <w:p w14:paraId="7F12E08D" w14:textId="7DDA0BB1" w:rsidR="00CF371D" w:rsidRPr="003C7533" w:rsidRDefault="00CF371D" w:rsidP="00055CD7">
      <w:pPr>
        <w:pStyle w:val="Akapitzlist"/>
        <w:numPr>
          <w:ilvl w:val="0"/>
          <w:numId w:val="23"/>
        </w:numPr>
        <w:spacing w:after="0" w:line="360" w:lineRule="auto"/>
        <w:jc w:val="both"/>
        <w:rPr>
          <w:rFonts w:ascii="Times New Roman" w:hAnsi="Times New Roman" w:cs="Times New Roman"/>
        </w:rPr>
      </w:pPr>
      <w:r w:rsidRPr="003C7533">
        <w:rPr>
          <w:rFonts w:ascii="Times New Roman" w:hAnsi="Times New Roman" w:cs="Times New Roman"/>
        </w:rPr>
        <w:t>Wydatki na aktywne formy przeciwd</w:t>
      </w:r>
      <w:r w:rsidR="00186363" w:rsidRPr="003C7533">
        <w:rPr>
          <w:rFonts w:ascii="Times New Roman" w:hAnsi="Times New Roman" w:cs="Times New Roman"/>
        </w:rPr>
        <w:t>zi</w:t>
      </w:r>
      <w:r w:rsidR="00207426" w:rsidRPr="003C7533">
        <w:rPr>
          <w:rFonts w:ascii="Times New Roman" w:hAnsi="Times New Roman" w:cs="Times New Roman"/>
        </w:rPr>
        <w:t xml:space="preserve">ałania bezrobociu stanowiły </w:t>
      </w:r>
      <w:r w:rsidR="00D97FD6">
        <w:rPr>
          <w:rFonts w:ascii="Times New Roman" w:hAnsi="Times New Roman" w:cs="Times New Roman"/>
        </w:rPr>
        <w:t>68,8</w:t>
      </w:r>
      <w:r w:rsidRPr="003C7533">
        <w:rPr>
          <w:rFonts w:ascii="Times New Roman" w:hAnsi="Times New Roman" w:cs="Times New Roman"/>
        </w:rPr>
        <w:t>% ogółu wydatków Funduszu Pracy.</w:t>
      </w:r>
    </w:p>
    <w:p w14:paraId="0C1FA785" w14:textId="105E8033" w:rsidR="004C090A" w:rsidRPr="00D1363C" w:rsidRDefault="00CF371D" w:rsidP="00055CD7">
      <w:pPr>
        <w:pStyle w:val="Akapitzlist"/>
        <w:numPr>
          <w:ilvl w:val="0"/>
          <w:numId w:val="23"/>
        </w:numPr>
        <w:spacing w:after="0" w:line="360" w:lineRule="auto"/>
        <w:jc w:val="both"/>
        <w:rPr>
          <w:rFonts w:ascii="Times New Roman" w:hAnsi="Times New Roman" w:cs="Times New Roman"/>
        </w:rPr>
      </w:pPr>
      <w:r w:rsidRPr="003C7533">
        <w:rPr>
          <w:rFonts w:ascii="Times New Roman" w:hAnsi="Times New Roman" w:cs="Times New Roman"/>
        </w:rPr>
        <w:t>Urząd kontynuował współpracę z 10 Ośrodkami Pomocy Społecznej w zakresie udostępniania dwukierunkowej wymiany informacji dotyczących beneficjentów jednostek poprzez Samorządową Elektroniczną Platformę Informacyjną (SEPI).</w:t>
      </w:r>
    </w:p>
    <w:sectPr w:rsidR="004C090A" w:rsidRPr="00D1363C" w:rsidSect="00B52C2B">
      <w:footerReference w:type="even" r:id="rId32"/>
      <w:footerReference w:type="default" r:id="rId33"/>
      <w:pgSz w:w="11906" w:h="16838"/>
      <w:pgMar w:top="1276" w:right="1418" w:bottom="127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6ED6B" w14:textId="77777777" w:rsidR="00242BA0" w:rsidRDefault="00242BA0" w:rsidP="00ED6C7D">
      <w:pPr>
        <w:spacing w:after="0" w:line="240" w:lineRule="auto"/>
      </w:pPr>
      <w:r>
        <w:separator/>
      </w:r>
    </w:p>
  </w:endnote>
  <w:endnote w:type="continuationSeparator" w:id="0">
    <w:p w14:paraId="3480F7E1" w14:textId="77777777" w:rsidR="00242BA0" w:rsidRDefault="00242BA0" w:rsidP="00ED6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604769"/>
      <w:docPartObj>
        <w:docPartGallery w:val="Page Numbers (Bottom of Page)"/>
        <w:docPartUnique/>
      </w:docPartObj>
    </w:sdtPr>
    <w:sdtEndPr/>
    <w:sdtContent>
      <w:p w14:paraId="52ACA183" w14:textId="77777777" w:rsidR="00242BA0" w:rsidRDefault="00242BA0">
        <w:pPr>
          <w:pStyle w:val="Stopka"/>
          <w:jc w:val="right"/>
        </w:pPr>
        <w:r>
          <w:fldChar w:fldCharType="begin"/>
        </w:r>
        <w:r>
          <w:instrText>PAGE   \* MERGEFORMAT</w:instrText>
        </w:r>
        <w:r>
          <w:fldChar w:fldCharType="separate"/>
        </w:r>
        <w:r w:rsidR="00F51B85">
          <w:rPr>
            <w:noProof/>
          </w:rPr>
          <w:t>2</w:t>
        </w:r>
        <w:r>
          <w:fldChar w:fldCharType="end"/>
        </w:r>
      </w:p>
    </w:sdtContent>
  </w:sdt>
  <w:p w14:paraId="43BCF8A7" w14:textId="77777777" w:rsidR="00242BA0" w:rsidRDefault="00242BA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502886"/>
      <w:docPartObj>
        <w:docPartGallery w:val="Page Numbers (Bottom of Page)"/>
        <w:docPartUnique/>
      </w:docPartObj>
    </w:sdtPr>
    <w:sdtEndPr/>
    <w:sdtContent>
      <w:p w14:paraId="53820EEA" w14:textId="77777777" w:rsidR="00242BA0" w:rsidRDefault="00242BA0">
        <w:pPr>
          <w:pStyle w:val="Stopka"/>
        </w:pPr>
        <w:r>
          <w:fldChar w:fldCharType="begin"/>
        </w:r>
        <w:r>
          <w:instrText>PAGE   \* MERGEFORMAT</w:instrText>
        </w:r>
        <w:r>
          <w:fldChar w:fldCharType="separate"/>
        </w:r>
        <w:r w:rsidR="00F51B85">
          <w:rPr>
            <w:noProof/>
          </w:rPr>
          <w:t>3</w:t>
        </w:r>
        <w:r>
          <w:fldChar w:fldCharType="end"/>
        </w:r>
      </w:p>
    </w:sdtContent>
  </w:sdt>
  <w:p w14:paraId="3F82F65B" w14:textId="77777777" w:rsidR="00242BA0" w:rsidRDefault="00242B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6CB31" w14:textId="77777777" w:rsidR="00242BA0" w:rsidRDefault="00242BA0" w:rsidP="00ED6C7D">
      <w:pPr>
        <w:spacing w:after="0" w:line="240" w:lineRule="auto"/>
      </w:pPr>
      <w:r>
        <w:separator/>
      </w:r>
    </w:p>
  </w:footnote>
  <w:footnote w:type="continuationSeparator" w:id="0">
    <w:p w14:paraId="3B50F3B3" w14:textId="77777777" w:rsidR="00242BA0" w:rsidRDefault="00242BA0" w:rsidP="00ED6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5F13"/>
    <w:multiLevelType w:val="hybridMultilevel"/>
    <w:tmpl w:val="4508B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94B16"/>
    <w:multiLevelType w:val="hybridMultilevel"/>
    <w:tmpl w:val="81D415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B559A"/>
    <w:multiLevelType w:val="hybridMultilevel"/>
    <w:tmpl w:val="7C4A8D08"/>
    <w:lvl w:ilvl="0" w:tplc="0415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F0D077D"/>
    <w:multiLevelType w:val="hybridMultilevel"/>
    <w:tmpl w:val="CAD4DF72"/>
    <w:lvl w:ilvl="0" w:tplc="04150017">
      <w:start w:val="1"/>
      <w:numFmt w:val="lowerLetter"/>
      <w:lvlText w:val="%1)"/>
      <w:lvlJc w:val="left"/>
      <w:pPr>
        <w:tabs>
          <w:tab w:val="num" w:pos="1080"/>
        </w:tabs>
        <w:ind w:left="108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15:restartNumberingAfterBreak="0">
    <w:nsid w:val="0F1D102F"/>
    <w:multiLevelType w:val="multilevel"/>
    <w:tmpl w:val="4870610E"/>
    <w:lvl w:ilvl="0">
      <w:start w:val="1"/>
      <w:numFmt w:val="decimal"/>
      <w:lvlText w:val="%1."/>
      <w:lvlJc w:val="left"/>
      <w:pPr>
        <w:ind w:left="720" w:hanging="360"/>
      </w:pPr>
      <w:rPr>
        <w:color w:val="BF8F00" w:themeColor="accent4" w:themeShade="BF"/>
        <w:sz w:val="24"/>
        <w:szCs w:val="24"/>
      </w:rPr>
    </w:lvl>
    <w:lvl w:ilvl="1">
      <w:start w:val="1"/>
      <w:numFmt w:val="decimal"/>
      <w:isLgl/>
      <w:lvlText w:val="%1.%2."/>
      <w:lvlJc w:val="left"/>
      <w:pPr>
        <w:ind w:left="1080" w:hanging="720"/>
      </w:pPr>
      <w:rPr>
        <w:rFonts w:hint="default"/>
        <w:color w:val="806000" w:themeColor="accent4" w:themeShade="80"/>
        <w:sz w:val="24"/>
      </w:rPr>
    </w:lvl>
    <w:lvl w:ilvl="2">
      <w:start w:val="1"/>
      <w:numFmt w:val="decimal"/>
      <w:isLgl/>
      <w:lvlText w:val="%1.%2.%3."/>
      <w:lvlJc w:val="left"/>
      <w:pPr>
        <w:ind w:left="1080" w:hanging="720"/>
      </w:pPr>
      <w:rPr>
        <w:rFonts w:hint="default"/>
        <w:color w:val="FFC000" w:themeColor="accent4"/>
        <w:sz w:val="24"/>
      </w:rPr>
    </w:lvl>
    <w:lvl w:ilvl="3">
      <w:start w:val="1"/>
      <w:numFmt w:val="decimal"/>
      <w:isLgl/>
      <w:lvlText w:val="%1.%2.%3.%4."/>
      <w:lvlJc w:val="left"/>
      <w:pPr>
        <w:ind w:left="1440" w:hanging="1080"/>
      </w:pPr>
      <w:rPr>
        <w:rFonts w:hint="default"/>
        <w:color w:val="FFC000" w:themeColor="accent4"/>
        <w:sz w:val="24"/>
      </w:rPr>
    </w:lvl>
    <w:lvl w:ilvl="4">
      <w:start w:val="1"/>
      <w:numFmt w:val="decimal"/>
      <w:isLgl/>
      <w:lvlText w:val="%1.%2.%3.%4.%5."/>
      <w:lvlJc w:val="left"/>
      <w:pPr>
        <w:ind w:left="1440" w:hanging="1080"/>
      </w:pPr>
      <w:rPr>
        <w:rFonts w:hint="default"/>
        <w:color w:val="FFC000" w:themeColor="accent4"/>
        <w:sz w:val="24"/>
      </w:rPr>
    </w:lvl>
    <w:lvl w:ilvl="5">
      <w:start w:val="1"/>
      <w:numFmt w:val="decimal"/>
      <w:isLgl/>
      <w:lvlText w:val="%1.%2.%3.%4.%5.%6."/>
      <w:lvlJc w:val="left"/>
      <w:pPr>
        <w:ind w:left="1800" w:hanging="1440"/>
      </w:pPr>
      <w:rPr>
        <w:rFonts w:hint="default"/>
        <w:color w:val="FFC000" w:themeColor="accent4"/>
        <w:sz w:val="24"/>
      </w:rPr>
    </w:lvl>
    <w:lvl w:ilvl="6">
      <w:start w:val="1"/>
      <w:numFmt w:val="decimal"/>
      <w:isLgl/>
      <w:lvlText w:val="%1.%2.%3.%4.%5.%6.%7."/>
      <w:lvlJc w:val="left"/>
      <w:pPr>
        <w:ind w:left="1800" w:hanging="1440"/>
      </w:pPr>
      <w:rPr>
        <w:rFonts w:hint="default"/>
        <w:color w:val="FFC000" w:themeColor="accent4"/>
        <w:sz w:val="24"/>
      </w:rPr>
    </w:lvl>
    <w:lvl w:ilvl="7">
      <w:start w:val="1"/>
      <w:numFmt w:val="decimal"/>
      <w:isLgl/>
      <w:lvlText w:val="%1.%2.%3.%4.%5.%6.%7.%8."/>
      <w:lvlJc w:val="left"/>
      <w:pPr>
        <w:ind w:left="2160" w:hanging="1800"/>
      </w:pPr>
      <w:rPr>
        <w:rFonts w:hint="default"/>
        <w:color w:val="FFC000" w:themeColor="accent4"/>
        <w:sz w:val="24"/>
      </w:rPr>
    </w:lvl>
    <w:lvl w:ilvl="8">
      <w:start w:val="1"/>
      <w:numFmt w:val="decimal"/>
      <w:isLgl/>
      <w:lvlText w:val="%1.%2.%3.%4.%5.%6.%7.%8.%9."/>
      <w:lvlJc w:val="left"/>
      <w:pPr>
        <w:ind w:left="2160" w:hanging="1800"/>
      </w:pPr>
      <w:rPr>
        <w:rFonts w:hint="default"/>
        <w:color w:val="FFC000" w:themeColor="accent4"/>
        <w:sz w:val="24"/>
      </w:rPr>
    </w:lvl>
  </w:abstractNum>
  <w:abstractNum w:abstractNumId="5" w15:restartNumberingAfterBreak="0">
    <w:nsid w:val="0FF73868"/>
    <w:multiLevelType w:val="hybridMultilevel"/>
    <w:tmpl w:val="60CE3D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482005"/>
    <w:multiLevelType w:val="multilevel"/>
    <w:tmpl w:val="89D88B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A6E11C8"/>
    <w:multiLevelType w:val="hybridMultilevel"/>
    <w:tmpl w:val="BD52A3DC"/>
    <w:lvl w:ilvl="0" w:tplc="DA847748">
      <w:start w:val="1"/>
      <w:numFmt w:val="decimal"/>
      <w:lvlText w:val="%1."/>
      <w:lvlJc w:val="left"/>
      <w:pPr>
        <w:ind w:left="720" w:hanging="360"/>
      </w:pPr>
      <w:rPr>
        <w:rFonts w:hint="default"/>
        <w:color w:val="BF8F00" w:themeColor="accent4" w:themeShade="BF"/>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065B27"/>
    <w:multiLevelType w:val="hybridMultilevel"/>
    <w:tmpl w:val="AA90D7AA"/>
    <w:lvl w:ilvl="0" w:tplc="FFFFFFFF">
      <w:start w:val="1"/>
      <w:numFmt w:val="decimal"/>
      <w:lvlText w:val="%1."/>
      <w:lvlJc w:val="left"/>
      <w:pPr>
        <w:ind w:left="720" w:hanging="360"/>
      </w:pPr>
      <w:rPr>
        <w:color w:val="BF8F00" w:themeColor="accent4" w:themeShade="BF"/>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B4B25"/>
    <w:multiLevelType w:val="hybridMultilevel"/>
    <w:tmpl w:val="10165C6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E0408E"/>
    <w:multiLevelType w:val="hybridMultilevel"/>
    <w:tmpl w:val="A3DCA4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8971B1"/>
    <w:multiLevelType w:val="multilevel"/>
    <w:tmpl w:val="8B82939C"/>
    <w:lvl w:ilvl="0">
      <w:start w:val="1"/>
      <w:numFmt w:val="decimal"/>
      <w:lvlText w:val="%1."/>
      <w:lvlJc w:val="left"/>
      <w:pPr>
        <w:ind w:left="720" w:hanging="360"/>
      </w:pPr>
    </w:lvl>
    <w:lvl w:ilvl="1">
      <w:start w:val="1"/>
      <w:numFmt w:val="decimal"/>
      <w:isLgl/>
      <w:lvlText w:val="%1.%2."/>
      <w:lvlJc w:val="left"/>
      <w:pPr>
        <w:ind w:left="1080" w:hanging="720"/>
      </w:pPr>
      <w:rPr>
        <w:rFonts w:hint="default"/>
        <w:color w:val="806000" w:themeColor="accent4" w:themeShade="80"/>
        <w:sz w:val="24"/>
      </w:rPr>
    </w:lvl>
    <w:lvl w:ilvl="2">
      <w:start w:val="1"/>
      <w:numFmt w:val="decimal"/>
      <w:isLgl/>
      <w:lvlText w:val="%1.%2.%3."/>
      <w:lvlJc w:val="left"/>
      <w:pPr>
        <w:ind w:left="1080" w:hanging="720"/>
      </w:pPr>
      <w:rPr>
        <w:rFonts w:hint="default"/>
        <w:color w:val="FFC000" w:themeColor="accent4"/>
        <w:sz w:val="24"/>
      </w:rPr>
    </w:lvl>
    <w:lvl w:ilvl="3">
      <w:start w:val="1"/>
      <w:numFmt w:val="decimal"/>
      <w:isLgl/>
      <w:lvlText w:val="%1.%2.%3.%4."/>
      <w:lvlJc w:val="left"/>
      <w:pPr>
        <w:ind w:left="1440" w:hanging="1080"/>
      </w:pPr>
      <w:rPr>
        <w:rFonts w:hint="default"/>
        <w:color w:val="FFC000" w:themeColor="accent4"/>
        <w:sz w:val="24"/>
      </w:rPr>
    </w:lvl>
    <w:lvl w:ilvl="4">
      <w:start w:val="1"/>
      <w:numFmt w:val="decimal"/>
      <w:isLgl/>
      <w:lvlText w:val="%1.%2.%3.%4.%5."/>
      <w:lvlJc w:val="left"/>
      <w:pPr>
        <w:ind w:left="1440" w:hanging="1080"/>
      </w:pPr>
      <w:rPr>
        <w:rFonts w:hint="default"/>
        <w:color w:val="FFC000" w:themeColor="accent4"/>
        <w:sz w:val="24"/>
      </w:rPr>
    </w:lvl>
    <w:lvl w:ilvl="5">
      <w:start w:val="1"/>
      <w:numFmt w:val="decimal"/>
      <w:isLgl/>
      <w:lvlText w:val="%1.%2.%3.%4.%5.%6."/>
      <w:lvlJc w:val="left"/>
      <w:pPr>
        <w:ind w:left="1800" w:hanging="1440"/>
      </w:pPr>
      <w:rPr>
        <w:rFonts w:hint="default"/>
        <w:color w:val="FFC000" w:themeColor="accent4"/>
        <w:sz w:val="24"/>
      </w:rPr>
    </w:lvl>
    <w:lvl w:ilvl="6">
      <w:start w:val="1"/>
      <w:numFmt w:val="decimal"/>
      <w:isLgl/>
      <w:lvlText w:val="%1.%2.%3.%4.%5.%6.%7."/>
      <w:lvlJc w:val="left"/>
      <w:pPr>
        <w:ind w:left="1800" w:hanging="1440"/>
      </w:pPr>
      <w:rPr>
        <w:rFonts w:hint="default"/>
        <w:color w:val="FFC000" w:themeColor="accent4"/>
        <w:sz w:val="24"/>
      </w:rPr>
    </w:lvl>
    <w:lvl w:ilvl="7">
      <w:start w:val="1"/>
      <w:numFmt w:val="decimal"/>
      <w:isLgl/>
      <w:lvlText w:val="%1.%2.%3.%4.%5.%6.%7.%8."/>
      <w:lvlJc w:val="left"/>
      <w:pPr>
        <w:ind w:left="2160" w:hanging="1800"/>
      </w:pPr>
      <w:rPr>
        <w:rFonts w:hint="default"/>
        <w:color w:val="FFC000" w:themeColor="accent4"/>
        <w:sz w:val="24"/>
      </w:rPr>
    </w:lvl>
    <w:lvl w:ilvl="8">
      <w:start w:val="1"/>
      <w:numFmt w:val="decimal"/>
      <w:isLgl/>
      <w:lvlText w:val="%1.%2.%3.%4.%5.%6.%7.%8.%9."/>
      <w:lvlJc w:val="left"/>
      <w:pPr>
        <w:ind w:left="2160" w:hanging="1800"/>
      </w:pPr>
      <w:rPr>
        <w:rFonts w:hint="default"/>
        <w:color w:val="FFC000" w:themeColor="accent4"/>
        <w:sz w:val="24"/>
      </w:rPr>
    </w:lvl>
  </w:abstractNum>
  <w:abstractNum w:abstractNumId="12" w15:restartNumberingAfterBreak="0">
    <w:nsid w:val="21FB5CAE"/>
    <w:multiLevelType w:val="hybridMultilevel"/>
    <w:tmpl w:val="31AAB00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D7169E"/>
    <w:multiLevelType w:val="hybridMultilevel"/>
    <w:tmpl w:val="E424C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6C3654"/>
    <w:multiLevelType w:val="hybridMultilevel"/>
    <w:tmpl w:val="E286D54E"/>
    <w:lvl w:ilvl="0" w:tplc="87C2AD9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6F829FC"/>
    <w:multiLevelType w:val="multilevel"/>
    <w:tmpl w:val="A25041F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27F349C2"/>
    <w:multiLevelType w:val="hybridMultilevel"/>
    <w:tmpl w:val="D5EC5B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2C6C6E5C"/>
    <w:multiLevelType w:val="hybridMultilevel"/>
    <w:tmpl w:val="1CC06E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C8B1EA3"/>
    <w:multiLevelType w:val="multilevel"/>
    <w:tmpl w:val="FFD89F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E372F85"/>
    <w:multiLevelType w:val="hybridMultilevel"/>
    <w:tmpl w:val="9A621F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F3F4D99"/>
    <w:multiLevelType w:val="hybridMultilevel"/>
    <w:tmpl w:val="E5266A3A"/>
    <w:lvl w:ilvl="0" w:tplc="8C8C5422">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434DE1"/>
    <w:multiLevelType w:val="hybridMultilevel"/>
    <w:tmpl w:val="0022513A"/>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F30BA2"/>
    <w:multiLevelType w:val="hybridMultilevel"/>
    <w:tmpl w:val="F36E83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1E33DB"/>
    <w:multiLevelType w:val="hybridMultilevel"/>
    <w:tmpl w:val="50C03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B434405"/>
    <w:multiLevelType w:val="hybridMultilevel"/>
    <w:tmpl w:val="7708E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CD6C0A"/>
    <w:multiLevelType w:val="hybridMultilevel"/>
    <w:tmpl w:val="32987C16"/>
    <w:lvl w:ilvl="0" w:tplc="87C2AD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B743BB"/>
    <w:multiLevelType w:val="hybridMultilevel"/>
    <w:tmpl w:val="71E61936"/>
    <w:lvl w:ilvl="0" w:tplc="A0020D4A">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32B1148"/>
    <w:multiLevelType w:val="hybridMultilevel"/>
    <w:tmpl w:val="38CC784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3986C7A"/>
    <w:multiLevelType w:val="multilevel"/>
    <w:tmpl w:val="216A2570"/>
    <w:lvl w:ilvl="0">
      <w:start w:val="1"/>
      <w:numFmt w:val="decimal"/>
      <w:lvlText w:val="%1."/>
      <w:lvlJc w:val="left"/>
      <w:pPr>
        <w:ind w:left="720" w:hanging="360"/>
      </w:pPr>
      <w:rPr>
        <w:rFonts w:hint="default"/>
        <w:color w:val="000000" w:themeColor="text1"/>
        <w:sz w:val="24"/>
        <w:szCs w:val="24"/>
      </w:rPr>
    </w:lvl>
    <w:lvl w:ilvl="1">
      <w:start w:val="2"/>
      <w:numFmt w:val="decimal"/>
      <w:isLgl/>
      <w:lvlText w:val="%1.%2"/>
      <w:lvlJc w:val="left"/>
      <w:pPr>
        <w:ind w:left="780" w:hanging="360"/>
      </w:pPr>
      <w:rPr>
        <w:rFonts w:hint="default"/>
        <w:b/>
        <w:bCs/>
        <w:color w:val="806000" w:themeColor="accent4" w:themeShade="80"/>
        <w:sz w:val="24"/>
        <w:szCs w:val="24"/>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9" w15:restartNumberingAfterBreak="0">
    <w:nsid w:val="45616A82"/>
    <w:multiLevelType w:val="hybridMultilevel"/>
    <w:tmpl w:val="AEB86D60"/>
    <w:lvl w:ilvl="0" w:tplc="04150003">
      <w:start w:val="1"/>
      <w:numFmt w:val="bullet"/>
      <w:lvlText w:val="o"/>
      <w:lvlJc w:val="left"/>
      <w:pPr>
        <w:ind w:left="780" w:hanging="360"/>
      </w:pPr>
      <w:rPr>
        <w:rFonts w:ascii="Courier New" w:hAnsi="Courier New" w:cs="Courier New"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0" w15:restartNumberingAfterBreak="0">
    <w:nsid w:val="48BC0FB0"/>
    <w:multiLevelType w:val="hybridMultilevel"/>
    <w:tmpl w:val="F4FE4CF0"/>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A65443E"/>
    <w:multiLevelType w:val="hybridMultilevel"/>
    <w:tmpl w:val="0E6E0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C8C5489"/>
    <w:multiLevelType w:val="hybridMultilevel"/>
    <w:tmpl w:val="4DAC427E"/>
    <w:lvl w:ilvl="0" w:tplc="EDA0CA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E516E0"/>
    <w:multiLevelType w:val="hybridMultilevel"/>
    <w:tmpl w:val="7970267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522517D5"/>
    <w:multiLevelType w:val="hybridMultilevel"/>
    <w:tmpl w:val="86A4E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3067B9"/>
    <w:multiLevelType w:val="hybridMultilevel"/>
    <w:tmpl w:val="E97CCBB0"/>
    <w:lvl w:ilvl="0" w:tplc="04150003">
      <w:start w:val="1"/>
      <w:numFmt w:val="bullet"/>
      <w:lvlText w:val="o"/>
      <w:lvlJc w:val="left"/>
      <w:pPr>
        <w:ind w:left="644"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59E48D8"/>
    <w:multiLevelType w:val="multilevel"/>
    <w:tmpl w:val="D220D0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67D40C2"/>
    <w:multiLevelType w:val="hybridMultilevel"/>
    <w:tmpl w:val="C46618FE"/>
    <w:lvl w:ilvl="0" w:tplc="FFFFFFFF">
      <w:start w:val="1"/>
      <w:numFmt w:val="decimal"/>
      <w:lvlText w:val="%1."/>
      <w:lvlJc w:val="left"/>
      <w:pPr>
        <w:ind w:left="720" w:hanging="360"/>
      </w:pPr>
      <w:rPr>
        <w:color w:val="BF8F00" w:themeColor="accent4" w:themeShade="BF"/>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6F132EE"/>
    <w:multiLevelType w:val="hybridMultilevel"/>
    <w:tmpl w:val="09765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462B22"/>
    <w:multiLevelType w:val="hybridMultilevel"/>
    <w:tmpl w:val="F55A23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EF02A5"/>
    <w:multiLevelType w:val="multilevel"/>
    <w:tmpl w:val="07E066E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0FF715A"/>
    <w:multiLevelType w:val="hybridMultilevel"/>
    <w:tmpl w:val="E9F4C64A"/>
    <w:lvl w:ilvl="0" w:tplc="39D85C64">
      <w:start w:val="1"/>
      <w:numFmt w:val="decimal"/>
      <w:lvlText w:val="%1."/>
      <w:lvlJc w:val="left"/>
      <w:pPr>
        <w:ind w:left="720" w:hanging="360"/>
      </w:pPr>
      <w:rPr>
        <w:color w:val="BF8F00" w:themeColor="accent4" w:themeShade="BF"/>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21E689E"/>
    <w:multiLevelType w:val="multilevel"/>
    <w:tmpl w:val="85A0E2A4"/>
    <w:lvl w:ilvl="0">
      <w:start w:val="1"/>
      <w:numFmt w:val="decimal"/>
      <w:lvlText w:val="%1."/>
      <w:lvlJc w:val="left"/>
      <w:pPr>
        <w:ind w:left="720" w:hanging="360"/>
      </w:pPr>
      <w:rPr>
        <w:sz w:val="24"/>
        <w:szCs w:val="24"/>
      </w:rPr>
    </w:lvl>
    <w:lvl w:ilvl="1">
      <w:start w:val="1"/>
      <w:numFmt w:val="decimal"/>
      <w:isLgl/>
      <w:lvlText w:val="%1.%2."/>
      <w:lvlJc w:val="left"/>
      <w:pPr>
        <w:ind w:left="720" w:hanging="360"/>
      </w:pPr>
      <w:rPr>
        <w:rFonts w:hint="default"/>
        <w:color w:val="806000" w:themeColor="accent4" w:themeShade="8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5ED0837"/>
    <w:multiLevelType w:val="hybridMultilevel"/>
    <w:tmpl w:val="9F10D1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9C160FE"/>
    <w:multiLevelType w:val="multilevel"/>
    <w:tmpl w:val="3732D1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6D0E0710"/>
    <w:multiLevelType w:val="hybridMultilevel"/>
    <w:tmpl w:val="44D27A7E"/>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6" w15:restartNumberingAfterBreak="0">
    <w:nsid w:val="719B1208"/>
    <w:multiLevelType w:val="multilevel"/>
    <w:tmpl w:val="5C78C8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75EB08E3"/>
    <w:multiLevelType w:val="hybridMultilevel"/>
    <w:tmpl w:val="177C67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79EB71FC"/>
    <w:multiLevelType w:val="multilevel"/>
    <w:tmpl w:val="BE7E6B0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color w:val="806000" w:themeColor="accent4" w:themeShade="8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E2F2E1B"/>
    <w:multiLevelType w:val="hybridMultilevel"/>
    <w:tmpl w:val="E404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79426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7605187">
    <w:abstractNumId w:val="32"/>
  </w:num>
  <w:num w:numId="3" w16cid:durableId="1969360133">
    <w:abstractNumId w:val="6"/>
  </w:num>
  <w:num w:numId="4" w16cid:durableId="357775448">
    <w:abstractNumId w:val="34"/>
  </w:num>
  <w:num w:numId="5" w16cid:durableId="189997852">
    <w:abstractNumId w:val="44"/>
  </w:num>
  <w:num w:numId="6" w16cid:durableId="192310623">
    <w:abstractNumId w:val="15"/>
  </w:num>
  <w:num w:numId="7" w16cid:durableId="517504763">
    <w:abstractNumId w:val="28"/>
  </w:num>
  <w:num w:numId="8" w16cid:durableId="1275937372">
    <w:abstractNumId w:val="46"/>
  </w:num>
  <w:num w:numId="9" w16cid:durableId="1858960006">
    <w:abstractNumId w:val="29"/>
  </w:num>
  <w:num w:numId="10" w16cid:durableId="1168253025">
    <w:abstractNumId w:val="27"/>
  </w:num>
  <w:num w:numId="11" w16cid:durableId="112985416">
    <w:abstractNumId w:val="9"/>
  </w:num>
  <w:num w:numId="12" w16cid:durableId="1373115088">
    <w:abstractNumId w:val="35"/>
  </w:num>
  <w:num w:numId="13" w16cid:durableId="1278636597">
    <w:abstractNumId w:val="25"/>
  </w:num>
  <w:num w:numId="14" w16cid:durableId="1245722022">
    <w:abstractNumId w:val="14"/>
  </w:num>
  <w:num w:numId="15" w16cid:durableId="383792463">
    <w:abstractNumId w:val="31"/>
  </w:num>
  <w:num w:numId="16" w16cid:durableId="1011833194">
    <w:abstractNumId w:val="47"/>
  </w:num>
  <w:num w:numId="17" w16cid:durableId="724985541">
    <w:abstractNumId w:val="16"/>
  </w:num>
  <w:num w:numId="18" w16cid:durableId="1449885521">
    <w:abstractNumId w:val="48"/>
  </w:num>
  <w:num w:numId="19" w16cid:durableId="122580573">
    <w:abstractNumId w:val="49"/>
  </w:num>
  <w:num w:numId="20" w16cid:durableId="2118601743">
    <w:abstractNumId w:val="21"/>
  </w:num>
  <w:num w:numId="21" w16cid:durableId="963775537">
    <w:abstractNumId w:val="33"/>
  </w:num>
  <w:num w:numId="22" w16cid:durableId="120391727">
    <w:abstractNumId w:val="30"/>
  </w:num>
  <w:num w:numId="23" w16cid:durableId="634792342">
    <w:abstractNumId w:val="10"/>
  </w:num>
  <w:num w:numId="24" w16cid:durableId="2060549223">
    <w:abstractNumId w:val="5"/>
  </w:num>
  <w:num w:numId="25" w16cid:durableId="2075472004">
    <w:abstractNumId w:val="24"/>
  </w:num>
  <w:num w:numId="26" w16cid:durableId="651177845">
    <w:abstractNumId w:val="17"/>
  </w:num>
  <w:num w:numId="27" w16cid:durableId="2112889449">
    <w:abstractNumId w:val="45"/>
  </w:num>
  <w:num w:numId="28" w16cid:durableId="1029989962">
    <w:abstractNumId w:val="11"/>
  </w:num>
  <w:num w:numId="29" w16cid:durableId="993920475">
    <w:abstractNumId w:val="12"/>
  </w:num>
  <w:num w:numId="30" w16cid:durableId="1546331383">
    <w:abstractNumId w:val="42"/>
  </w:num>
  <w:num w:numId="31" w16cid:durableId="1013148338">
    <w:abstractNumId w:val="13"/>
  </w:num>
  <w:num w:numId="32" w16cid:durableId="1135414035">
    <w:abstractNumId w:val="7"/>
  </w:num>
  <w:num w:numId="33" w16cid:durableId="1479689552">
    <w:abstractNumId w:val="41"/>
  </w:num>
  <w:num w:numId="34" w16cid:durableId="27150354">
    <w:abstractNumId w:val="4"/>
  </w:num>
  <w:num w:numId="35" w16cid:durableId="1618096380">
    <w:abstractNumId w:val="23"/>
  </w:num>
  <w:num w:numId="36" w16cid:durableId="290675320">
    <w:abstractNumId w:val="2"/>
  </w:num>
  <w:num w:numId="37" w16cid:durableId="1112243595">
    <w:abstractNumId w:val="8"/>
  </w:num>
  <w:num w:numId="38" w16cid:durableId="1300645709">
    <w:abstractNumId w:val="37"/>
  </w:num>
  <w:num w:numId="39" w16cid:durableId="568148730">
    <w:abstractNumId w:val="43"/>
  </w:num>
  <w:num w:numId="40" w16cid:durableId="1931305057">
    <w:abstractNumId w:val="19"/>
  </w:num>
  <w:num w:numId="41" w16cid:durableId="2123842469">
    <w:abstractNumId w:val="26"/>
  </w:num>
  <w:num w:numId="42" w16cid:durableId="660499974">
    <w:abstractNumId w:val="20"/>
  </w:num>
  <w:num w:numId="43" w16cid:durableId="1165828146">
    <w:abstractNumId w:val="36"/>
  </w:num>
  <w:num w:numId="44" w16cid:durableId="902567783">
    <w:abstractNumId w:val="18"/>
  </w:num>
  <w:num w:numId="45" w16cid:durableId="1350646527">
    <w:abstractNumId w:val="38"/>
  </w:num>
  <w:num w:numId="46" w16cid:durableId="1761096071">
    <w:abstractNumId w:val="39"/>
  </w:num>
  <w:num w:numId="47" w16cid:durableId="541593833">
    <w:abstractNumId w:val="1"/>
  </w:num>
  <w:num w:numId="48" w16cid:durableId="241066741">
    <w:abstractNumId w:val="40"/>
  </w:num>
  <w:num w:numId="49" w16cid:durableId="1263146890">
    <w:abstractNumId w:val="22"/>
  </w:num>
  <w:num w:numId="50" w16cid:durableId="1107778368">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evenAndOddHeaders/>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39D"/>
    <w:rsid w:val="00002B17"/>
    <w:rsid w:val="000036F5"/>
    <w:rsid w:val="00004655"/>
    <w:rsid w:val="00005E33"/>
    <w:rsid w:val="00006E53"/>
    <w:rsid w:val="00010E05"/>
    <w:rsid w:val="000130C7"/>
    <w:rsid w:val="00016AFE"/>
    <w:rsid w:val="0001749E"/>
    <w:rsid w:val="00020649"/>
    <w:rsid w:val="00021AD8"/>
    <w:rsid w:val="00022B6B"/>
    <w:rsid w:val="00023BAD"/>
    <w:rsid w:val="000279D3"/>
    <w:rsid w:val="00027D17"/>
    <w:rsid w:val="00030F33"/>
    <w:rsid w:val="0003141C"/>
    <w:rsid w:val="00031868"/>
    <w:rsid w:val="00032D46"/>
    <w:rsid w:val="00033571"/>
    <w:rsid w:val="00035A94"/>
    <w:rsid w:val="00040446"/>
    <w:rsid w:val="00045272"/>
    <w:rsid w:val="000459C1"/>
    <w:rsid w:val="000468B4"/>
    <w:rsid w:val="00053E97"/>
    <w:rsid w:val="0005434B"/>
    <w:rsid w:val="000546B7"/>
    <w:rsid w:val="00054FFC"/>
    <w:rsid w:val="00055CD7"/>
    <w:rsid w:val="00062FCD"/>
    <w:rsid w:val="00064295"/>
    <w:rsid w:val="00064AC9"/>
    <w:rsid w:val="00065107"/>
    <w:rsid w:val="00067A0E"/>
    <w:rsid w:val="000732DF"/>
    <w:rsid w:val="00073D5E"/>
    <w:rsid w:val="000752DD"/>
    <w:rsid w:val="00076155"/>
    <w:rsid w:val="00080A54"/>
    <w:rsid w:val="000823BB"/>
    <w:rsid w:val="000830DF"/>
    <w:rsid w:val="00084D02"/>
    <w:rsid w:val="00084D19"/>
    <w:rsid w:val="00085ABB"/>
    <w:rsid w:val="00085FAE"/>
    <w:rsid w:val="00086ECF"/>
    <w:rsid w:val="00086F3A"/>
    <w:rsid w:val="00090BBC"/>
    <w:rsid w:val="000910E0"/>
    <w:rsid w:val="00091C3A"/>
    <w:rsid w:val="00097F55"/>
    <w:rsid w:val="000A3311"/>
    <w:rsid w:val="000A7F00"/>
    <w:rsid w:val="000B053D"/>
    <w:rsid w:val="000B7AD9"/>
    <w:rsid w:val="000C22D0"/>
    <w:rsid w:val="000C3C9D"/>
    <w:rsid w:val="000D0982"/>
    <w:rsid w:val="000D2629"/>
    <w:rsid w:val="000D2FC4"/>
    <w:rsid w:val="000D34FD"/>
    <w:rsid w:val="000D406E"/>
    <w:rsid w:val="000D5A92"/>
    <w:rsid w:val="000E1BE1"/>
    <w:rsid w:val="000E3D4F"/>
    <w:rsid w:val="000E4903"/>
    <w:rsid w:val="000E4FB1"/>
    <w:rsid w:val="000E6728"/>
    <w:rsid w:val="000E6A9B"/>
    <w:rsid w:val="000E70AE"/>
    <w:rsid w:val="000E70F6"/>
    <w:rsid w:val="000E7FFB"/>
    <w:rsid w:val="000F1B96"/>
    <w:rsid w:val="000F3823"/>
    <w:rsid w:val="000F5E8A"/>
    <w:rsid w:val="000F6099"/>
    <w:rsid w:val="000F6D14"/>
    <w:rsid w:val="00100836"/>
    <w:rsid w:val="00104890"/>
    <w:rsid w:val="00104CBA"/>
    <w:rsid w:val="0010535D"/>
    <w:rsid w:val="00107054"/>
    <w:rsid w:val="00107C60"/>
    <w:rsid w:val="001100BD"/>
    <w:rsid w:val="00110B05"/>
    <w:rsid w:val="00113567"/>
    <w:rsid w:val="001176C7"/>
    <w:rsid w:val="00117893"/>
    <w:rsid w:val="00117961"/>
    <w:rsid w:val="00117FC8"/>
    <w:rsid w:val="00122DD8"/>
    <w:rsid w:val="00122F21"/>
    <w:rsid w:val="00123D96"/>
    <w:rsid w:val="00124B5D"/>
    <w:rsid w:val="001321F9"/>
    <w:rsid w:val="00134EDC"/>
    <w:rsid w:val="0013592E"/>
    <w:rsid w:val="00136FE0"/>
    <w:rsid w:val="00140828"/>
    <w:rsid w:val="0014371E"/>
    <w:rsid w:val="00143BE6"/>
    <w:rsid w:val="001448A8"/>
    <w:rsid w:val="00147490"/>
    <w:rsid w:val="00151B30"/>
    <w:rsid w:val="00151C91"/>
    <w:rsid w:val="00152540"/>
    <w:rsid w:val="001533C9"/>
    <w:rsid w:val="00153DB0"/>
    <w:rsid w:val="00155511"/>
    <w:rsid w:val="00156768"/>
    <w:rsid w:val="001613A4"/>
    <w:rsid w:val="00167E0E"/>
    <w:rsid w:val="001724C7"/>
    <w:rsid w:val="001761DF"/>
    <w:rsid w:val="001778B6"/>
    <w:rsid w:val="0018001A"/>
    <w:rsid w:val="00181895"/>
    <w:rsid w:val="0018241B"/>
    <w:rsid w:val="00183989"/>
    <w:rsid w:val="00184BF9"/>
    <w:rsid w:val="00186363"/>
    <w:rsid w:val="00191BEE"/>
    <w:rsid w:val="001922E2"/>
    <w:rsid w:val="00194500"/>
    <w:rsid w:val="001A00E0"/>
    <w:rsid w:val="001A2910"/>
    <w:rsid w:val="001A2C63"/>
    <w:rsid w:val="001A4108"/>
    <w:rsid w:val="001A59F1"/>
    <w:rsid w:val="001A6A66"/>
    <w:rsid w:val="001A6D77"/>
    <w:rsid w:val="001A76A1"/>
    <w:rsid w:val="001B1B0D"/>
    <w:rsid w:val="001B48C5"/>
    <w:rsid w:val="001B6580"/>
    <w:rsid w:val="001B74A8"/>
    <w:rsid w:val="001C10DC"/>
    <w:rsid w:val="001C1967"/>
    <w:rsid w:val="001C213D"/>
    <w:rsid w:val="001C3009"/>
    <w:rsid w:val="001C6E04"/>
    <w:rsid w:val="001C794C"/>
    <w:rsid w:val="001D0A67"/>
    <w:rsid w:val="001D4A62"/>
    <w:rsid w:val="001D5654"/>
    <w:rsid w:val="001D591E"/>
    <w:rsid w:val="001D5ED3"/>
    <w:rsid w:val="001E18EA"/>
    <w:rsid w:val="001E482C"/>
    <w:rsid w:val="001E7974"/>
    <w:rsid w:val="001F295C"/>
    <w:rsid w:val="001F34ED"/>
    <w:rsid w:val="001F3A24"/>
    <w:rsid w:val="001F480B"/>
    <w:rsid w:val="001F5B74"/>
    <w:rsid w:val="001F69BF"/>
    <w:rsid w:val="001F7228"/>
    <w:rsid w:val="001F7A8F"/>
    <w:rsid w:val="00203417"/>
    <w:rsid w:val="0020366F"/>
    <w:rsid w:val="00203B14"/>
    <w:rsid w:val="00207426"/>
    <w:rsid w:val="0021147B"/>
    <w:rsid w:val="002130D4"/>
    <w:rsid w:val="00214A9C"/>
    <w:rsid w:val="00215B08"/>
    <w:rsid w:val="00215C1F"/>
    <w:rsid w:val="00217C02"/>
    <w:rsid w:val="0022089C"/>
    <w:rsid w:val="00221A5F"/>
    <w:rsid w:val="0022284F"/>
    <w:rsid w:val="00224DC6"/>
    <w:rsid w:val="002252CB"/>
    <w:rsid w:val="00225439"/>
    <w:rsid w:val="00225B4A"/>
    <w:rsid w:val="002269AB"/>
    <w:rsid w:val="00231FA1"/>
    <w:rsid w:val="00232239"/>
    <w:rsid w:val="00233405"/>
    <w:rsid w:val="00234B42"/>
    <w:rsid w:val="00234EC2"/>
    <w:rsid w:val="0024166C"/>
    <w:rsid w:val="00242BA0"/>
    <w:rsid w:val="00245A78"/>
    <w:rsid w:val="00246143"/>
    <w:rsid w:val="00246775"/>
    <w:rsid w:val="00250817"/>
    <w:rsid w:val="002514BA"/>
    <w:rsid w:val="00251ED8"/>
    <w:rsid w:val="0025279C"/>
    <w:rsid w:val="0025456F"/>
    <w:rsid w:val="00255410"/>
    <w:rsid w:val="00256013"/>
    <w:rsid w:val="00260117"/>
    <w:rsid w:val="002637E9"/>
    <w:rsid w:val="00264D42"/>
    <w:rsid w:val="002746C9"/>
    <w:rsid w:val="0027689D"/>
    <w:rsid w:val="00277B40"/>
    <w:rsid w:val="00281938"/>
    <w:rsid w:val="00286B55"/>
    <w:rsid w:val="00287A1A"/>
    <w:rsid w:val="00290338"/>
    <w:rsid w:val="00293293"/>
    <w:rsid w:val="002971BD"/>
    <w:rsid w:val="0029779F"/>
    <w:rsid w:val="002A00D9"/>
    <w:rsid w:val="002A0BBA"/>
    <w:rsid w:val="002A0CCF"/>
    <w:rsid w:val="002A1452"/>
    <w:rsid w:val="002A14D3"/>
    <w:rsid w:val="002A2BA9"/>
    <w:rsid w:val="002A4D18"/>
    <w:rsid w:val="002A4E8C"/>
    <w:rsid w:val="002A642D"/>
    <w:rsid w:val="002B0758"/>
    <w:rsid w:val="002B1442"/>
    <w:rsid w:val="002B4E70"/>
    <w:rsid w:val="002C0D90"/>
    <w:rsid w:val="002C0F1C"/>
    <w:rsid w:val="002C368C"/>
    <w:rsid w:val="002C531A"/>
    <w:rsid w:val="002D03EB"/>
    <w:rsid w:val="002D304F"/>
    <w:rsid w:val="002D5C54"/>
    <w:rsid w:val="002D70A9"/>
    <w:rsid w:val="002D7472"/>
    <w:rsid w:val="002D75CE"/>
    <w:rsid w:val="002D776E"/>
    <w:rsid w:val="002D7F97"/>
    <w:rsid w:val="002E27A2"/>
    <w:rsid w:val="002E3CB6"/>
    <w:rsid w:val="002E5E02"/>
    <w:rsid w:val="002E6757"/>
    <w:rsid w:val="002F09FE"/>
    <w:rsid w:val="002F4E4D"/>
    <w:rsid w:val="002F622F"/>
    <w:rsid w:val="003009B7"/>
    <w:rsid w:val="00300F82"/>
    <w:rsid w:val="00303019"/>
    <w:rsid w:val="00305986"/>
    <w:rsid w:val="00311F61"/>
    <w:rsid w:val="003125C8"/>
    <w:rsid w:val="00313169"/>
    <w:rsid w:val="0031563F"/>
    <w:rsid w:val="00316120"/>
    <w:rsid w:val="00316BDA"/>
    <w:rsid w:val="0032441A"/>
    <w:rsid w:val="003247A4"/>
    <w:rsid w:val="00324BDA"/>
    <w:rsid w:val="00334E1A"/>
    <w:rsid w:val="003351DF"/>
    <w:rsid w:val="003360BA"/>
    <w:rsid w:val="00342B4E"/>
    <w:rsid w:val="003436FF"/>
    <w:rsid w:val="00343786"/>
    <w:rsid w:val="00343AB7"/>
    <w:rsid w:val="00347A8A"/>
    <w:rsid w:val="00350822"/>
    <w:rsid w:val="00350DD6"/>
    <w:rsid w:val="00351F0A"/>
    <w:rsid w:val="00354CFF"/>
    <w:rsid w:val="0035672B"/>
    <w:rsid w:val="00366CE0"/>
    <w:rsid w:val="0037189F"/>
    <w:rsid w:val="003725ED"/>
    <w:rsid w:val="00373A35"/>
    <w:rsid w:val="00375411"/>
    <w:rsid w:val="00376339"/>
    <w:rsid w:val="0038039F"/>
    <w:rsid w:val="003808ED"/>
    <w:rsid w:val="0038093D"/>
    <w:rsid w:val="00380F72"/>
    <w:rsid w:val="00381026"/>
    <w:rsid w:val="00381BC7"/>
    <w:rsid w:val="003832B0"/>
    <w:rsid w:val="0038527D"/>
    <w:rsid w:val="00386965"/>
    <w:rsid w:val="00391825"/>
    <w:rsid w:val="00391BAA"/>
    <w:rsid w:val="00392F81"/>
    <w:rsid w:val="003942EF"/>
    <w:rsid w:val="00394DE8"/>
    <w:rsid w:val="0039629F"/>
    <w:rsid w:val="00397044"/>
    <w:rsid w:val="003A1FC4"/>
    <w:rsid w:val="003A4798"/>
    <w:rsid w:val="003B0917"/>
    <w:rsid w:val="003B0B52"/>
    <w:rsid w:val="003B0D0F"/>
    <w:rsid w:val="003B28A5"/>
    <w:rsid w:val="003B2F13"/>
    <w:rsid w:val="003B3FA5"/>
    <w:rsid w:val="003B6D59"/>
    <w:rsid w:val="003C00F4"/>
    <w:rsid w:val="003C1B78"/>
    <w:rsid w:val="003C2D3D"/>
    <w:rsid w:val="003C3936"/>
    <w:rsid w:val="003C3AFC"/>
    <w:rsid w:val="003C3F5F"/>
    <w:rsid w:val="003C4ADF"/>
    <w:rsid w:val="003C5374"/>
    <w:rsid w:val="003C662D"/>
    <w:rsid w:val="003C7533"/>
    <w:rsid w:val="003D00CD"/>
    <w:rsid w:val="003D2449"/>
    <w:rsid w:val="003D284B"/>
    <w:rsid w:val="003D2CED"/>
    <w:rsid w:val="003D2F43"/>
    <w:rsid w:val="003D6260"/>
    <w:rsid w:val="003D67BE"/>
    <w:rsid w:val="003E1D2B"/>
    <w:rsid w:val="003E328E"/>
    <w:rsid w:val="003E74CC"/>
    <w:rsid w:val="003F1628"/>
    <w:rsid w:val="003F4E3C"/>
    <w:rsid w:val="003F5DCA"/>
    <w:rsid w:val="003F6C27"/>
    <w:rsid w:val="003F756D"/>
    <w:rsid w:val="003F7EF8"/>
    <w:rsid w:val="0040133A"/>
    <w:rsid w:val="00402B8C"/>
    <w:rsid w:val="00402DC5"/>
    <w:rsid w:val="004103BF"/>
    <w:rsid w:val="00410C29"/>
    <w:rsid w:val="004111C7"/>
    <w:rsid w:val="004112A8"/>
    <w:rsid w:val="00413785"/>
    <w:rsid w:val="0041382F"/>
    <w:rsid w:val="00414900"/>
    <w:rsid w:val="00414946"/>
    <w:rsid w:val="00414D2C"/>
    <w:rsid w:val="00416D53"/>
    <w:rsid w:val="004207A1"/>
    <w:rsid w:val="004219DB"/>
    <w:rsid w:val="00422132"/>
    <w:rsid w:val="0042553B"/>
    <w:rsid w:val="00426195"/>
    <w:rsid w:val="004302DC"/>
    <w:rsid w:val="004312DA"/>
    <w:rsid w:val="00432077"/>
    <w:rsid w:val="00432313"/>
    <w:rsid w:val="00432C42"/>
    <w:rsid w:val="0043764D"/>
    <w:rsid w:val="00440CEF"/>
    <w:rsid w:val="004411F8"/>
    <w:rsid w:val="00442CDB"/>
    <w:rsid w:val="00451A33"/>
    <w:rsid w:val="00453539"/>
    <w:rsid w:val="00454878"/>
    <w:rsid w:val="00460FC3"/>
    <w:rsid w:val="004625DD"/>
    <w:rsid w:val="00462B92"/>
    <w:rsid w:val="00466F47"/>
    <w:rsid w:val="004676F9"/>
    <w:rsid w:val="00470CB1"/>
    <w:rsid w:val="00471E80"/>
    <w:rsid w:val="00475F1C"/>
    <w:rsid w:val="0047610C"/>
    <w:rsid w:val="00476691"/>
    <w:rsid w:val="00476C43"/>
    <w:rsid w:val="00476CBA"/>
    <w:rsid w:val="0047705A"/>
    <w:rsid w:val="00477E56"/>
    <w:rsid w:val="00477ED0"/>
    <w:rsid w:val="00482291"/>
    <w:rsid w:val="004877A8"/>
    <w:rsid w:val="004917B0"/>
    <w:rsid w:val="00491D3C"/>
    <w:rsid w:val="00492DA5"/>
    <w:rsid w:val="00497A6A"/>
    <w:rsid w:val="004A0A70"/>
    <w:rsid w:val="004A1F98"/>
    <w:rsid w:val="004A436C"/>
    <w:rsid w:val="004A69CC"/>
    <w:rsid w:val="004A7812"/>
    <w:rsid w:val="004A7B56"/>
    <w:rsid w:val="004B2325"/>
    <w:rsid w:val="004B3944"/>
    <w:rsid w:val="004B7832"/>
    <w:rsid w:val="004C090A"/>
    <w:rsid w:val="004C152F"/>
    <w:rsid w:val="004C1C5A"/>
    <w:rsid w:val="004C1EB9"/>
    <w:rsid w:val="004C330A"/>
    <w:rsid w:val="004C38B0"/>
    <w:rsid w:val="004D0B82"/>
    <w:rsid w:val="004D317E"/>
    <w:rsid w:val="004D3B60"/>
    <w:rsid w:val="004D5B59"/>
    <w:rsid w:val="004D60C2"/>
    <w:rsid w:val="004D6FE6"/>
    <w:rsid w:val="004E2F77"/>
    <w:rsid w:val="004E5104"/>
    <w:rsid w:val="004E5702"/>
    <w:rsid w:val="004E5A93"/>
    <w:rsid w:val="004E6439"/>
    <w:rsid w:val="004F1BD2"/>
    <w:rsid w:val="004F201E"/>
    <w:rsid w:val="004F4784"/>
    <w:rsid w:val="004F4CE0"/>
    <w:rsid w:val="004F513C"/>
    <w:rsid w:val="004F54E4"/>
    <w:rsid w:val="004F5AF8"/>
    <w:rsid w:val="004F7F14"/>
    <w:rsid w:val="005008C4"/>
    <w:rsid w:val="00500F1A"/>
    <w:rsid w:val="0050767A"/>
    <w:rsid w:val="0051005D"/>
    <w:rsid w:val="0051181D"/>
    <w:rsid w:val="00512083"/>
    <w:rsid w:val="005125F3"/>
    <w:rsid w:val="00512787"/>
    <w:rsid w:val="00512951"/>
    <w:rsid w:val="00512B6C"/>
    <w:rsid w:val="00515436"/>
    <w:rsid w:val="0051790C"/>
    <w:rsid w:val="00520C08"/>
    <w:rsid w:val="00520ED1"/>
    <w:rsid w:val="00523D1B"/>
    <w:rsid w:val="00526598"/>
    <w:rsid w:val="005267C9"/>
    <w:rsid w:val="005323CE"/>
    <w:rsid w:val="00532B05"/>
    <w:rsid w:val="00533897"/>
    <w:rsid w:val="00534353"/>
    <w:rsid w:val="00534365"/>
    <w:rsid w:val="00535A28"/>
    <w:rsid w:val="00541DF0"/>
    <w:rsid w:val="005433BA"/>
    <w:rsid w:val="00545EEE"/>
    <w:rsid w:val="0054732A"/>
    <w:rsid w:val="005545A9"/>
    <w:rsid w:val="00557EF7"/>
    <w:rsid w:val="005610E5"/>
    <w:rsid w:val="0056141B"/>
    <w:rsid w:val="0056185D"/>
    <w:rsid w:val="00563D6C"/>
    <w:rsid w:val="00566912"/>
    <w:rsid w:val="00571A45"/>
    <w:rsid w:val="005726E1"/>
    <w:rsid w:val="00572F3C"/>
    <w:rsid w:val="00575112"/>
    <w:rsid w:val="00575A08"/>
    <w:rsid w:val="005765E6"/>
    <w:rsid w:val="00580248"/>
    <w:rsid w:val="00580C3D"/>
    <w:rsid w:val="00581208"/>
    <w:rsid w:val="00581601"/>
    <w:rsid w:val="00581E06"/>
    <w:rsid w:val="00582D43"/>
    <w:rsid w:val="0058478C"/>
    <w:rsid w:val="005858A6"/>
    <w:rsid w:val="00585D15"/>
    <w:rsid w:val="005875B9"/>
    <w:rsid w:val="0059208F"/>
    <w:rsid w:val="00592406"/>
    <w:rsid w:val="00592BB1"/>
    <w:rsid w:val="00593927"/>
    <w:rsid w:val="005968B4"/>
    <w:rsid w:val="005A2E81"/>
    <w:rsid w:val="005A3E4E"/>
    <w:rsid w:val="005A42AD"/>
    <w:rsid w:val="005A44D5"/>
    <w:rsid w:val="005A4660"/>
    <w:rsid w:val="005A4BF0"/>
    <w:rsid w:val="005A59F5"/>
    <w:rsid w:val="005A6ADE"/>
    <w:rsid w:val="005A6B5D"/>
    <w:rsid w:val="005A6BC1"/>
    <w:rsid w:val="005B5583"/>
    <w:rsid w:val="005B6E83"/>
    <w:rsid w:val="005B76FA"/>
    <w:rsid w:val="005C2E52"/>
    <w:rsid w:val="005C3288"/>
    <w:rsid w:val="005C355F"/>
    <w:rsid w:val="005C6DE0"/>
    <w:rsid w:val="005C73DC"/>
    <w:rsid w:val="005D00AD"/>
    <w:rsid w:val="005D015A"/>
    <w:rsid w:val="005D0908"/>
    <w:rsid w:val="005D0975"/>
    <w:rsid w:val="005D19BE"/>
    <w:rsid w:val="005D2504"/>
    <w:rsid w:val="005D4AD7"/>
    <w:rsid w:val="005D4AF4"/>
    <w:rsid w:val="005D6638"/>
    <w:rsid w:val="005D71CC"/>
    <w:rsid w:val="005D7348"/>
    <w:rsid w:val="005D75F8"/>
    <w:rsid w:val="005D7C2C"/>
    <w:rsid w:val="005E0BF6"/>
    <w:rsid w:val="005E123B"/>
    <w:rsid w:val="005E2C20"/>
    <w:rsid w:val="005E2D5D"/>
    <w:rsid w:val="005E3875"/>
    <w:rsid w:val="005E54F4"/>
    <w:rsid w:val="005E5827"/>
    <w:rsid w:val="005E5957"/>
    <w:rsid w:val="005E774A"/>
    <w:rsid w:val="005E7D77"/>
    <w:rsid w:val="005F0738"/>
    <w:rsid w:val="005F616D"/>
    <w:rsid w:val="0060450E"/>
    <w:rsid w:val="00605D9F"/>
    <w:rsid w:val="0061009B"/>
    <w:rsid w:val="00611A95"/>
    <w:rsid w:val="00616414"/>
    <w:rsid w:val="00616573"/>
    <w:rsid w:val="00616DC7"/>
    <w:rsid w:val="00620F7A"/>
    <w:rsid w:val="00622427"/>
    <w:rsid w:val="00622EB1"/>
    <w:rsid w:val="0062385E"/>
    <w:rsid w:val="00626328"/>
    <w:rsid w:val="006265AE"/>
    <w:rsid w:val="00633676"/>
    <w:rsid w:val="00634761"/>
    <w:rsid w:val="006360F7"/>
    <w:rsid w:val="00636F3D"/>
    <w:rsid w:val="0063776A"/>
    <w:rsid w:val="0064360E"/>
    <w:rsid w:val="00646AC8"/>
    <w:rsid w:val="00646CEC"/>
    <w:rsid w:val="006477D2"/>
    <w:rsid w:val="00650804"/>
    <w:rsid w:val="00650E1B"/>
    <w:rsid w:val="0065214D"/>
    <w:rsid w:val="0065635B"/>
    <w:rsid w:val="00660E88"/>
    <w:rsid w:val="00664766"/>
    <w:rsid w:val="00667637"/>
    <w:rsid w:val="00667CB3"/>
    <w:rsid w:val="00671458"/>
    <w:rsid w:val="00671B15"/>
    <w:rsid w:val="00673D66"/>
    <w:rsid w:val="00675790"/>
    <w:rsid w:val="0067616E"/>
    <w:rsid w:val="00680ADB"/>
    <w:rsid w:val="00681A73"/>
    <w:rsid w:val="006852EB"/>
    <w:rsid w:val="00685E10"/>
    <w:rsid w:val="00686281"/>
    <w:rsid w:val="0069435F"/>
    <w:rsid w:val="00696903"/>
    <w:rsid w:val="00697CFF"/>
    <w:rsid w:val="006A0C07"/>
    <w:rsid w:val="006B479F"/>
    <w:rsid w:val="006B4ED0"/>
    <w:rsid w:val="006B518E"/>
    <w:rsid w:val="006C325C"/>
    <w:rsid w:val="006C3645"/>
    <w:rsid w:val="006C443A"/>
    <w:rsid w:val="006C4682"/>
    <w:rsid w:val="006C4973"/>
    <w:rsid w:val="006C669A"/>
    <w:rsid w:val="006C6F52"/>
    <w:rsid w:val="006C709E"/>
    <w:rsid w:val="006D0115"/>
    <w:rsid w:val="006D05FE"/>
    <w:rsid w:val="006D17CF"/>
    <w:rsid w:val="006D2DB5"/>
    <w:rsid w:val="006D39FB"/>
    <w:rsid w:val="006D5498"/>
    <w:rsid w:val="006E02C7"/>
    <w:rsid w:val="006E1137"/>
    <w:rsid w:val="006E1411"/>
    <w:rsid w:val="006E18F5"/>
    <w:rsid w:val="006E4D88"/>
    <w:rsid w:val="006E63BE"/>
    <w:rsid w:val="006F059F"/>
    <w:rsid w:val="006F2824"/>
    <w:rsid w:val="006F38B8"/>
    <w:rsid w:val="006F5278"/>
    <w:rsid w:val="00700F44"/>
    <w:rsid w:val="00703F84"/>
    <w:rsid w:val="00704611"/>
    <w:rsid w:val="00705029"/>
    <w:rsid w:val="00705AE3"/>
    <w:rsid w:val="007105F5"/>
    <w:rsid w:val="00711675"/>
    <w:rsid w:val="0071323D"/>
    <w:rsid w:val="007132FB"/>
    <w:rsid w:val="00713B5E"/>
    <w:rsid w:val="00714773"/>
    <w:rsid w:val="00714CEE"/>
    <w:rsid w:val="007209C7"/>
    <w:rsid w:val="00720B63"/>
    <w:rsid w:val="00720D30"/>
    <w:rsid w:val="00721929"/>
    <w:rsid w:val="00723C38"/>
    <w:rsid w:val="00724AC1"/>
    <w:rsid w:val="0072639D"/>
    <w:rsid w:val="00736D2D"/>
    <w:rsid w:val="00737727"/>
    <w:rsid w:val="00743AB1"/>
    <w:rsid w:val="00744240"/>
    <w:rsid w:val="007454A2"/>
    <w:rsid w:val="0074743D"/>
    <w:rsid w:val="00747AB0"/>
    <w:rsid w:val="00753200"/>
    <w:rsid w:val="00755EA8"/>
    <w:rsid w:val="00756FA6"/>
    <w:rsid w:val="00757318"/>
    <w:rsid w:val="00757A99"/>
    <w:rsid w:val="00761D47"/>
    <w:rsid w:val="007676E4"/>
    <w:rsid w:val="0076786A"/>
    <w:rsid w:val="00771828"/>
    <w:rsid w:val="00771879"/>
    <w:rsid w:val="007727E7"/>
    <w:rsid w:val="00773BD8"/>
    <w:rsid w:val="007814FE"/>
    <w:rsid w:val="00785421"/>
    <w:rsid w:val="00785B0F"/>
    <w:rsid w:val="00785C15"/>
    <w:rsid w:val="007868C6"/>
    <w:rsid w:val="0078767D"/>
    <w:rsid w:val="00787A4A"/>
    <w:rsid w:val="00792005"/>
    <w:rsid w:val="00797985"/>
    <w:rsid w:val="00797ACD"/>
    <w:rsid w:val="00797B24"/>
    <w:rsid w:val="007A2680"/>
    <w:rsid w:val="007A3101"/>
    <w:rsid w:val="007A7C71"/>
    <w:rsid w:val="007B271F"/>
    <w:rsid w:val="007B3940"/>
    <w:rsid w:val="007B3D0F"/>
    <w:rsid w:val="007B4B17"/>
    <w:rsid w:val="007B7C08"/>
    <w:rsid w:val="007C24DF"/>
    <w:rsid w:val="007C2710"/>
    <w:rsid w:val="007C2CB9"/>
    <w:rsid w:val="007C53DE"/>
    <w:rsid w:val="007C5AB4"/>
    <w:rsid w:val="007D141B"/>
    <w:rsid w:val="007D2837"/>
    <w:rsid w:val="007D2EBB"/>
    <w:rsid w:val="007D398C"/>
    <w:rsid w:val="007D5766"/>
    <w:rsid w:val="007D6BC2"/>
    <w:rsid w:val="007D7439"/>
    <w:rsid w:val="007E09AD"/>
    <w:rsid w:val="007E308A"/>
    <w:rsid w:val="007E3A55"/>
    <w:rsid w:val="007E55A4"/>
    <w:rsid w:val="007E5EE4"/>
    <w:rsid w:val="007E700E"/>
    <w:rsid w:val="007E71F4"/>
    <w:rsid w:val="007E758B"/>
    <w:rsid w:val="007E7998"/>
    <w:rsid w:val="007F2FE4"/>
    <w:rsid w:val="007F53A1"/>
    <w:rsid w:val="007F7F3F"/>
    <w:rsid w:val="00802304"/>
    <w:rsid w:val="00803D77"/>
    <w:rsid w:val="00804D51"/>
    <w:rsid w:val="00804DF3"/>
    <w:rsid w:val="0080534E"/>
    <w:rsid w:val="00807500"/>
    <w:rsid w:val="00810E38"/>
    <w:rsid w:val="008110A6"/>
    <w:rsid w:val="0081220B"/>
    <w:rsid w:val="008135CB"/>
    <w:rsid w:val="00814985"/>
    <w:rsid w:val="0081572C"/>
    <w:rsid w:val="00816057"/>
    <w:rsid w:val="00816C10"/>
    <w:rsid w:val="0081718F"/>
    <w:rsid w:val="00817595"/>
    <w:rsid w:val="00817D37"/>
    <w:rsid w:val="00820496"/>
    <w:rsid w:val="00827891"/>
    <w:rsid w:val="00830113"/>
    <w:rsid w:val="00830DBD"/>
    <w:rsid w:val="008321EF"/>
    <w:rsid w:val="00833FBB"/>
    <w:rsid w:val="00835FE9"/>
    <w:rsid w:val="008428A8"/>
    <w:rsid w:val="00842C5A"/>
    <w:rsid w:val="008441DD"/>
    <w:rsid w:val="008448B7"/>
    <w:rsid w:val="008459E6"/>
    <w:rsid w:val="008478F7"/>
    <w:rsid w:val="00847950"/>
    <w:rsid w:val="00847F5F"/>
    <w:rsid w:val="00851A96"/>
    <w:rsid w:val="00855CF8"/>
    <w:rsid w:val="00862515"/>
    <w:rsid w:val="00864A33"/>
    <w:rsid w:val="00866EF7"/>
    <w:rsid w:val="00871A37"/>
    <w:rsid w:val="00874625"/>
    <w:rsid w:val="008808BF"/>
    <w:rsid w:val="0088230E"/>
    <w:rsid w:val="008826CB"/>
    <w:rsid w:val="00883E6D"/>
    <w:rsid w:val="008845A2"/>
    <w:rsid w:val="008859AC"/>
    <w:rsid w:val="00886851"/>
    <w:rsid w:val="00886E1A"/>
    <w:rsid w:val="00887DF1"/>
    <w:rsid w:val="00890C37"/>
    <w:rsid w:val="008924C4"/>
    <w:rsid w:val="00893AB5"/>
    <w:rsid w:val="00893CFA"/>
    <w:rsid w:val="00893E25"/>
    <w:rsid w:val="008945C8"/>
    <w:rsid w:val="00895557"/>
    <w:rsid w:val="0089589A"/>
    <w:rsid w:val="00896FA5"/>
    <w:rsid w:val="008975BE"/>
    <w:rsid w:val="008A05E4"/>
    <w:rsid w:val="008A4927"/>
    <w:rsid w:val="008A6148"/>
    <w:rsid w:val="008B09F7"/>
    <w:rsid w:val="008B2BD2"/>
    <w:rsid w:val="008B58C3"/>
    <w:rsid w:val="008C0C01"/>
    <w:rsid w:val="008C106C"/>
    <w:rsid w:val="008C13E5"/>
    <w:rsid w:val="008C339C"/>
    <w:rsid w:val="008C67B8"/>
    <w:rsid w:val="008D2B4B"/>
    <w:rsid w:val="008D58E0"/>
    <w:rsid w:val="008D58E6"/>
    <w:rsid w:val="008D6724"/>
    <w:rsid w:val="008D6D32"/>
    <w:rsid w:val="008D736B"/>
    <w:rsid w:val="008D792C"/>
    <w:rsid w:val="008E0D53"/>
    <w:rsid w:val="008E6113"/>
    <w:rsid w:val="008E6183"/>
    <w:rsid w:val="008E7A19"/>
    <w:rsid w:val="008E7E22"/>
    <w:rsid w:val="008E7FBE"/>
    <w:rsid w:val="008F3216"/>
    <w:rsid w:val="008F436A"/>
    <w:rsid w:val="008F49E6"/>
    <w:rsid w:val="008F5AAE"/>
    <w:rsid w:val="0090123F"/>
    <w:rsid w:val="00901F62"/>
    <w:rsid w:val="0090288E"/>
    <w:rsid w:val="009047EB"/>
    <w:rsid w:val="009076CF"/>
    <w:rsid w:val="00911CDF"/>
    <w:rsid w:val="00917F24"/>
    <w:rsid w:val="009210F6"/>
    <w:rsid w:val="0092447C"/>
    <w:rsid w:val="009320D0"/>
    <w:rsid w:val="00932DF2"/>
    <w:rsid w:val="00936E73"/>
    <w:rsid w:val="00940088"/>
    <w:rsid w:val="00940D09"/>
    <w:rsid w:val="00941081"/>
    <w:rsid w:val="00941CB7"/>
    <w:rsid w:val="00942CA1"/>
    <w:rsid w:val="00942FB8"/>
    <w:rsid w:val="0094333C"/>
    <w:rsid w:val="0094399A"/>
    <w:rsid w:val="00952609"/>
    <w:rsid w:val="00953B31"/>
    <w:rsid w:val="00957BE3"/>
    <w:rsid w:val="00957CA5"/>
    <w:rsid w:val="00964721"/>
    <w:rsid w:val="009650E3"/>
    <w:rsid w:val="00965CB8"/>
    <w:rsid w:val="009676A6"/>
    <w:rsid w:val="009715B5"/>
    <w:rsid w:val="0097286B"/>
    <w:rsid w:val="009728A3"/>
    <w:rsid w:val="00973F52"/>
    <w:rsid w:val="00975B20"/>
    <w:rsid w:val="0098189B"/>
    <w:rsid w:val="00981D38"/>
    <w:rsid w:val="0098328E"/>
    <w:rsid w:val="00983CC2"/>
    <w:rsid w:val="00984D2B"/>
    <w:rsid w:val="00984E65"/>
    <w:rsid w:val="00985145"/>
    <w:rsid w:val="00986365"/>
    <w:rsid w:val="00990E68"/>
    <w:rsid w:val="00991CA8"/>
    <w:rsid w:val="00992270"/>
    <w:rsid w:val="00992732"/>
    <w:rsid w:val="00995061"/>
    <w:rsid w:val="00995CF6"/>
    <w:rsid w:val="00997CC1"/>
    <w:rsid w:val="009A0199"/>
    <w:rsid w:val="009B1D9C"/>
    <w:rsid w:val="009B27EE"/>
    <w:rsid w:val="009B2A94"/>
    <w:rsid w:val="009C000A"/>
    <w:rsid w:val="009C1177"/>
    <w:rsid w:val="009C4C64"/>
    <w:rsid w:val="009C4FAA"/>
    <w:rsid w:val="009C61EE"/>
    <w:rsid w:val="009C6D61"/>
    <w:rsid w:val="009C7E6E"/>
    <w:rsid w:val="009D3C1C"/>
    <w:rsid w:val="009D509D"/>
    <w:rsid w:val="009E26B7"/>
    <w:rsid w:val="009E277B"/>
    <w:rsid w:val="009E2AB9"/>
    <w:rsid w:val="009E44E4"/>
    <w:rsid w:val="009E45D8"/>
    <w:rsid w:val="009E468B"/>
    <w:rsid w:val="009E4C2F"/>
    <w:rsid w:val="009E5622"/>
    <w:rsid w:val="009E5A06"/>
    <w:rsid w:val="009E656A"/>
    <w:rsid w:val="009E6A7D"/>
    <w:rsid w:val="009E6C41"/>
    <w:rsid w:val="009E7349"/>
    <w:rsid w:val="009E75DB"/>
    <w:rsid w:val="009F17DB"/>
    <w:rsid w:val="009F35FC"/>
    <w:rsid w:val="009F546A"/>
    <w:rsid w:val="009F5891"/>
    <w:rsid w:val="00A00AA1"/>
    <w:rsid w:val="00A01501"/>
    <w:rsid w:val="00A01BDC"/>
    <w:rsid w:val="00A03359"/>
    <w:rsid w:val="00A0430C"/>
    <w:rsid w:val="00A05B30"/>
    <w:rsid w:val="00A07CDA"/>
    <w:rsid w:val="00A1258F"/>
    <w:rsid w:val="00A14773"/>
    <w:rsid w:val="00A153A7"/>
    <w:rsid w:val="00A17809"/>
    <w:rsid w:val="00A17FD9"/>
    <w:rsid w:val="00A20282"/>
    <w:rsid w:val="00A207CD"/>
    <w:rsid w:val="00A229BA"/>
    <w:rsid w:val="00A2349D"/>
    <w:rsid w:val="00A24116"/>
    <w:rsid w:val="00A26EB8"/>
    <w:rsid w:val="00A329CA"/>
    <w:rsid w:val="00A33489"/>
    <w:rsid w:val="00A337E8"/>
    <w:rsid w:val="00A354AA"/>
    <w:rsid w:val="00A36069"/>
    <w:rsid w:val="00A365B6"/>
    <w:rsid w:val="00A366D0"/>
    <w:rsid w:val="00A378EF"/>
    <w:rsid w:val="00A41E68"/>
    <w:rsid w:val="00A44847"/>
    <w:rsid w:val="00A474A3"/>
    <w:rsid w:val="00A47E64"/>
    <w:rsid w:val="00A506C9"/>
    <w:rsid w:val="00A5176B"/>
    <w:rsid w:val="00A51C2F"/>
    <w:rsid w:val="00A534FE"/>
    <w:rsid w:val="00A54216"/>
    <w:rsid w:val="00A55733"/>
    <w:rsid w:val="00A62E74"/>
    <w:rsid w:val="00A64162"/>
    <w:rsid w:val="00A66E5C"/>
    <w:rsid w:val="00A7008E"/>
    <w:rsid w:val="00A7456E"/>
    <w:rsid w:val="00A80113"/>
    <w:rsid w:val="00A80EEB"/>
    <w:rsid w:val="00A81D6E"/>
    <w:rsid w:val="00A86907"/>
    <w:rsid w:val="00A94ABE"/>
    <w:rsid w:val="00AA1AEA"/>
    <w:rsid w:val="00AA5C2F"/>
    <w:rsid w:val="00AB056F"/>
    <w:rsid w:val="00AB37F4"/>
    <w:rsid w:val="00AB6E76"/>
    <w:rsid w:val="00AB7571"/>
    <w:rsid w:val="00AC0246"/>
    <w:rsid w:val="00AC0AE8"/>
    <w:rsid w:val="00AC4F07"/>
    <w:rsid w:val="00AC5DD0"/>
    <w:rsid w:val="00AC71A5"/>
    <w:rsid w:val="00AC73A3"/>
    <w:rsid w:val="00AC781E"/>
    <w:rsid w:val="00AD1298"/>
    <w:rsid w:val="00AD2605"/>
    <w:rsid w:val="00AD3EC9"/>
    <w:rsid w:val="00AD5F15"/>
    <w:rsid w:val="00AE25DA"/>
    <w:rsid w:val="00AE547C"/>
    <w:rsid w:val="00AE5BC6"/>
    <w:rsid w:val="00AE7491"/>
    <w:rsid w:val="00AE74BC"/>
    <w:rsid w:val="00AF0FF5"/>
    <w:rsid w:val="00AF5F70"/>
    <w:rsid w:val="00AF77B6"/>
    <w:rsid w:val="00AF7894"/>
    <w:rsid w:val="00B00D4A"/>
    <w:rsid w:val="00B01F0D"/>
    <w:rsid w:val="00B021CC"/>
    <w:rsid w:val="00B04E8F"/>
    <w:rsid w:val="00B05730"/>
    <w:rsid w:val="00B10E6D"/>
    <w:rsid w:val="00B12344"/>
    <w:rsid w:val="00B12584"/>
    <w:rsid w:val="00B1343D"/>
    <w:rsid w:val="00B16DB0"/>
    <w:rsid w:val="00B16EE4"/>
    <w:rsid w:val="00B212C9"/>
    <w:rsid w:val="00B2337E"/>
    <w:rsid w:val="00B23780"/>
    <w:rsid w:val="00B255EA"/>
    <w:rsid w:val="00B30A8A"/>
    <w:rsid w:val="00B31775"/>
    <w:rsid w:val="00B3267E"/>
    <w:rsid w:val="00B339CF"/>
    <w:rsid w:val="00B34A35"/>
    <w:rsid w:val="00B35616"/>
    <w:rsid w:val="00B35CD6"/>
    <w:rsid w:val="00B36921"/>
    <w:rsid w:val="00B376C0"/>
    <w:rsid w:val="00B435EA"/>
    <w:rsid w:val="00B45BB6"/>
    <w:rsid w:val="00B46EB8"/>
    <w:rsid w:val="00B5173B"/>
    <w:rsid w:val="00B52B68"/>
    <w:rsid w:val="00B52C1F"/>
    <w:rsid w:val="00B52C2B"/>
    <w:rsid w:val="00B559D3"/>
    <w:rsid w:val="00B60745"/>
    <w:rsid w:val="00B64BB8"/>
    <w:rsid w:val="00B6687B"/>
    <w:rsid w:val="00B70D72"/>
    <w:rsid w:val="00B7115A"/>
    <w:rsid w:val="00B71458"/>
    <w:rsid w:val="00B71E21"/>
    <w:rsid w:val="00B7230B"/>
    <w:rsid w:val="00B73BC4"/>
    <w:rsid w:val="00B76E16"/>
    <w:rsid w:val="00B80D99"/>
    <w:rsid w:val="00B83222"/>
    <w:rsid w:val="00B84DA4"/>
    <w:rsid w:val="00B86AED"/>
    <w:rsid w:val="00B93B12"/>
    <w:rsid w:val="00BA07F3"/>
    <w:rsid w:val="00BA3C7D"/>
    <w:rsid w:val="00BA3D0F"/>
    <w:rsid w:val="00BA3D21"/>
    <w:rsid w:val="00BA7BCD"/>
    <w:rsid w:val="00BB107F"/>
    <w:rsid w:val="00BB2BD3"/>
    <w:rsid w:val="00BB35F0"/>
    <w:rsid w:val="00BB4F48"/>
    <w:rsid w:val="00BB5F66"/>
    <w:rsid w:val="00BC09CC"/>
    <w:rsid w:val="00BC174B"/>
    <w:rsid w:val="00BC197D"/>
    <w:rsid w:val="00BC3F8E"/>
    <w:rsid w:val="00BC5E7F"/>
    <w:rsid w:val="00BC7243"/>
    <w:rsid w:val="00BD3C23"/>
    <w:rsid w:val="00BD467A"/>
    <w:rsid w:val="00BD4930"/>
    <w:rsid w:val="00BD672D"/>
    <w:rsid w:val="00BD7B39"/>
    <w:rsid w:val="00BE42E4"/>
    <w:rsid w:val="00BE68BB"/>
    <w:rsid w:val="00BE7F25"/>
    <w:rsid w:val="00BE7F89"/>
    <w:rsid w:val="00BF0C22"/>
    <w:rsid w:val="00BF0E7C"/>
    <w:rsid w:val="00BF1968"/>
    <w:rsid w:val="00BF3D09"/>
    <w:rsid w:val="00BF566A"/>
    <w:rsid w:val="00BF5FAE"/>
    <w:rsid w:val="00BF6795"/>
    <w:rsid w:val="00BF7F12"/>
    <w:rsid w:val="00C03743"/>
    <w:rsid w:val="00C04DC8"/>
    <w:rsid w:val="00C04F5F"/>
    <w:rsid w:val="00C070ED"/>
    <w:rsid w:val="00C10043"/>
    <w:rsid w:val="00C11C0A"/>
    <w:rsid w:val="00C11C32"/>
    <w:rsid w:val="00C13310"/>
    <w:rsid w:val="00C13D42"/>
    <w:rsid w:val="00C16429"/>
    <w:rsid w:val="00C171ED"/>
    <w:rsid w:val="00C20377"/>
    <w:rsid w:val="00C22279"/>
    <w:rsid w:val="00C30352"/>
    <w:rsid w:val="00C33410"/>
    <w:rsid w:val="00C356DF"/>
    <w:rsid w:val="00C359C7"/>
    <w:rsid w:val="00C37167"/>
    <w:rsid w:val="00C37978"/>
    <w:rsid w:val="00C40208"/>
    <w:rsid w:val="00C408E8"/>
    <w:rsid w:val="00C40F61"/>
    <w:rsid w:val="00C412DC"/>
    <w:rsid w:val="00C44725"/>
    <w:rsid w:val="00C47956"/>
    <w:rsid w:val="00C5059D"/>
    <w:rsid w:val="00C50D61"/>
    <w:rsid w:val="00C51CE7"/>
    <w:rsid w:val="00C55A54"/>
    <w:rsid w:val="00C57A56"/>
    <w:rsid w:val="00C60512"/>
    <w:rsid w:val="00C647FB"/>
    <w:rsid w:val="00C64FBB"/>
    <w:rsid w:val="00C67243"/>
    <w:rsid w:val="00C71F32"/>
    <w:rsid w:val="00C73FD2"/>
    <w:rsid w:val="00C746F3"/>
    <w:rsid w:val="00C75A32"/>
    <w:rsid w:val="00C810D8"/>
    <w:rsid w:val="00C837D7"/>
    <w:rsid w:val="00C846BE"/>
    <w:rsid w:val="00C8475B"/>
    <w:rsid w:val="00C86E43"/>
    <w:rsid w:val="00C871C9"/>
    <w:rsid w:val="00C91ADB"/>
    <w:rsid w:val="00C92B67"/>
    <w:rsid w:val="00C9307E"/>
    <w:rsid w:val="00C93646"/>
    <w:rsid w:val="00C963FC"/>
    <w:rsid w:val="00C97C3D"/>
    <w:rsid w:val="00CA2F84"/>
    <w:rsid w:val="00CA447B"/>
    <w:rsid w:val="00CA5DE4"/>
    <w:rsid w:val="00CA6B22"/>
    <w:rsid w:val="00CA6E33"/>
    <w:rsid w:val="00CB337E"/>
    <w:rsid w:val="00CB4155"/>
    <w:rsid w:val="00CB418B"/>
    <w:rsid w:val="00CB45E3"/>
    <w:rsid w:val="00CB69F5"/>
    <w:rsid w:val="00CC0DD3"/>
    <w:rsid w:val="00CC4066"/>
    <w:rsid w:val="00CC46CC"/>
    <w:rsid w:val="00CC4FB4"/>
    <w:rsid w:val="00CC63CB"/>
    <w:rsid w:val="00CC6545"/>
    <w:rsid w:val="00CD01E9"/>
    <w:rsid w:val="00CD29B6"/>
    <w:rsid w:val="00CD637B"/>
    <w:rsid w:val="00CD6AB0"/>
    <w:rsid w:val="00CE0F64"/>
    <w:rsid w:val="00CE11BA"/>
    <w:rsid w:val="00CE2D0A"/>
    <w:rsid w:val="00CE39E3"/>
    <w:rsid w:val="00CF32D1"/>
    <w:rsid w:val="00CF33E3"/>
    <w:rsid w:val="00CF371D"/>
    <w:rsid w:val="00CF3C45"/>
    <w:rsid w:val="00CF4D8F"/>
    <w:rsid w:val="00CF57F9"/>
    <w:rsid w:val="00CF6427"/>
    <w:rsid w:val="00D0075D"/>
    <w:rsid w:val="00D0272D"/>
    <w:rsid w:val="00D02F70"/>
    <w:rsid w:val="00D0637F"/>
    <w:rsid w:val="00D06FE5"/>
    <w:rsid w:val="00D0734D"/>
    <w:rsid w:val="00D10230"/>
    <w:rsid w:val="00D11A47"/>
    <w:rsid w:val="00D12963"/>
    <w:rsid w:val="00D1363C"/>
    <w:rsid w:val="00D168F4"/>
    <w:rsid w:val="00D17234"/>
    <w:rsid w:val="00D174BD"/>
    <w:rsid w:val="00D17682"/>
    <w:rsid w:val="00D17BF3"/>
    <w:rsid w:val="00D17FF7"/>
    <w:rsid w:val="00D22F3B"/>
    <w:rsid w:val="00D326F1"/>
    <w:rsid w:val="00D342B6"/>
    <w:rsid w:val="00D34D81"/>
    <w:rsid w:val="00D353FD"/>
    <w:rsid w:val="00D37E4A"/>
    <w:rsid w:val="00D4171E"/>
    <w:rsid w:val="00D4431B"/>
    <w:rsid w:val="00D45093"/>
    <w:rsid w:val="00D467F0"/>
    <w:rsid w:val="00D46C2C"/>
    <w:rsid w:val="00D47182"/>
    <w:rsid w:val="00D50F88"/>
    <w:rsid w:val="00D51D55"/>
    <w:rsid w:val="00D52166"/>
    <w:rsid w:val="00D54057"/>
    <w:rsid w:val="00D5588D"/>
    <w:rsid w:val="00D56863"/>
    <w:rsid w:val="00D63EC9"/>
    <w:rsid w:val="00D6753A"/>
    <w:rsid w:val="00D724AC"/>
    <w:rsid w:val="00D73722"/>
    <w:rsid w:val="00D742E1"/>
    <w:rsid w:val="00D75611"/>
    <w:rsid w:val="00D75C33"/>
    <w:rsid w:val="00D776C4"/>
    <w:rsid w:val="00D8057D"/>
    <w:rsid w:val="00D80A62"/>
    <w:rsid w:val="00D8201B"/>
    <w:rsid w:val="00D83AFB"/>
    <w:rsid w:val="00D86326"/>
    <w:rsid w:val="00D86DC6"/>
    <w:rsid w:val="00D8717C"/>
    <w:rsid w:val="00D90246"/>
    <w:rsid w:val="00D93020"/>
    <w:rsid w:val="00D93297"/>
    <w:rsid w:val="00D94614"/>
    <w:rsid w:val="00D96B38"/>
    <w:rsid w:val="00D97FD6"/>
    <w:rsid w:val="00DA142E"/>
    <w:rsid w:val="00DA3290"/>
    <w:rsid w:val="00DB034F"/>
    <w:rsid w:val="00DB03D5"/>
    <w:rsid w:val="00DB137C"/>
    <w:rsid w:val="00DB7ABD"/>
    <w:rsid w:val="00DC08B6"/>
    <w:rsid w:val="00DC1B90"/>
    <w:rsid w:val="00DC2CFC"/>
    <w:rsid w:val="00DC5BCE"/>
    <w:rsid w:val="00DD0E76"/>
    <w:rsid w:val="00DD13B1"/>
    <w:rsid w:val="00DD237A"/>
    <w:rsid w:val="00DD27C2"/>
    <w:rsid w:val="00DE0114"/>
    <w:rsid w:val="00DE1CAA"/>
    <w:rsid w:val="00DE2352"/>
    <w:rsid w:val="00DE26D1"/>
    <w:rsid w:val="00DE5072"/>
    <w:rsid w:val="00DF0D8F"/>
    <w:rsid w:val="00DF2B0E"/>
    <w:rsid w:val="00DF3717"/>
    <w:rsid w:val="00DF7607"/>
    <w:rsid w:val="00DF7D98"/>
    <w:rsid w:val="00E00E12"/>
    <w:rsid w:val="00E02F83"/>
    <w:rsid w:val="00E05863"/>
    <w:rsid w:val="00E06ADB"/>
    <w:rsid w:val="00E07B37"/>
    <w:rsid w:val="00E1091E"/>
    <w:rsid w:val="00E12A85"/>
    <w:rsid w:val="00E12CB1"/>
    <w:rsid w:val="00E13234"/>
    <w:rsid w:val="00E141BE"/>
    <w:rsid w:val="00E14387"/>
    <w:rsid w:val="00E21CF2"/>
    <w:rsid w:val="00E21F76"/>
    <w:rsid w:val="00E24EFE"/>
    <w:rsid w:val="00E256B4"/>
    <w:rsid w:val="00E25F96"/>
    <w:rsid w:val="00E30E56"/>
    <w:rsid w:val="00E313B0"/>
    <w:rsid w:val="00E313FA"/>
    <w:rsid w:val="00E3413C"/>
    <w:rsid w:val="00E341CD"/>
    <w:rsid w:val="00E40320"/>
    <w:rsid w:val="00E407C2"/>
    <w:rsid w:val="00E40E78"/>
    <w:rsid w:val="00E4148E"/>
    <w:rsid w:val="00E4746C"/>
    <w:rsid w:val="00E55928"/>
    <w:rsid w:val="00E57B71"/>
    <w:rsid w:val="00E6413F"/>
    <w:rsid w:val="00E6588B"/>
    <w:rsid w:val="00E65949"/>
    <w:rsid w:val="00E71D4B"/>
    <w:rsid w:val="00E72BCC"/>
    <w:rsid w:val="00E75796"/>
    <w:rsid w:val="00E76494"/>
    <w:rsid w:val="00E80F65"/>
    <w:rsid w:val="00E82AA0"/>
    <w:rsid w:val="00E8401E"/>
    <w:rsid w:val="00E84EC3"/>
    <w:rsid w:val="00E85284"/>
    <w:rsid w:val="00E869D4"/>
    <w:rsid w:val="00E87ADB"/>
    <w:rsid w:val="00E9207B"/>
    <w:rsid w:val="00E92C87"/>
    <w:rsid w:val="00E94B53"/>
    <w:rsid w:val="00E94E7B"/>
    <w:rsid w:val="00E9589B"/>
    <w:rsid w:val="00E960EA"/>
    <w:rsid w:val="00E97F46"/>
    <w:rsid w:val="00E97FE2"/>
    <w:rsid w:val="00EA33C2"/>
    <w:rsid w:val="00EA35C9"/>
    <w:rsid w:val="00EA3FC4"/>
    <w:rsid w:val="00EB0C3F"/>
    <w:rsid w:val="00EB0CAF"/>
    <w:rsid w:val="00EB17CB"/>
    <w:rsid w:val="00EB1DDE"/>
    <w:rsid w:val="00EB30AD"/>
    <w:rsid w:val="00EB3974"/>
    <w:rsid w:val="00EB5291"/>
    <w:rsid w:val="00EC05FA"/>
    <w:rsid w:val="00EC14E6"/>
    <w:rsid w:val="00EC28F2"/>
    <w:rsid w:val="00EC4098"/>
    <w:rsid w:val="00EC47CD"/>
    <w:rsid w:val="00EC6946"/>
    <w:rsid w:val="00ED1765"/>
    <w:rsid w:val="00ED34C0"/>
    <w:rsid w:val="00ED657C"/>
    <w:rsid w:val="00ED6C7D"/>
    <w:rsid w:val="00ED7BDC"/>
    <w:rsid w:val="00ED7D6A"/>
    <w:rsid w:val="00ED7EB9"/>
    <w:rsid w:val="00EE0126"/>
    <w:rsid w:val="00EE1121"/>
    <w:rsid w:val="00EE201F"/>
    <w:rsid w:val="00EE5199"/>
    <w:rsid w:val="00EE5D64"/>
    <w:rsid w:val="00EE6A3E"/>
    <w:rsid w:val="00EF28A7"/>
    <w:rsid w:val="00EF74AA"/>
    <w:rsid w:val="00F02B3D"/>
    <w:rsid w:val="00F02B7A"/>
    <w:rsid w:val="00F057CB"/>
    <w:rsid w:val="00F110AB"/>
    <w:rsid w:val="00F12173"/>
    <w:rsid w:val="00F12657"/>
    <w:rsid w:val="00F12CB8"/>
    <w:rsid w:val="00F148D6"/>
    <w:rsid w:val="00F14B09"/>
    <w:rsid w:val="00F16A2E"/>
    <w:rsid w:val="00F1797A"/>
    <w:rsid w:val="00F21F5B"/>
    <w:rsid w:val="00F225AB"/>
    <w:rsid w:val="00F22D74"/>
    <w:rsid w:val="00F25CCD"/>
    <w:rsid w:val="00F2609F"/>
    <w:rsid w:val="00F265BC"/>
    <w:rsid w:val="00F34BB5"/>
    <w:rsid w:val="00F40CCC"/>
    <w:rsid w:val="00F44C01"/>
    <w:rsid w:val="00F45251"/>
    <w:rsid w:val="00F45325"/>
    <w:rsid w:val="00F46C30"/>
    <w:rsid w:val="00F47493"/>
    <w:rsid w:val="00F47887"/>
    <w:rsid w:val="00F51400"/>
    <w:rsid w:val="00F51B85"/>
    <w:rsid w:val="00F57A28"/>
    <w:rsid w:val="00F60424"/>
    <w:rsid w:val="00F62505"/>
    <w:rsid w:val="00F625E5"/>
    <w:rsid w:val="00F629AB"/>
    <w:rsid w:val="00F637C4"/>
    <w:rsid w:val="00F6593F"/>
    <w:rsid w:val="00F6602C"/>
    <w:rsid w:val="00F71BBF"/>
    <w:rsid w:val="00F72848"/>
    <w:rsid w:val="00F73DEF"/>
    <w:rsid w:val="00F747A0"/>
    <w:rsid w:val="00F75255"/>
    <w:rsid w:val="00F75AD6"/>
    <w:rsid w:val="00F8107A"/>
    <w:rsid w:val="00F82E42"/>
    <w:rsid w:val="00F835F8"/>
    <w:rsid w:val="00F86704"/>
    <w:rsid w:val="00F87AFB"/>
    <w:rsid w:val="00F92303"/>
    <w:rsid w:val="00F92597"/>
    <w:rsid w:val="00F92B82"/>
    <w:rsid w:val="00F942BC"/>
    <w:rsid w:val="00F94A92"/>
    <w:rsid w:val="00F97263"/>
    <w:rsid w:val="00FA1956"/>
    <w:rsid w:val="00FB002D"/>
    <w:rsid w:val="00FB0B10"/>
    <w:rsid w:val="00FB1490"/>
    <w:rsid w:val="00FB1CC1"/>
    <w:rsid w:val="00FB4B35"/>
    <w:rsid w:val="00FB6350"/>
    <w:rsid w:val="00FB69BD"/>
    <w:rsid w:val="00FB6A4C"/>
    <w:rsid w:val="00FB7A62"/>
    <w:rsid w:val="00FC16B8"/>
    <w:rsid w:val="00FC343F"/>
    <w:rsid w:val="00FC3F31"/>
    <w:rsid w:val="00FC47E2"/>
    <w:rsid w:val="00FC49FB"/>
    <w:rsid w:val="00FD0D7A"/>
    <w:rsid w:val="00FD2A88"/>
    <w:rsid w:val="00FD3951"/>
    <w:rsid w:val="00FD5E7C"/>
    <w:rsid w:val="00FD6220"/>
    <w:rsid w:val="00FE1367"/>
    <w:rsid w:val="00FE2247"/>
    <w:rsid w:val="00FE282E"/>
    <w:rsid w:val="00FE69E6"/>
    <w:rsid w:val="00FE7249"/>
    <w:rsid w:val="00FE73C1"/>
    <w:rsid w:val="00FF0EC9"/>
    <w:rsid w:val="00FF1657"/>
    <w:rsid w:val="00FF20A5"/>
    <w:rsid w:val="00FF3DE0"/>
    <w:rsid w:val="00FF4109"/>
    <w:rsid w:val="00FF4DE0"/>
    <w:rsid w:val="00FF5689"/>
    <w:rsid w:val="00FF72A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D3BC00F"/>
  <w15:docId w15:val="{44D62E63-109D-428D-837F-991DFEC5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418B"/>
  </w:style>
  <w:style w:type="paragraph" w:styleId="Nagwek1">
    <w:name w:val="heading 1"/>
    <w:basedOn w:val="Normalny"/>
    <w:next w:val="Normalny"/>
    <w:link w:val="Nagwek1Znak"/>
    <w:uiPriority w:val="9"/>
    <w:qFormat/>
    <w:rsid w:val="00D326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9439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5">
    <w:name w:val="heading 5"/>
    <w:basedOn w:val="Normalny"/>
    <w:next w:val="Normalny"/>
    <w:link w:val="Nagwek5Znak"/>
    <w:qFormat/>
    <w:rsid w:val="001D5654"/>
    <w:pPr>
      <w:spacing w:before="240" w:after="60" w:line="240" w:lineRule="auto"/>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2639D"/>
    <w:pPr>
      <w:ind w:left="720"/>
      <w:contextualSpacing/>
    </w:pPr>
  </w:style>
  <w:style w:type="paragraph" w:styleId="Tekstdymka">
    <w:name w:val="Balloon Text"/>
    <w:basedOn w:val="Normalny"/>
    <w:link w:val="TekstdymkaZnak"/>
    <w:uiPriority w:val="99"/>
    <w:semiHidden/>
    <w:unhideWhenUsed/>
    <w:rsid w:val="007263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639D"/>
    <w:rPr>
      <w:rFonts w:ascii="Tahoma" w:hAnsi="Tahoma" w:cs="Tahoma"/>
      <w:sz w:val="16"/>
      <w:szCs w:val="16"/>
    </w:rPr>
  </w:style>
  <w:style w:type="table" w:styleId="Tabela-Siatka">
    <w:name w:val="Table Grid"/>
    <w:basedOn w:val="Standardowy"/>
    <w:uiPriority w:val="59"/>
    <w:rsid w:val="002D5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Jasnecieniowanie">
    <w:name w:val="Light Shading"/>
    <w:basedOn w:val="Standardowy"/>
    <w:uiPriority w:val="60"/>
    <w:rsid w:val="00BC3F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BC3F8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Legenda">
    <w:name w:val="caption"/>
    <w:basedOn w:val="Normalny"/>
    <w:next w:val="Normalny"/>
    <w:uiPriority w:val="35"/>
    <w:unhideWhenUsed/>
    <w:qFormat/>
    <w:rsid w:val="00A474A3"/>
    <w:pPr>
      <w:spacing w:line="240" w:lineRule="auto"/>
    </w:pPr>
    <w:rPr>
      <w:b/>
      <w:bCs/>
      <w:color w:val="5B9BD5" w:themeColor="accent1"/>
      <w:sz w:val="18"/>
      <w:szCs w:val="18"/>
    </w:rPr>
  </w:style>
  <w:style w:type="paragraph" w:styleId="Nagwek">
    <w:name w:val="header"/>
    <w:basedOn w:val="Normalny"/>
    <w:link w:val="NagwekZnak"/>
    <w:uiPriority w:val="99"/>
    <w:unhideWhenUsed/>
    <w:rsid w:val="00ED6C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6C7D"/>
  </w:style>
  <w:style w:type="paragraph" w:styleId="Stopka">
    <w:name w:val="footer"/>
    <w:basedOn w:val="Normalny"/>
    <w:link w:val="StopkaZnak"/>
    <w:uiPriority w:val="99"/>
    <w:unhideWhenUsed/>
    <w:rsid w:val="00ED6C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6C7D"/>
  </w:style>
  <w:style w:type="character" w:styleId="Hipercze">
    <w:name w:val="Hyperlink"/>
    <w:basedOn w:val="Domylnaczcionkaakapitu"/>
    <w:uiPriority w:val="99"/>
    <w:rsid w:val="004C152F"/>
    <w:rPr>
      <w:color w:val="0000FF"/>
      <w:u w:val="single"/>
    </w:rPr>
  </w:style>
  <w:style w:type="paragraph" w:customStyle="1" w:styleId="Akapitzlist1">
    <w:name w:val="Akapit z listą1"/>
    <w:basedOn w:val="Normalny"/>
    <w:rsid w:val="004C152F"/>
    <w:pPr>
      <w:ind w:left="720"/>
    </w:pPr>
    <w:rPr>
      <w:rFonts w:ascii="Calibri" w:eastAsia="Times New Roman" w:hAnsi="Calibri" w:cs="Times New Roman"/>
      <w:lang w:eastAsia="en-US"/>
    </w:rPr>
  </w:style>
  <w:style w:type="paragraph" w:customStyle="1" w:styleId="Akapitzlist2">
    <w:name w:val="Akapit z listą2"/>
    <w:basedOn w:val="Normalny"/>
    <w:rsid w:val="00CA447B"/>
    <w:pPr>
      <w:ind w:left="720"/>
    </w:pPr>
    <w:rPr>
      <w:rFonts w:ascii="Calibri" w:eastAsia="Times New Roman" w:hAnsi="Calibri" w:cs="Times New Roman"/>
      <w:lang w:eastAsia="en-US"/>
    </w:rPr>
  </w:style>
  <w:style w:type="character" w:customStyle="1" w:styleId="Nagwek5Znak">
    <w:name w:val="Nagłówek 5 Znak"/>
    <w:basedOn w:val="Domylnaczcionkaakapitu"/>
    <w:link w:val="Nagwek5"/>
    <w:rsid w:val="001D5654"/>
    <w:rPr>
      <w:rFonts w:ascii="Times New Roman" w:eastAsia="Times New Roman" w:hAnsi="Times New Roman" w:cs="Times New Roman"/>
      <w:b/>
      <w:bCs/>
      <w:i/>
      <w:iCs/>
      <w:sz w:val="26"/>
      <w:szCs w:val="26"/>
    </w:rPr>
  </w:style>
  <w:style w:type="paragraph" w:styleId="Bezodstpw">
    <w:name w:val="No Spacing"/>
    <w:link w:val="BezodstpwZnak"/>
    <w:uiPriority w:val="1"/>
    <w:qFormat/>
    <w:rsid w:val="00AF0FF5"/>
    <w:pPr>
      <w:spacing w:after="0" w:line="240" w:lineRule="auto"/>
    </w:pPr>
    <w:rPr>
      <w:lang w:eastAsia="en-US"/>
    </w:rPr>
  </w:style>
  <w:style w:type="character" w:customStyle="1" w:styleId="BezodstpwZnak">
    <w:name w:val="Bez odstępów Znak"/>
    <w:basedOn w:val="Domylnaczcionkaakapitu"/>
    <w:link w:val="Bezodstpw"/>
    <w:uiPriority w:val="1"/>
    <w:rsid w:val="00AF0FF5"/>
    <w:rPr>
      <w:lang w:eastAsia="en-US"/>
    </w:rPr>
  </w:style>
  <w:style w:type="paragraph" w:customStyle="1" w:styleId="Default">
    <w:name w:val="Default"/>
    <w:rsid w:val="00BD467A"/>
    <w:pPr>
      <w:autoSpaceDE w:val="0"/>
      <w:autoSpaceDN w:val="0"/>
      <w:adjustRightInd w:val="0"/>
      <w:spacing w:after="0" w:line="240" w:lineRule="auto"/>
    </w:pPr>
    <w:rPr>
      <w:rFonts w:ascii="Arial" w:eastAsia="Times New Roman" w:hAnsi="Arial" w:cs="Arial"/>
      <w:color w:val="000000"/>
      <w:sz w:val="24"/>
      <w:szCs w:val="24"/>
    </w:rPr>
  </w:style>
  <w:style w:type="character" w:styleId="Uwydatnienie">
    <w:name w:val="Emphasis"/>
    <w:basedOn w:val="Domylnaczcionkaakapitu"/>
    <w:uiPriority w:val="20"/>
    <w:qFormat/>
    <w:rsid w:val="005D0975"/>
    <w:rPr>
      <w:i/>
      <w:iCs/>
    </w:rPr>
  </w:style>
  <w:style w:type="table" w:customStyle="1" w:styleId="Tabela-Siatka1">
    <w:name w:val="Tabela - Siatka1"/>
    <w:basedOn w:val="Standardowy"/>
    <w:next w:val="Tabela-Siatka"/>
    <w:uiPriority w:val="59"/>
    <w:rsid w:val="00566912"/>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basedOn w:val="Domylnaczcionkaakapitu"/>
    <w:uiPriority w:val="22"/>
    <w:qFormat/>
    <w:rsid w:val="00940D09"/>
    <w:rPr>
      <w:b/>
      <w:bCs/>
    </w:rPr>
  </w:style>
  <w:style w:type="paragraph" w:styleId="Tekstprzypisudolnego">
    <w:name w:val="footnote text"/>
    <w:basedOn w:val="Normalny"/>
    <w:link w:val="TekstprzypisudolnegoZnak"/>
    <w:rsid w:val="00940D09"/>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rsid w:val="00940D09"/>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940D09"/>
    <w:rPr>
      <w:vertAlign w:val="superscript"/>
    </w:rPr>
  </w:style>
  <w:style w:type="table" w:customStyle="1" w:styleId="Tabelasiatki4akcent31">
    <w:name w:val="Tabela siatki 4 — akcent 31"/>
    <w:basedOn w:val="Standardowy"/>
    <w:uiPriority w:val="49"/>
    <w:rsid w:val="0042213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gwek2Znak">
    <w:name w:val="Nagłówek 2 Znak"/>
    <w:basedOn w:val="Domylnaczcionkaakapitu"/>
    <w:link w:val="Nagwek2"/>
    <w:uiPriority w:val="9"/>
    <w:semiHidden/>
    <w:rsid w:val="0094399A"/>
    <w:rPr>
      <w:rFonts w:asciiTheme="majorHAnsi" w:eastAsiaTheme="majorEastAsia" w:hAnsiTheme="majorHAnsi" w:cstheme="majorBidi"/>
      <w:color w:val="2E74B5" w:themeColor="accent1" w:themeShade="BF"/>
      <w:sz w:val="26"/>
      <w:szCs w:val="26"/>
    </w:rPr>
  </w:style>
  <w:style w:type="table" w:customStyle="1" w:styleId="Tabelasiatki4akcent61">
    <w:name w:val="Tabela siatki 4 — akcent 61"/>
    <w:basedOn w:val="Standardowy"/>
    <w:next w:val="Tabelasiatki4akcent62"/>
    <w:uiPriority w:val="49"/>
    <w:rsid w:val="0094399A"/>
    <w:pPr>
      <w:spacing w:after="0" w:line="240" w:lineRule="auto"/>
    </w:pPr>
    <w:rPr>
      <w:rFonts w:eastAsia="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siatki4akcent62">
    <w:name w:val="Tabela siatki 4 — akcent 62"/>
    <w:basedOn w:val="Standardowy"/>
    <w:uiPriority w:val="49"/>
    <w:rsid w:val="0094399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siatki4akcent620">
    <w:name w:val="Tabela siatki 4 — akcent 62"/>
    <w:basedOn w:val="Standardowy"/>
    <w:next w:val="Tabelasiatki4akcent62"/>
    <w:uiPriority w:val="49"/>
    <w:rsid w:val="00B00D4A"/>
    <w:pPr>
      <w:spacing w:after="0" w:line="240" w:lineRule="auto"/>
    </w:pPr>
    <w:rPr>
      <w:rFonts w:eastAsia="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Siatka2">
    <w:name w:val="Tabela - Siatka2"/>
    <w:basedOn w:val="Standardowy"/>
    <w:next w:val="Tabela-Siatka"/>
    <w:uiPriority w:val="59"/>
    <w:rsid w:val="00E256B4"/>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212C9"/>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
    <w:name w:val="Bez listy1"/>
    <w:next w:val="Bezlisty"/>
    <w:uiPriority w:val="99"/>
    <w:semiHidden/>
    <w:unhideWhenUsed/>
    <w:rsid w:val="008D58E6"/>
  </w:style>
  <w:style w:type="paragraph" w:customStyle="1" w:styleId="msonormal0">
    <w:name w:val="msonormal"/>
    <w:basedOn w:val="Normalny"/>
    <w:rsid w:val="008D58E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Siatka4">
    <w:name w:val="Tabela - Siatka4"/>
    <w:basedOn w:val="Standardowy"/>
    <w:next w:val="Tabela-Siatka"/>
    <w:uiPriority w:val="39"/>
    <w:rsid w:val="008D58E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63">
    <w:name w:val="Tabela siatki 4 — akcent 63"/>
    <w:basedOn w:val="Standardowy"/>
    <w:next w:val="Tabelasiatki4akcent62"/>
    <w:uiPriority w:val="49"/>
    <w:rsid w:val="008D58E6"/>
    <w:pPr>
      <w:spacing w:after="0" w:line="240" w:lineRule="auto"/>
    </w:pPr>
    <w:rPr>
      <w:rFonts w:ascii="Calibri" w:eastAsia="Times New Roman" w:hAnsi="Calibri" w:cs="Times New Roman"/>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Siatka11">
    <w:name w:val="Tabela - Siatka11"/>
    <w:basedOn w:val="Standardowy"/>
    <w:uiPriority w:val="59"/>
    <w:rsid w:val="008D58E6"/>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i4akcent611">
    <w:name w:val="Tabela siatki 4 — akcent 611"/>
    <w:basedOn w:val="Standardowy"/>
    <w:uiPriority w:val="49"/>
    <w:rsid w:val="008D58E6"/>
    <w:pPr>
      <w:spacing w:after="0" w:line="240" w:lineRule="auto"/>
    </w:pPr>
    <w:rPr>
      <w:rFonts w:ascii="Calibri" w:eastAsia="Calibri" w:hAnsi="Calibri" w:cs="Times New Roman"/>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Siatka5">
    <w:name w:val="Tabela - Siatka5"/>
    <w:basedOn w:val="Standardowy"/>
    <w:next w:val="Tabela-Siatka"/>
    <w:uiPriority w:val="59"/>
    <w:rsid w:val="00021AD8"/>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471E8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1E80"/>
    <w:rPr>
      <w:sz w:val="20"/>
      <w:szCs w:val="20"/>
    </w:rPr>
  </w:style>
  <w:style w:type="character" w:styleId="Odwoanieprzypisukocowego">
    <w:name w:val="endnote reference"/>
    <w:basedOn w:val="Domylnaczcionkaakapitu"/>
    <w:uiPriority w:val="99"/>
    <w:semiHidden/>
    <w:unhideWhenUsed/>
    <w:rsid w:val="00471E80"/>
    <w:rPr>
      <w:vertAlign w:val="superscript"/>
    </w:rPr>
  </w:style>
  <w:style w:type="paragraph" w:styleId="Tekstpodstawowy">
    <w:name w:val="Body Text"/>
    <w:basedOn w:val="Normalny"/>
    <w:link w:val="TekstpodstawowyZnak"/>
    <w:uiPriority w:val="99"/>
    <w:unhideWhenUsed/>
    <w:rsid w:val="005E54F4"/>
    <w:pPr>
      <w:spacing w:after="120"/>
    </w:pPr>
  </w:style>
  <w:style w:type="character" w:customStyle="1" w:styleId="TekstpodstawowyZnak">
    <w:name w:val="Tekst podstawowy Znak"/>
    <w:basedOn w:val="Domylnaczcionkaakapitu"/>
    <w:link w:val="Tekstpodstawowy"/>
    <w:uiPriority w:val="99"/>
    <w:rsid w:val="005E54F4"/>
  </w:style>
  <w:style w:type="character" w:customStyle="1" w:styleId="Nagwek1Znak">
    <w:name w:val="Nagłówek 1 Znak"/>
    <w:basedOn w:val="Domylnaczcionkaakapitu"/>
    <w:link w:val="Nagwek1"/>
    <w:uiPriority w:val="9"/>
    <w:rsid w:val="00D326F1"/>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326F1"/>
    <w:pPr>
      <w:spacing w:line="259" w:lineRule="auto"/>
      <w:outlineLvl w:val="9"/>
    </w:pPr>
  </w:style>
  <w:style w:type="paragraph" w:styleId="Spistreci2">
    <w:name w:val="toc 2"/>
    <w:basedOn w:val="Normalny"/>
    <w:next w:val="Normalny"/>
    <w:autoRedefine/>
    <w:uiPriority w:val="39"/>
    <w:unhideWhenUsed/>
    <w:rsid w:val="00D326F1"/>
    <w:pPr>
      <w:spacing w:after="100" w:line="259" w:lineRule="auto"/>
      <w:ind w:left="220"/>
    </w:pPr>
    <w:rPr>
      <w:rFonts w:cs="Times New Roman"/>
    </w:rPr>
  </w:style>
  <w:style w:type="paragraph" w:styleId="Spistreci1">
    <w:name w:val="toc 1"/>
    <w:basedOn w:val="Normalny"/>
    <w:next w:val="Normalny"/>
    <w:autoRedefine/>
    <w:uiPriority w:val="39"/>
    <w:unhideWhenUsed/>
    <w:rsid w:val="00D326F1"/>
    <w:pPr>
      <w:spacing w:after="100" w:line="259" w:lineRule="auto"/>
    </w:pPr>
    <w:rPr>
      <w:rFonts w:cs="Times New Roman"/>
    </w:rPr>
  </w:style>
  <w:style w:type="paragraph" w:styleId="Spistreci3">
    <w:name w:val="toc 3"/>
    <w:basedOn w:val="Normalny"/>
    <w:next w:val="Normalny"/>
    <w:autoRedefine/>
    <w:uiPriority w:val="39"/>
    <w:unhideWhenUsed/>
    <w:rsid w:val="00D326F1"/>
    <w:pPr>
      <w:spacing w:after="100" w:line="259" w:lineRule="auto"/>
      <w:ind w:left="440"/>
    </w:pPr>
    <w:rPr>
      <w:rFonts w:cs="Times New Roman"/>
    </w:rPr>
  </w:style>
  <w:style w:type="paragraph" w:styleId="Spistreci4">
    <w:name w:val="toc 4"/>
    <w:basedOn w:val="Normalny"/>
    <w:next w:val="Normalny"/>
    <w:autoRedefine/>
    <w:uiPriority w:val="39"/>
    <w:unhideWhenUsed/>
    <w:rsid w:val="00814985"/>
    <w:pPr>
      <w:spacing w:after="100" w:line="259" w:lineRule="auto"/>
      <w:ind w:left="660"/>
    </w:pPr>
  </w:style>
  <w:style w:type="paragraph" w:styleId="Spistreci5">
    <w:name w:val="toc 5"/>
    <w:basedOn w:val="Normalny"/>
    <w:next w:val="Normalny"/>
    <w:autoRedefine/>
    <w:uiPriority w:val="39"/>
    <w:unhideWhenUsed/>
    <w:rsid w:val="00814985"/>
    <w:pPr>
      <w:spacing w:after="100" w:line="259" w:lineRule="auto"/>
      <w:ind w:left="880"/>
    </w:pPr>
  </w:style>
  <w:style w:type="paragraph" w:styleId="Spistreci6">
    <w:name w:val="toc 6"/>
    <w:basedOn w:val="Normalny"/>
    <w:next w:val="Normalny"/>
    <w:autoRedefine/>
    <w:uiPriority w:val="39"/>
    <w:unhideWhenUsed/>
    <w:rsid w:val="00814985"/>
    <w:pPr>
      <w:spacing w:after="100" w:line="259" w:lineRule="auto"/>
      <w:ind w:left="1100"/>
    </w:pPr>
  </w:style>
  <w:style w:type="paragraph" w:styleId="Spistreci7">
    <w:name w:val="toc 7"/>
    <w:basedOn w:val="Normalny"/>
    <w:next w:val="Normalny"/>
    <w:autoRedefine/>
    <w:uiPriority w:val="39"/>
    <w:unhideWhenUsed/>
    <w:rsid w:val="00814985"/>
    <w:pPr>
      <w:spacing w:after="100" w:line="259" w:lineRule="auto"/>
      <w:ind w:left="1320"/>
    </w:pPr>
  </w:style>
  <w:style w:type="paragraph" w:styleId="Spistreci8">
    <w:name w:val="toc 8"/>
    <w:basedOn w:val="Normalny"/>
    <w:next w:val="Normalny"/>
    <w:autoRedefine/>
    <w:uiPriority w:val="39"/>
    <w:unhideWhenUsed/>
    <w:rsid w:val="00814985"/>
    <w:pPr>
      <w:spacing w:after="100" w:line="259" w:lineRule="auto"/>
      <w:ind w:left="1540"/>
    </w:pPr>
  </w:style>
  <w:style w:type="paragraph" w:styleId="Spistreci9">
    <w:name w:val="toc 9"/>
    <w:basedOn w:val="Normalny"/>
    <w:next w:val="Normalny"/>
    <w:autoRedefine/>
    <w:uiPriority w:val="39"/>
    <w:unhideWhenUsed/>
    <w:rsid w:val="00814985"/>
    <w:pPr>
      <w:spacing w:after="100" w:line="259" w:lineRule="auto"/>
      <w:ind w:left="1760"/>
    </w:pPr>
  </w:style>
  <w:style w:type="character" w:styleId="Nierozpoznanawzmianka">
    <w:name w:val="Unresolved Mention"/>
    <w:basedOn w:val="Domylnaczcionkaakapitu"/>
    <w:uiPriority w:val="99"/>
    <w:semiHidden/>
    <w:unhideWhenUsed/>
    <w:rsid w:val="00814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7042">
      <w:bodyDiv w:val="1"/>
      <w:marLeft w:val="0"/>
      <w:marRight w:val="0"/>
      <w:marTop w:val="0"/>
      <w:marBottom w:val="0"/>
      <w:divBdr>
        <w:top w:val="none" w:sz="0" w:space="0" w:color="auto"/>
        <w:left w:val="none" w:sz="0" w:space="0" w:color="auto"/>
        <w:bottom w:val="none" w:sz="0" w:space="0" w:color="auto"/>
        <w:right w:val="none" w:sz="0" w:space="0" w:color="auto"/>
      </w:divBdr>
    </w:div>
    <w:div w:id="149905062">
      <w:bodyDiv w:val="1"/>
      <w:marLeft w:val="0"/>
      <w:marRight w:val="0"/>
      <w:marTop w:val="0"/>
      <w:marBottom w:val="0"/>
      <w:divBdr>
        <w:top w:val="none" w:sz="0" w:space="0" w:color="auto"/>
        <w:left w:val="none" w:sz="0" w:space="0" w:color="auto"/>
        <w:bottom w:val="none" w:sz="0" w:space="0" w:color="auto"/>
        <w:right w:val="none" w:sz="0" w:space="0" w:color="auto"/>
      </w:divBdr>
    </w:div>
    <w:div w:id="150412727">
      <w:bodyDiv w:val="1"/>
      <w:marLeft w:val="0"/>
      <w:marRight w:val="0"/>
      <w:marTop w:val="0"/>
      <w:marBottom w:val="0"/>
      <w:divBdr>
        <w:top w:val="none" w:sz="0" w:space="0" w:color="auto"/>
        <w:left w:val="none" w:sz="0" w:space="0" w:color="auto"/>
        <w:bottom w:val="none" w:sz="0" w:space="0" w:color="auto"/>
        <w:right w:val="none" w:sz="0" w:space="0" w:color="auto"/>
      </w:divBdr>
    </w:div>
    <w:div w:id="259996619">
      <w:bodyDiv w:val="1"/>
      <w:marLeft w:val="0"/>
      <w:marRight w:val="0"/>
      <w:marTop w:val="0"/>
      <w:marBottom w:val="0"/>
      <w:divBdr>
        <w:top w:val="none" w:sz="0" w:space="0" w:color="auto"/>
        <w:left w:val="none" w:sz="0" w:space="0" w:color="auto"/>
        <w:bottom w:val="none" w:sz="0" w:space="0" w:color="auto"/>
        <w:right w:val="none" w:sz="0" w:space="0" w:color="auto"/>
      </w:divBdr>
    </w:div>
    <w:div w:id="477570298">
      <w:bodyDiv w:val="1"/>
      <w:marLeft w:val="0"/>
      <w:marRight w:val="0"/>
      <w:marTop w:val="0"/>
      <w:marBottom w:val="0"/>
      <w:divBdr>
        <w:top w:val="none" w:sz="0" w:space="0" w:color="auto"/>
        <w:left w:val="none" w:sz="0" w:space="0" w:color="auto"/>
        <w:bottom w:val="none" w:sz="0" w:space="0" w:color="auto"/>
        <w:right w:val="none" w:sz="0" w:space="0" w:color="auto"/>
      </w:divBdr>
    </w:div>
    <w:div w:id="783381470">
      <w:bodyDiv w:val="1"/>
      <w:marLeft w:val="0"/>
      <w:marRight w:val="0"/>
      <w:marTop w:val="0"/>
      <w:marBottom w:val="0"/>
      <w:divBdr>
        <w:top w:val="none" w:sz="0" w:space="0" w:color="auto"/>
        <w:left w:val="none" w:sz="0" w:space="0" w:color="auto"/>
        <w:bottom w:val="none" w:sz="0" w:space="0" w:color="auto"/>
        <w:right w:val="none" w:sz="0" w:space="0" w:color="auto"/>
      </w:divBdr>
    </w:div>
    <w:div w:id="832337073">
      <w:bodyDiv w:val="1"/>
      <w:marLeft w:val="0"/>
      <w:marRight w:val="0"/>
      <w:marTop w:val="0"/>
      <w:marBottom w:val="0"/>
      <w:divBdr>
        <w:top w:val="none" w:sz="0" w:space="0" w:color="auto"/>
        <w:left w:val="none" w:sz="0" w:space="0" w:color="auto"/>
        <w:bottom w:val="none" w:sz="0" w:space="0" w:color="auto"/>
        <w:right w:val="none" w:sz="0" w:space="0" w:color="auto"/>
      </w:divBdr>
    </w:div>
    <w:div w:id="939216556">
      <w:bodyDiv w:val="1"/>
      <w:marLeft w:val="0"/>
      <w:marRight w:val="0"/>
      <w:marTop w:val="0"/>
      <w:marBottom w:val="0"/>
      <w:divBdr>
        <w:top w:val="none" w:sz="0" w:space="0" w:color="auto"/>
        <w:left w:val="none" w:sz="0" w:space="0" w:color="auto"/>
        <w:bottom w:val="none" w:sz="0" w:space="0" w:color="auto"/>
        <w:right w:val="none" w:sz="0" w:space="0" w:color="auto"/>
      </w:divBdr>
    </w:div>
    <w:div w:id="969551742">
      <w:bodyDiv w:val="1"/>
      <w:marLeft w:val="0"/>
      <w:marRight w:val="0"/>
      <w:marTop w:val="0"/>
      <w:marBottom w:val="0"/>
      <w:divBdr>
        <w:top w:val="none" w:sz="0" w:space="0" w:color="auto"/>
        <w:left w:val="none" w:sz="0" w:space="0" w:color="auto"/>
        <w:bottom w:val="none" w:sz="0" w:space="0" w:color="auto"/>
        <w:right w:val="none" w:sz="0" w:space="0" w:color="auto"/>
      </w:divBdr>
    </w:div>
    <w:div w:id="990670209">
      <w:bodyDiv w:val="1"/>
      <w:marLeft w:val="0"/>
      <w:marRight w:val="0"/>
      <w:marTop w:val="0"/>
      <w:marBottom w:val="0"/>
      <w:divBdr>
        <w:top w:val="none" w:sz="0" w:space="0" w:color="auto"/>
        <w:left w:val="none" w:sz="0" w:space="0" w:color="auto"/>
        <w:bottom w:val="none" w:sz="0" w:space="0" w:color="auto"/>
        <w:right w:val="none" w:sz="0" w:space="0" w:color="auto"/>
      </w:divBdr>
    </w:div>
    <w:div w:id="1187063743">
      <w:bodyDiv w:val="1"/>
      <w:marLeft w:val="0"/>
      <w:marRight w:val="0"/>
      <w:marTop w:val="0"/>
      <w:marBottom w:val="0"/>
      <w:divBdr>
        <w:top w:val="none" w:sz="0" w:space="0" w:color="auto"/>
        <w:left w:val="none" w:sz="0" w:space="0" w:color="auto"/>
        <w:bottom w:val="none" w:sz="0" w:space="0" w:color="auto"/>
        <w:right w:val="none" w:sz="0" w:space="0" w:color="auto"/>
      </w:divBdr>
    </w:div>
    <w:div w:id="1281184130">
      <w:bodyDiv w:val="1"/>
      <w:marLeft w:val="0"/>
      <w:marRight w:val="0"/>
      <w:marTop w:val="0"/>
      <w:marBottom w:val="0"/>
      <w:divBdr>
        <w:top w:val="none" w:sz="0" w:space="0" w:color="auto"/>
        <w:left w:val="none" w:sz="0" w:space="0" w:color="auto"/>
        <w:bottom w:val="none" w:sz="0" w:space="0" w:color="auto"/>
        <w:right w:val="none" w:sz="0" w:space="0" w:color="auto"/>
      </w:divBdr>
    </w:div>
    <w:div w:id="1335113039">
      <w:bodyDiv w:val="1"/>
      <w:marLeft w:val="0"/>
      <w:marRight w:val="0"/>
      <w:marTop w:val="0"/>
      <w:marBottom w:val="0"/>
      <w:divBdr>
        <w:top w:val="none" w:sz="0" w:space="0" w:color="auto"/>
        <w:left w:val="none" w:sz="0" w:space="0" w:color="auto"/>
        <w:bottom w:val="none" w:sz="0" w:space="0" w:color="auto"/>
        <w:right w:val="none" w:sz="0" w:space="0" w:color="auto"/>
      </w:divBdr>
    </w:div>
    <w:div w:id="1481656611">
      <w:bodyDiv w:val="1"/>
      <w:marLeft w:val="0"/>
      <w:marRight w:val="0"/>
      <w:marTop w:val="0"/>
      <w:marBottom w:val="0"/>
      <w:divBdr>
        <w:top w:val="none" w:sz="0" w:space="0" w:color="auto"/>
        <w:left w:val="none" w:sz="0" w:space="0" w:color="auto"/>
        <w:bottom w:val="none" w:sz="0" w:space="0" w:color="auto"/>
        <w:right w:val="none" w:sz="0" w:space="0" w:color="auto"/>
      </w:divBdr>
    </w:div>
    <w:div w:id="1598095730">
      <w:bodyDiv w:val="1"/>
      <w:marLeft w:val="0"/>
      <w:marRight w:val="0"/>
      <w:marTop w:val="0"/>
      <w:marBottom w:val="0"/>
      <w:divBdr>
        <w:top w:val="none" w:sz="0" w:space="0" w:color="auto"/>
        <w:left w:val="none" w:sz="0" w:space="0" w:color="auto"/>
        <w:bottom w:val="none" w:sz="0" w:space="0" w:color="auto"/>
        <w:right w:val="none" w:sz="0" w:space="0" w:color="auto"/>
      </w:divBdr>
    </w:div>
    <w:div w:id="1609041008">
      <w:bodyDiv w:val="1"/>
      <w:marLeft w:val="0"/>
      <w:marRight w:val="0"/>
      <w:marTop w:val="0"/>
      <w:marBottom w:val="0"/>
      <w:divBdr>
        <w:top w:val="none" w:sz="0" w:space="0" w:color="auto"/>
        <w:left w:val="none" w:sz="0" w:space="0" w:color="auto"/>
        <w:bottom w:val="none" w:sz="0" w:space="0" w:color="auto"/>
        <w:right w:val="none" w:sz="0" w:space="0" w:color="auto"/>
      </w:divBdr>
    </w:div>
    <w:div w:id="1732532982">
      <w:bodyDiv w:val="1"/>
      <w:marLeft w:val="0"/>
      <w:marRight w:val="0"/>
      <w:marTop w:val="0"/>
      <w:marBottom w:val="0"/>
      <w:divBdr>
        <w:top w:val="none" w:sz="0" w:space="0" w:color="auto"/>
        <w:left w:val="none" w:sz="0" w:space="0" w:color="auto"/>
        <w:bottom w:val="none" w:sz="0" w:space="0" w:color="auto"/>
        <w:right w:val="none" w:sz="0" w:space="0" w:color="auto"/>
      </w:divBdr>
    </w:div>
    <w:div w:id="19793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numbering" Target="numbering.xml"/><Relationship Id="rId21" Type="http://schemas.openxmlformats.org/officeDocument/2006/relationships/chart" Target="charts/chart13.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theme" Target="theme/theme1.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POZIOM</a:t>
            </a:r>
            <a:r>
              <a:rPr lang="pl-PL" baseline="0"/>
              <a:t> STOPY BEZROBOCIA</a:t>
            </a:r>
            <a:endParaRPr lang="pl-PL"/>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pow.grójecki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Arkusz1!$A$2:$A$16</c:f>
              <c:strCache>
                <c:ptCount val="15"/>
                <c:pt idx="0">
                  <c:v>XII 2019</c:v>
                </c:pt>
                <c:pt idx="1">
                  <c:v>I 2020</c:v>
                </c:pt>
                <c:pt idx="2">
                  <c:v>XII 2020</c:v>
                </c:pt>
                <c:pt idx="3">
                  <c:v>I 2021</c:v>
                </c:pt>
                <c:pt idx="4">
                  <c:v>II 2021</c:v>
                </c:pt>
                <c:pt idx="5">
                  <c:v>III 2021</c:v>
                </c:pt>
                <c:pt idx="6">
                  <c:v>IV 2021</c:v>
                </c:pt>
                <c:pt idx="7">
                  <c:v>V 2021</c:v>
                </c:pt>
                <c:pt idx="8">
                  <c:v>VI 2021</c:v>
                </c:pt>
                <c:pt idx="9">
                  <c:v>VII 2021</c:v>
                </c:pt>
                <c:pt idx="10">
                  <c:v>VIII 2021</c:v>
                </c:pt>
                <c:pt idx="11">
                  <c:v>IX 2021</c:v>
                </c:pt>
                <c:pt idx="12">
                  <c:v>X 2021</c:v>
                </c:pt>
                <c:pt idx="13">
                  <c:v>XI 2021</c:v>
                </c:pt>
                <c:pt idx="14">
                  <c:v>XII 2021</c:v>
                </c:pt>
              </c:strCache>
            </c:strRef>
          </c:cat>
          <c:val>
            <c:numRef>
              <c:f>Arkusz1!$B$2:$B$16</c:f>
              <c:numCache>
                <c:formatCode>0.0%</c:formatCode>
                <c:ptCount val="15"/>
                <c:pt idx="0">
                  <c:v>0.02</c:v>
                </c:pt>
                <c:pt idx="1">
                  <c:v>2.1999999999999999E-2</c:v>
                </c:pt>
                <c:pt idx="2">
                  <c:v>2.7E-2</c:v>
                </c:pt>
                <c:pt idx="3">
                  <c:v>2.7E-2</c:v>
                </c:pt>
                <c:pt idx="4">
                  <c:v>2.8000000000000001E-2</c:v>
                </c:pt>
                <c:pt idx="5">
                  <c:v>2.8000000000000001E-2</c:v>
                </c:pt>
                <c:pt idx="6">
                  <c:v>2.7E-2</c:v>
                </c:pt>
                <c:pt idx="7">
                  <c:v>2.7E-2</c:v>
                </c:pt>
                <c:pt idx="8">
                  <c:v>2.5000000000000001E-2</c:v>
                </c:pt>
                <c:pt idx="9">
                  <c:v>2.4E-2</c:v>
                </c:pt>
                <c:pt idx="10">
                  <c:v>2.4E-2</c:v>
                </c:pt>
                <c:pt idx="11">
                  <c:v>2.4E-2</c:v>
                </c:pt>
                <c:pt idx="12">
                  <c:v>2.1999999999999999E-2</c:v>
                </c:pt>
                <c:pt idx="13">
                  <c:v>2.1000000000000001E-2</c:v>
                </c:pt>
                <c:pt idx="14">
                  <c:v>2.1000000000000001E-2</c:v>
                </c:pt>
              </c:numCache>
            </c:numRef>
          </c:val>
          <c:extLst>
            <c:ext xmlns:c16="http://schemas.microsoft.com/office/drawing/2014/chart" uri="{C3380CC4-5D6E-409C-BE32-E72D297353CC}">
              <c16:uniqueId val="{00000000-B4EB-4F13-9DC2-BCC7A8C4ACC1}"/>
            </c:ext>
          </c:extLst>
        </c:ser>
        <c:ser>
          <c:idx val="1"/>
          <c:order val="1"/>
          <c:tx>
            <c:strRef>
              <c:f>Arkusz1!$C$1</c:f>
              <c:strCache>
                <c:ptCount val="1"/>
                <c:pt idx="0">
                  <c:v>woj. maz.</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Arkusz1!$A$2:$A$16</c:f>
              <c:strCache>
                <c:ptCount val="15"/>
                <c:pt idx="0">
                  <c:v>XII 2019</c:v>
                </c:pt>
                <c:pt idx="1">
                  <c:v>I 2020</c:v>
                </c:pt>
                <c:pt idx="2">
                  <c:v>XII 2020</c:v>
                </c:pt>
                <c:pt idx="3">
                  <c:v>I 2021</c:v>
                </c:pt>
                <c:pt idx="4">
                  <c:v>II 2021</c:v>
                </c:pt>
                <c:pt idx="5">
                  <c:v>III 2021</c:v>
                </c:pt>
                <c:pt idx="6">
                  <c:v>IV 2021</c:v>
                </c:pt>
                <c:pt idx="7">
                  <c:v>V 2021</c:v>
                </c:pt>
                <c:pt idx="8">
                  <c:v>VI 2021</c:v>
                </c:pt>
                <c:pt idx="9">
                  <c:v>VII 2021</c:v>
                </c:pt>
                <c:pt idx="10">
                  <c:v>VIII 2021</c:v>
                </c:pt>
                <c:pt idx="11">
                  <c:v>IX 2021</c:v>
                </c:pt>
                <c:pt idx="12">
                  <c:v>X 2021</c:v>
                </c:pt>
                <c:pt idx="13">
                  <c:v>XI 2021</c:v>
                </c:pt>
                <c:pt idx="14">
                  <c:v>XII 2021</c:v>
                </c:pt>
              </c:strCache>
            </c:strRef>
          </c:cat>
          <c:val>
            <c:numRef>
              <c:f>Arkusz1!$C$2:$C$16</c:f>
              <c:numCache>
                <c:formatCode>0.0%</c:formatCode>
                <c:ptCount val="15"/>
                <c:pt idx="0">
                  <c:v>4.3999999999999997E-2</c:v>
                </c:pt>
                <c:pt idx="1">
                  <c:v>4.5999999999999999E-2</c:v>
                </c:pt>
                <c:pt idx="2">
                  <c:v>5.1999999999999998E-2</c:v>
                </c:pt>
                <c:pt idx="3">
                  <c:v>5.2999999999999999E-2</c:v>
                </c:pt>
                <c:pt idx="4">
                  <c:v>5.3999999999999999E-2</c:v>
                </c:pt>
                <c:pt idx="5">
                  <c:v>5.2999999999999999E-2</c:v>
                </c:pt>
                <c:pt idx="6">
                  <c:v>5.1999999999999998E-2</c:v>
                </c:pt>
                <c:pt idx="7">
                  <c:v>5.0999999999999997E-2</c:v>
                </c:pt>
                <c:pt idx="8">
                  <c:v>0.05</c:v>
                </c:pt>
                <c:pt idx="9">
                  <c:v>4.9000000000000002E-2</c:v>
                </c:pt>
                <c:pt idx="10">
                  <c:v>4.9000000000000002E-2</c:v>
                </c:pt>
                <c:pt idx="11">
                  <c:v>4.8000000000000001E-2</c:v>
                </c:pt>
                <c:pt idx="12">
                  <c:v>4.5999999999999999E-2</c:v>
                </c:pt>
                <c:pt idx="13">
                  <c:v>4.5999999999999999E-2</c:v>
                </c:pt>
                <c:pt idx="14">
                  <c:v>4.5999999999999999E-2</c:v>
                </c:pt>
              </c:numCache>
            </c:numRef>
          </c:val>
          <c:extLst>
            <c:ext xmlns:c16="http://schemas.microsoft.com/office/drawing/2014/chart" uri="{C3380CC4-5D6E-409C-BE32-E72D297353CC}">
              <c16:uniqueId val="{00000001-B4EB-4F13-9DC2-BCC7A8C4ACC1}"/>
            </c:ext>
          </c:extLst>
        </c:ser>
        <c:ser>
          <c:idx val="2"/>
          <c:order val="2"/>
          <c:tx>
            <c:strRef>
              <c:f>Arkusz1!$D$1</c:f>
              <c:strCache>
                <c:ptCount val="1"/>
                <c:pt idx="0">
                  <c:v>Polska</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Arkusz1!$A$2:$A$16</c:f>
              <c:strCache>
                <c:ptCount val="15"/>
                <c:pt idx="0">
                  <c:v>XII 2019</c:v>
                </c:pt>
                <c:pt idx="1">
                  <c:v>I 2020</c:v>
                </c:pt>
                <c:pt idx="2">
                  <c:v>XII 2020</c:v>
                </c:pt>
                <c:pt idx="3">
                  <c:v>I 2021</c:v>
                </c:pt>
                <c:pt idx="4">
                  <c:v>II 2021</c:v>
                </c:pt>
                <c:pt idx="5">
                  <c:v>III 2021</c:v>
                </c:pt>
                <c:pt idx="6">
                  <c:v>IV 2021</c:v>
                </c:pt>
                <c:pt idx="7">
                  <c:v>V 2021</c:v>
                </c:pt>
                <c:pt idx="8">
                  <c:v>VI 2021</c:v>
                </c:pt>
                <c:pt idx="9">
                  <c:v>VII 2021</c:v>
                </c:pt>
                <c:pt idx="10">
                  <c:v>VIII 2021</c:v>
                </c:pt>
                <c:pt idx="11">
                  <c:v>IX 2021</c:v>
                </c:pt>
                <c:pt idx="12">
                  <c:v>X 2021</c:v>
                </c:pt>
                <c:pt idx="13">
                  <c:v>XI 2021</c:v>
                </c:pt>
                <c:pt idx="14">
                  <c:v>XII 2021</c:v>
                </c:pt>
              </c:strCache>
            </c:strRef>
          </c:cat>
          <c:val>
            <c:numRef>
              <c:f>Arkusz1!$D$2:$D$16</c:f>
              <c:numCache>
                <c:formatCode>0.0%</c:formatCode>
                <c:ptCount val="15"/>
                <c:pt idx="0">
                  <c:v>5.1999999999999998E-2</c:v>
                </c:pt>
                <c:pt idx="1">
                  <c:v>5.5E-2</c:v>
                </c:pt>
                <c:pt idx="2">
                  <c:v>6.2E-2</c:v>
                </c:pt>
                <c:pt idx="3">
                  <c:v>6.5000000000000002E-2</c:v>
                </c:pt>
                <c:pt idx="4">
                  <c:v>6.5000000000000002E-2</c:v>
                </c:pt>
                <c:pt idx="5">
                  <c:v>6.4000000000000001E-2</c:v>
                </c:pt>
                <c:pt idx="6">
                  <c:v>6.3E-2</c:v>
                </c:pt>
                <c:pt idx="7">
                  <c:v>6.0999999999999999E-2</c:v>
                </c:pt>
                <c:pt idx="8">
                  <c:v>5.8999999999999997E-2</c:v>
                </c:pt>
                <c:pt idx="9">
                  <c:v>5.8000000000000003E-2</c:v>
                </c:pt>
                <c:pt idx="10">
                  <c:v>5.8000000000000003E-2</c:v>
                </c:pt>
                <c:pt idx="11">
                  <c:v>5.6000000000000001E-2</c:v>
                </c:pt>
                <c:pt idx="12">
                  <c:v>5.5E-2</c:v>
                </c:pt>
                <c:pt idx="13">
                  <c:v>5.3999999999999999E-2</c:v>
                </c:pt>
                <c:pt idx="14">
                  <c:v>5.3999999999999999E-2</c:v>
                </c:pt>
              </c:numCache>
            </c:numRef>
          </c:val>
          <c:extLst>
            <c:ext xmlns:c16="http://schemas.microsoft.com/office/drawing/2014/chart" uri="{C3380CC4-5D6E-409C-BE32-E72D297353CC}">
              <c16:uniqueId val="{00000002-B4EB-4F13-9DC2-BCC7A8C4ACC1}"/>
            </c:ext>
          </c:extLst>
        </c:ser>
        <c:dLbls>
          <c:showLegendKey val="0"/>
          <c:showVal val="0"/>
          <c:showCatName val="0"/>
          <c:showSerName val="0"/>
          <c:showPercent val="0"/>
          <c:showBubbleSize val="0"/>
        </c:dLbls>
        <c:gapWidth val="100"/>
        <c:overlap val="-24"/>
        <c:axId val="354916272"/>
        <c:axId val="354920192"/>
      </c:barChart>
      <c:catAx>
        <c:axId val="3549162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54920192"/>
        <c:crosses val="autoZero"/>
        <c:auto val="1"/>
        <c:lblAlgn val="ctr"/>
        <c:lblOffset val="100"/>
        <c:noMultiLvlLbl val="0"/>
      </c:catAx>
      <c:valAx>
        <c:axId val="354920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pl-PL"/>
                  <a:t>Stopa</a:t>
                </a:r>
                <a:r>
                  <a:rPr lang="pl-PL" baseline="0"/>
                  <a:t> bezrobocia</a:t>
                </a:r>
                <a:endParaRPr lang="pl-PL"/>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549162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NAPŁYW I ODPŁYW Z REJESTRU BEZROBOTNYCH</a:t>
            </a:r>
            <a:br>
              <a:rPr lang="pl-PL"/>
            </a:br>
            <a:r>
              <a:rPr lang="pl-PL"/>
              <a:t>stan na 31.12.2021 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Napływ</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Arkusz1!$B$2:$B$13</c:f>
              <c:numCache>
                <c:formatCode>General</c:formatCode>
                <c:ptCount val="12"/>
                <c:pt idx="0">
                  <c:v>126</c:v>
                </c:pt>
                <c:pt idx="1">
                  <c:v>170</c:v>
                </c:pt>
                <c:pt idx="2">
                  <c:v>154</c:v>
                </c:pt>
                <c:pt idx="3">
                  <c:v>120</c:v>
                </c:pt>
                <c:pt idx="4">
                  <c:v>105</c:v>
                </c:pt>
                <c:pt idx="5">
                  <c:v>111</c:v>
                </c:pt>
                <c:pt idx="6">
                  <c:v>91</c:v>
                </c:pt>
                <c:pt idx="7">
                  <c:v>126</c:v>
                </c:pt>
                <c:pt idx="8">
                  <c:v>146</c:v>
                </c:pt>
                <c:pt idx="9">
                  <c:v>112</c:v>
                </c:pt>
                <c:pt idx="10">
                  <c:v>129</c:v>
                </c:pt>
                <c:pt idx="11">
                  <c:v>124</c:v>
                </c:pt>
              </c:numCache>
            </c:numRef>
          </c:val>
          <c:extLst>
            <c:ext xmlns:c16="http://schemas.microsoft.com/office/drawing/2014/chart" uri="{C3380CC4-5D6E-409C-BE32-E72D297353CC}">
              <c16:uniqueId val="{00000000-FE16-44C0-A3A7-BDDDC92F0581}"/>
            </c:ext>
          </c:extLst>
        </c:ser>
        <c:ser>
          <c:idx val="1"/>
          <c:order val="1"/>
          <c:tx>
            <c:strRef>
              <c:f>Arkusz1!$C$1</c:f>
              <c:strCache>
                <c:ptCount val="1"/>
                <c:pt idx="0">
                  <c:v>Odpływ</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Arkusz1!$C$2:$C$13</c:f>
              <c:numCache>
                <c:formatCode>General</c:formatCode>
                <c:ptCount val="12"/>
                <c:pt idx="0">
                  <c:v>90</c:v>
                </c:pt>
                <c:pt idx="1">
                  <c:v>130</c:v>
                </c:pt>
                <c:pt idx="2">
                  <c:v>165</c:v>
                </c:pt>
                <c:pt idx="3">
                  <c:v>145</c:v>
                </c:pt>
                <c:pt idx="4">
                  <c:v>138</c:v>
                </c:pt>
                <c:pt idx="5">
                  <c:v>196</c:v>
                </c:pt>
                <c:pt idx="6">
                  <c:v>130</c:v>
                </c:pt>
                <c:pt idx="7">
                  <c:v>140</c:v>
                </c:pt>
                <c:pt idx="8">
                  <c:v>166</c:v>
                </c:pt>
                <c:pt idx="9">
                  <c:v>213</c:v>
                </c:pt>
                <c:pt idx="10">
                  <c:v>157</c:v>
                </c:pt>
                <c:pt idx="11">
                  <c:v>155</c:v>
                </c:pt>
              </c:numCache>
            </c:numRef>
          </c:val>
          <c:extLst>
            <c:ext xmlns:c16="http://schemas.microsoft.com/office/drawing/2014/chart" uri="{C3380CC4-5D6E-409C-BE32-E72D297353CC}">
              <c16:uniqueId val="{00000001-FE16-44C0-A3A7-BDDDC92F0581}"/>
            </c:ext>
          </c:extLst>
        </c:ser>
        <c:dLbls>
          <c:dLblPos val="outEnd"/>
          <c:showLegendKey val="0"/>
          <c:showVal val="1"/>
          <c:showCatName val="0"/>
          <c:showSerName val="0"/>
          <c:showPercent val="0"/>
          <c:showBubbleSize val="0"/>
        </c:dLbls>
        <c:gapWidth val="100"/>
        <c:overlap val="-24"/>
        <c:axId val="552646288"/>
        <c:axId val="552647072"/>
      </c:barChart>
      <c:catAx>
        <c:axId val="552646288"/>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2647072"/>
        <c:crosses val="autoZero"/>
        <c:auto val="1"/>
        <c:lblAlgn val="ctr"/>
        <c:lblOffset val="100"/>
        <c:noMultiLvlLbl val="0"/>
      </c:catAx>
      <c:valAx>
        <c:axId val="552647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26462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WYŁĄCZENIA Z EWIDENCJI BEZROBOTNYCH WG PRZYCZYN</a:t>
            </a:r>
          </a:p>
          <a:p>
            <a:pPr>
              <a:defRPr/>
            </a:pPr>
            <a:r>
              <a:rPr lang="pl-PL"/>
              <a:t>stan w roku 2021</a:t>
            </a:r>
          </a:p>
        </c:rich>
      </c:tx>
      <c:layout>
        <c:manualLayout>
          <c:xMode val="edge"/>
          <c:yMode val="edge"/>
          <c:x val="0.15092220268582929"/>
          <c:y val="1.8018018018018018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637962452145709E-2"/>
          <c:y val="0.32821755771094657"/>
          <c:w val="0.91321664409783176"/>
          <c:h val="0.56536140529603607"/>
        </c:manualLayout>
      </c:layout>
      <c:pie3DChart>
        <c:varyColors val="1"/>
        <c:ser>
          <c:idx val="0"/>
          <c:order val="0"/>
          <c:tx>
            <c:strRef>
              <c:f>Arkusz1!$B$1</c:f>
              <c:strCache>
                <c:ptCount val="1"/>
                <c:pt idx="0">
                  <c:v>Wyłączenia z ewidencji bezrobotnych wg przyczyn w roku 2020</c:v>
                </c:pt>
              </c:strCache>
            </c:strRef>
          </c:tx>
          <c:explosion val="18"/>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D7C4-4EAF-BBF9-CDB59A057C7B}"/>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D7C4-4EAF-BBF9-CDB59A057C7B}"/>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D7C4-4EAF-BBF9-CDB59A057C7B}"/>
              </c:ext>
            </c:extLst>
          </c:dPt>
          <c:dLbls>
            <c:dLbl>
              <c:idx val="0"/>
              <c:layout>
                <c:manualLayout>
                  <c:x val="6.2435260879014173E-2"/>
                  <c:y val="-0.2464551365041634"/>
                </c:manualLayout>
              </c:layout>
              <c:tx>
                <c:rich>
                  <a:bodyPr/>
                  <a:lstStyle/>
                  <a:p>
                    <a:fld id="{AA82F734-44BA-4563-8456-0C5AC9F128C3}" type="CATEGORYNAME">
                      <a:rPr lang="en-US"/>
                      <a:pPr/>
                      <a:t>[NAZWA KATEGORII]</a:t>
                    </a:fld>
                    <a:r>
                      <a:rPr lang="en-US" baseline="0"/>
                      <a:t>
</a:t>
                    </a:r>
                    <a:fld id="{8A0EF20A-73A8-4858-942C-48810E2FD4CB}" type="VALUE">
                      <a:rPr lang="en-US" baseline="0"/>
                      <a:pPr/>
                      <a:t>[WARTOŚĆ]</a:t>
                    </a:fld>
                    <a:r>
                      <a:rPr lang="en-US" baseline="0"/>
                      <a:t> os.
</a:t>
                    </a:r>
                    <a:fld id="{9BE93B4A-619A-401B-A858-59C667D36CF3}"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D7C4-4EAF-BBF9-CDB59A057C7B}"/>
                </c:ext>
              </c:extLst>
            </c:dLbl>
            <c:dLbl>
              <c:idx val="1"/>
              <c:layout>
                <c:manualLayout>
                  <c:x val="-8.3840435976037353E-2"/>
                  <c:y val="0.16784740449110527"/>
                </c:manualLayout>
              </c:layout>
              <c:tx>
                <c:rich>
                  <a:bodyPr/>
                  <a:lstStyle/>
                  <a:p>
                    <a:fld id="{6A76D975-D3EC-4070-AFF2-9E36D2901EAE}" type="CATEGORYNAME">
                      <a:rPr lang="en-US"/>
                      <a:pPr/>
                      <a:t>[NAZWA KATEGORII]</a:t>
                    </a:fld>
                    <a:r>
                      <a:rPr lang="en-US" baseline="0"/>
                      <a:t>
</a:t>
                    </a:r>
                    <a:fld id="{6107F825-03B5-489E-9C42-2FDBCBB0E274}" type="VALUE">
                      <a:rPr lang="en-US" baseline="0"/>
                      <a:pPr/>
                      <a:t>[WARTOŚĆ]</a:t>
                    </a:fld>
                    <a:r>
                      <a:rPr lang="en-US" baseline="0"/>
                      <a:t> os.
</a:t>
                    </a:r>
                    <a:fld id="{1768B01D-5B08-4D78-A244-83CEDE0057E2}"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D7C4-4EAF-BBF9-CDB59A057C7B}"/>
                </c:ext>
              </c:extLst>
            </c:dLbl>
            <c:dLbl>
              <c:idx val="2"/>
              <c:layout>
                <c:manualLayout>
                  <c:x val="-0.1321736691310533"/>
                  <c:y val="7.4388670166229243E-2"/>
                </c:manualLayout>
              </c:layout>
              <c:tx>
                <c:rich>
                  <a:bodyPr/>
                  <a:lstStyle/>
                  <a:p>
                    <a:r>
                      <a:rPr lang="en-US" baseline="0"/>
                      <a:t>Rozpoczęcie stażu lub szkolenia
</a:t>
                    </a:r>
                    <a:fld id="{B0414326-1B6B-4188-94F2-9592CA8DECC2}" type="VALUE">
                      <a:rPr lang="en-US" baseline="0"/>
                      <a:pPr/>
                      <a:t>[WARTOŚĆ]</a:t>
                    </a:fld>
                    <a:r>
                      <a:rPr lang="en-US" baseline="0"/>
                      <a:t> os.
</a:t>
                    </a:r>
                    <a:fld id="{99A77910-2B65-45E6-84B3-C6FCAC2F605F}"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D7C4-4EAF-BBF9-CDB59A057C7B}"/>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Arkusz1!$A$2:$A$4</c:f>
              <c:strCache>
                <c:ptCount val="3"/>
                <c:pt idx="0">
                  <c:v>Podjęcie pracy</c:v>
                </c:pt>
                <c:pt idx="1">
                  <c:v>Niepotwierdzenie gotowości</c:v>
                </c:pt>
                <c:pt idx="2">
                  <c:v>Rozpoczęcie stażu lub szkolenia</c:v>
                </c:pt>
              </c:strCache>
            </c:strRef>
          </c:cat>
          <c:val>
            <c:numRef>
              <c:f>Arkusz1!$B$2:$B$4</c:f>
              <c:numCache>
                <c:formatCode>General</c:formatCode>
                <c:ptCount val="3"/>
                <c:pt idx="0">
                  <c:v>915</c:v>
                </c:pt>
                <c:pt idx="1">
                  <c:v>417</c:v>
                </c:pt>
                <c:pt idx="2">
                  <c:v>171</c:v>
                </c:pt>
              </c:numCache>
            </c:numRef>
          </c:val>
          <c:extLst>
            <c:ext xmlns:c16="http://schemas.microsoft.com/office/drawing/2014/chart" uri="{C3380CC4-5D6E-409C-BE32-E72D297353CC}">
              <c16:uniqueId val="{00000006-D7C4-4EAF-BBF9-CDB59A057C7B}"/>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OFERTY WOLNYCH MIEJSC PRACY I MIEJSC AKTYWIZACJI ZAWODOWEJ</a:t>
            </a:r>
          </a:p>
          <a:p>
            <a:pPr>
              <a:defRPr/>
            </a:pPr>
            <a:r>
              <a:rPr lang="pl-PL"/>
              <a:t>Napływ w miesiącach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2021</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Arkusz1!$B$2:$B$13</c:f>
              <c:numCache>
                <c:formatCode>General</c:formatCode>
                <c:ptCount val="12"/>
                <c:pt idx="0">
                  <c:v>113</c:v>
                </c:pt>
                <c:pt idx="1">
                  <c:v>541</c:v>
                </c:pt>
                <c:pt idx="2">
                  <c:v>154</c:v>
                </c:pt>
                <c:pt idx="3">
                  <c:v>228</c:v>
                </c:pt>
                <c:pt idx="4">
                  <c:v>170</c:v>
                </c:pt>
                <c:pt idx="5">
                  <c:v>148</c:v>
                </c:pt>
                <c:pt idx="6">
                  <c:v>345</c:v>
                </c:pt>
                <c:pt idx="7">
                  <c:v>297</c:v>
                </c:pt>
                <c:pt idx="8">
                  <c:v>199</c:v>
                </c:pt>
                <c:pt idx="9">
                  <c:v>340</c:v>
                </c:pt>
                <c:pt idx="10">
                  <c:v>396</c:v>
                </c:pt>
                <c:pt idx="11">
                  <c:v>104</c:v>
                </c:pt>
              </c:numCache>
            </c:numRef>
          </c:val>
          <c:extLst>
            <c:ext xmlns:c16="http://schemas.microsoft.com/office/drawing/2014/chart" uri="{C3380CC4-5D6E-409C-BE32-E72D297353CC}">
              <c16:uniqueId val="{00000000-6B76-4546-80E1-BB5ECD0C79E8}"/>
            </c:ext>
          </c:extLst>
        </c:ser>
        <c:ser>
          <c:idx val="1"/>
          <c:order val="1"/>
          <c:tx>
            <c:strRef>
              <c:f>Arkusz1!$C$1</c:f>
              <c:strCache>
                <c:ptCount val="1"/>
                <c:pt idx="0">
                  <c:v>2020</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Arkusz1!$C$2:$C$13</c:f>
              <c:numCache>
                <c:formatCode>General</c:formatCode>
                <c:ptCount val="12"/>
                <c:pt idx="0">
                  <c:v>111</c:v>
                </c:pt>
                <c:pt idx="1">
                  <c:v>69</c:v>
                </c:pt>
                <c:pt idx="2">
                  <c:v>78</c:v>
                </c:pt>
                <c:pt idx="3">
                  <c:v>111</c:v>
                </c:pt>
                <c:pt idx="4">
                  <c:v>175</c:v>
                </c:pt>
                <c:pt idx="5">
                  <c:v>136</c:v>
                </c:pt>
                <c:pt idx="6">
                  <c:v>363</c:v>
                </c:pt>
                <c:pt idx="7">
                  <c:v>142</c:v>
                </c:pt>
                <c:pt idx="8">
                  <c:v>223</c:v>
                </c:pt>
                <c:pt idx="9">
                  <c:v>107</c:v>
                </c:pt>
                <c:pt idx="10">
                  <c:v>160</c:v>
                </c:pt>
                <c:pt idx="11">
                  <c:v>141</c:v>
                </c:pt>
              </c:numCache>
            </c:numRef>
          </c:val>
          <c:extLst>
            <c:ext xmlns:c16="http://schemas.microsoft.com/office/drawing/2014/chart" uri="{C3380CC4-5D6E-409C-BE32-E72D297353CC}">
              <c16:uniqueId val="{00000001-6B76-4546-80E1-BB5ECD0C79E8}"/>
            </c:ext>
          </c:extLst>
        </c:ser>
        <c:dLbls>
          <c:dLblPos val="outEnd"/>
          <c:showLegendKey val="0"/>
          <c:showVal val="1"/>
          <c:showCatName val="0"/>
          <c:showSerName val="0"/>
          <c:showPercent val="0"/>
          <c:showBubbleSize val="0"/>
        </c:dLbls>
        <c:gapWidth val="100"/>
        <c:overlap val="-24"/>
        <c:axId val="552647856"/>
        <c:axId val="552652168"/>
      </c:barChart>
      <c:catAx>
        <c:axId val="552647856"/>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2652168"/>
        <c:crosses val="autoZero"/>
        <c:auto val="1"/>
        <c:lblAlgn val="ctr"/>
        <c:lblOffset val="100"/>
        <c:noMultiLvlLbl val="0"/>
      </c:catAx>
      <c:valAx>
        <c:axId val="552652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26478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bg2">
                    <a:lumMod val="50000"/>
                  </a:schemeClr>
                </a:solidFill>
                <a:latin typeface="+mn-lt"/>
                <a:ea typeface="+mn-ea"/>
                <a:cs typeface="+mn-cs"/>
              </a:defRPr>
            </a:pPr>
            <a:r>
              <a:rPr lang="en-US" baseline="0">
                <a:solidFill>
                  <a:schemeClr val="bg2">
                    <a:lumMod val="50000"/>
                  </a:schemeClr>
                </a:solidFill>
              </a:rPr>
              <a:t>Klienci doradcy zawodowego ze względu na płeć</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bg2">
                  <a:lumMod val="50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Klienci doradcy zawodowego ze względu na płeć</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27AB-487E-99D0-48ADE7FC4E12}"/>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27AB-487E-99D0-48ADE7FC4E12}"/>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27AB-487E-99D0-48ADE7FC4E12}"/>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27AB-487E-99D0-48ADE7FC4E12}"/>
              </c:ext>
            </c:extLst>
          </c:dPt>
          <c:dLbls>
            <c:dLbl>
              <c:idx val="0"/>
              <c:layout>
                <c:manualLayout>
                  <c:x val="5.5284552845528454E-2"/>
                  <c:y val="-0.10727969348659004"/>
                </c:manualLayout>
              </c:layout>
              <c:spPr>
                <a:xfrm>
                  <a:off x="4878251" y="582994"/>
                  <a:ext cx="616258" cy="472616"/>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05846"/>
                        <a:gd name="adj2" fmla="val 157166"/>
                      </a:avLst>
                    </a:prstGeom>
                    <a:noFill/>
                    <a:ln>
                      <a:noFill/>
                    </a:ln>
                  </c15:spPr>
                  <c15:layout>
                    <c:manualLayout>
                      <c:w val="0.10520163028401938"/>
                      <c:h val="0.14258183244335837"/>
                    </c:manualLayout>
                  </c15:layout>
                </c:ext>
                <c:ext xmlns:c16="http://schemas.microsoft.com/office/drawing/2014/chart" uri="{C3380CC4-5D6E-409C-BE32-E72D297353CC}">
                  <c16:uniqueId val="{00000001-27AB-487E-99D0-48ADE7FC4E12}"/>
                </c:ext>
              </c:extLst>
            </c:dLbl>
            <c:dLbl>
              <c:idx val="1"/>
              <c:layout>
                <c:manualLayout>
                  <c:x val="-4.986449864498646E-2"/>
                  <c:y val="-0.26502217027329111"/>
                </c:manualLayout>
              </c:layout>
              <c:spPr>
                <a:xfrm>
                  <a:off x="219094" y="698086"/>
                  <a:ext cx="729361" cy="421815"/>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5515"/>
                        <a:gd name="adj2" fmla="val 150087"/>
                      </a:avLst>
                    </a:prstGeom>
                    <a:noFill/>
                    <a:ln>
                      <a:noFill/>
                    </a:ln>
                  </c15:spPr>
                  <c15:layout>
                    <c:manualLayout>
                      <c:w val="0.12450948509485095"/>
                      <c:h val="0.14893626101615345"/>
                    </c:manualLayout>
                  </c15:layout>
                </c:ext>
                <c:ext xmlns:c16="http://schemas.microsoft.com/office/drawing/2014/chart" uri="{C3380CC4-5D6E-409C-BE32-E72D297353CC}">
                  <c16:uniqueId val="{00000003-27AB-487E-99D0-48ADE7FC4E1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Arkusz1!$A$2:$A$5</c:f>
              <c:strCache>
                <c:ptCount val="2"/>
                <c:pt idx="0">
                  <c:v>kobiety</c:v>
                </c:pt>
                <c:pt idx="1">
                  <c:v>mężczyźni</c:v>
                </c:pt>
              </c:strCache>
            </c:strRef>
          </c:cat>
          <c:val>
            <c:numRef>
              <c:f>Arkusz1!$B$2:$B$5</c:f>
              <c:numCache>
                <c:formatCode>General</c:formatCode>
                <c:ptCount val="4"/>
                <c:pt idx="0">
                  <c:v>40</c:v>
                </c:pt>
                <c:pt idx="1">
                  <c:v>50</c:v>
                </c:pt>
              </c:numCache>
            </c:numRef>
          </c:val>
          <c:extLst>
            <c:ext xmlns:c16="http://schemas.microsoft.com/office/drawing/2014/chart" uri="{C3380CC4-5D6E-409C-BE32-E72D297353CC}">
              <c16:uniqueId val="{00000008-27AB-487E-99D0-48ADE7FC4E12}"/>
            </c:ext>
          </c:extLst>
        </c:ser>
        <c:dLbls>
          <c:showLegendKey val="0"/>
          <c:showVal val="0"/>
          <c:showCatName val="0"/>
          <c:showSerName val="0"/>
          <c:showPercent val="0"/>
          <c:showBubbleSize val="0"/>
          <c:showLeaderLines val="0"/>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420050193256353E-2"/>
          <c:y val="0.12337204724409449"/>
          <c:w val="0.79147092528926821"/>
          <c:h val="0.61471325459317594"/>
        </c:manualLayout>
      </c:layout>
      <c:pie3DChart>
        <c:varyColors val="1"/>
        <c:ser>
          <c:idx val="0"/>
          <c:order val="0"/>
          <c:tx>
            <c:strRef>
              <c:f>Arkusz1!$B$1</c:f>
              <c:strCache>
                <c:ptCount val="1"/>
                <c:pt idx="0">
                  <c:v>Kolumna1</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152E-4AD2-8E1D-654005B80AD6}"/>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152E-4AD2-8E1D-654005B80AD6}"/>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152E-4AD2-8E1D-654005B80AD6}"/>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152E-4AD2-8E1D-654005B80AD6}"/>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152E-4AD2-8E1D-654005B80AD6}"/>
              </c:ext>
            </c:extLst>
          </c:dPt>
          <c:dLbls>
            <c:dLbl>
              <c:idx val="0"/>
              <c:layout>
                <c:manualLayout>
                  <c:x val="0.19746405520064708"/>
                  <c:y val="3.4557044005862902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47D01AF9-1897-4BC7-A861-D19F96648D10}" type="CATEGORYNAME">
                      <a:rPr lang="en-US"/>
                      <a:pPr>
                        <a:defRPr/>
                      </a:pPr>
                      <a:t>[NAZWA KATEGORII]</a:t>
                    </a:fld>
                    <a:endParaRPr lang="en-US" baseline="0"/>
                  </a:p>
                  <a:p>
                    <a:pPr>
                      <a:defRPr/>
                    </a:pPr>
                    <a:fld id="{836543D3-4BA0-4DF5-B19B-403B30580BBA}" type="VALUE">
                      <a:rPr lang="en-US" baseline="0"/>
                      <a:pPr>
                        <a:defRPr/>
                      </a:pPr>
                      <a:t>[WARTOŚĆ]</a:t>
                    </a:fld>
                    <a:r>
                      <a:rPr lang="en-US" baseline="0"/>
                      <a:t> os.</a:t>
                    </a:r>
                  </a:p>
                  <a:p>
                    <a:pPr>
                      <a:defRPr/>
                    </a:pPr>
                    <a:r>
                      <a:rPr lang="en-US" baseline="0"/>
                      <a:t> </a:t>
                    </a:r>
                    <a:fld id="{C5B3A3FA-2812-417A-B874-A0D20CD2FB79}" type="PERCENTAGE">
                      <a:rPr lang="en-US" baseline="0"/>
                      <a:pPr>
                        <a:defRPr/>
                      </a:pPr>
                      <a:t>[PROCENTOWE]</a:t>
                    </a:fld>
                    <a:endParaRPr lang="en-US" baseline="0"/>
                  </a:p>
                </c:rich>
              </c:tx>
              <c:spPr>
                <a:xfrm>
                  <a:off x="4162697" y="81435"/>
                  <a:ext cx="684896" cy="461088"/>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83706"/>
                        <a:gd name="adj2" fmla="val 37484"/>
                      </a:avLst>
                    </a:prstGeom>
                    <a:noFill/>
                    <a:ln>
                      <a:noFill/>
                    </a:ln>
                  </c15:spPr>
                  <c15:layout>
                    <c:manualLayout>
                      <c:w val="0.1445048614206243"/>
                      <c:h val="0.16726454647714489"/>
                    </c:manualLayout>
                  </c15:layout>
                  <c15:dlblFieldTable/>
                  <c15:showDataLabelsRange val="0"/>
                </c:ext>
                <c:ext xmlns:c16="http://schemas.microsoft.com/office/drawing/2014/chart" uri="{C3380CC4-5D6E-409C-BE32-E72D297353CC}">
                  <c16:uniqueId val="{00000001-152E-4AD2-8E1D-654005B80AD6}"/>
                </c:ext>
              </c:extLst>
            </c:dLbl>
            <c:dLbl>
              <c:idx val="1"/>
              <c:layout>
                <c:manualLayout>
                  <c:x val="2.0425725086251012E-2"/>
                  <c:y val="-4.2117189896717457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961BD895-C02B-4E6B-B660-EA720C1CEE3A}" type="CATEGORYNAME">
                      <a:rPr lang="en-US"/>
                      <a:pPr>
                        <a:defRPr/>
                      </a:pPr>
                      <a:t>[NAZWA KATEGORII]</a:t>
                    </a:fld>
                    <a:endParaRPr lang="en-US"/>
                  </a:p>
                  <a:p>
                    <a:pPr>
                      <a:defRPr/>
                    </a:pPr>
                    <a:r>
                      <a:rPr lang="en-US" baseline="0"/>
                      <a:t> </a:t>
                    </a:r>
                    <a:fld id="{AA334E99-167F-4AB4-B74A-7B597824E7FE}" type="VALUE">
                      <a:rPr lang="en-US" baseline="0"/>
                      <a:pPr>
                        <a:defRPr/>
                      </a:pPr>
                      <a:t>[WARTOŚĆ]</a:t>
                    </a:fld>
                    <a:r>
                      <a:rPr lang="en-US" baseline="0"/>
                      <a:t>os.</a:t>
                    </a:r>
                  </a:p>
                  <a:p>
                    <a:pPr>
                      <a:defRPr/>
                    </a:pPr>
                    <a:r>
                      <a:rPr lang="en-US" baseline="0"/>
                      <a:t> </a:t>
                    </a:r>
                    <a:fld id="{E1285022-CF99-4AB1-BD68-970DD1DA785E}" type="PERCENTAGE">
                      <a:rPr lang="en-US" baseline="0"/>
                      <a:pPr>
                        <a:defRPr/>
                      </a:pPr>
                      <a:t>[PROCENTOWE]</a:t>
                    </a:fld>
                    <a:endParaRPr lang="en-US" baseline="0"/>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88162"/>
                        <a:gd name="adj2" fmla="val 36464"/>
                      </a:avLst>
                    </a:prstGeom>
                    <a:noFill/>
                    <a:ln>
                      <a:noFill/>
                    </a:ln>
                  </c15:spPr>
                  <c15:dlblFieldTable/>
                  <c15:showDataLabelsRange val="0"/>
                </c:ext>
                <c:ext xmlns:c16="http://schemas.microsoft.com/office/drawing/2014/chart" uri="{C3380CC4-5D6E-409C-BE32-E72D297353CC}">
                  <c16:uniqueId val="{00000003-152E-4AD2-8E1D-654005B80AD6}"/>
                </c:ext>
              </c:extLst>
            </c:dLbl>
            <c:dLbl>
              <c:idx val="2"/>
              <c:layout>
                <c:manualLayout>
                  <c:x val="0.52419402763333833"/>
                  <c:y val="-8.2779561645703381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86E1209A-A8C3-42F7-8911-6CFEC36E083A}" type="CATEGORYNAME">
                      <a:rPr lang="en-US"/>
                      <a:pPr>
                        <a:defRPr/>
                      </a:pPr>
                      <a:t>[NAZWA KATEGORII]</a:t>
                    </a:fld>
                    <a:endParaRPr lang="en-US"/>
                  </a:p>
                  <a:p>
                    <a:pPr>
                      <a:defRPr/>
                    </a:pPr>
                    <a:r>
                      <a:rPr lang="en-US" baseline="0"/>
                      <a:t> </a:t>
                    </a:r>
                    <a:fld id="{52120FB9-9F96-4610-8E78-BCFBD9278F02}" type="VALUE">
                      <a:rPr lang="en-US" baseline="0"/>
                      <a:pPr>
                        <a:defRPr/>
                      </a:pPr>
                      <a:t>[WARTOŚĆ]</a:t>
                    </a:fld>
                    <a:r>
                      <a:rPr lang="en-US" baseline="0"/>
                      <a:t>os.</a:t>
                    </a:r>
                  </a:p>
                  <a:p>
                    <a:pPr>
                      <a:defRPr/>
                    </a:pPr>
                    <a:r>
                      <a:rPr lang="en-US" baseline="0"/>
                      <a:t> </a:t>
                    </a:r>
                    <a:fld id="{DF2AC367-917E-43D8-996E-E90F69C60F7B}" type="PERCENTAGE">
                      <a:rPr lang="en-US" baseline="0"/>
                      <a:pPr>
                        <a:defRPr/>
                      </a:pPr>
                      <a:t>[PROCENTOWE]</a:t>
                    </a:fld>
                    <a:endParaRPr lang="en-US" baseline="0"/>
                  </a:p>
                </c:rich>
              </c:tx>
              <c:spPr>
                <a:xfrm>
                  <a:off x="4826204" y="2307918"/>
                  <a:ext cx="876970" cy="563719"/>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67167"/>
                        <a:gd name="adj2" fmla="val -72002"/>
                      </a:avLst>
                    </a:prstGeom>
                    <a:noFill/>
                    <a:ln>
                      <a:noFill/>
                    </a:ln>
                  </c15:spPr>
                  <c15:layout>
                    <c:manualLayout>
                      <c:w val="0.1447646874329388"/>
                      <c:h val="0.15372233016327505"/>
                    </c:manualLayout>
                  </c15:layout>
                  <c15:dlblFieldTable/>
                  <c15:showDataLabelsRange val="0"/>
                </c:ext>
                <c:ext xmlns:c16="http://schemas.microsoft.com/office/drawing/2014/chart" uri="{C3380CC4-5D6E-409C-BE32-E72D297353CC}">
                  <c16:uniqueId val="{00000005-152E-4AD2-8E1D-654005B80AD6}"/>
                </c:ext>
              </c:extLst>
            </c:dLbl>
            <c:dLbl>
              <c:idx val="3"/>
              <c:layout>
                <c:manualLayout>
                  <c:x val="8.385744234800839E-3"/>
                  <c:y val="0.18907716080944426"/>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9B9DE171-F369-476B-A582-AADB56CC73C0}" type="CATEGORYNAME">
                      <a:rPr lang="en-US"/>
                      <a:pPr>
                        <a:defRPr/>
                      </a:pPr>
                      <a:t>[NAZWA KATEGORII]</a:t>
                    </a:fld>
                    <a:r>
                      <a:rPr lang="en-US" baseline="0"/>
                      <a:t> </a:t>
                    </a:r>
                  </a:p>
                  <a:p>
                    <a:pPr>
                      <a:defRPr/>
                    </a:pPr>
                    <a:fld id="{90073FD8-E1A5-4002-B3EB-CB6E898CF3C2}" type="VALUE">
                      <a:rPr lang="en-US" baseline="0"/>
                      <a:pPr>
                        <a:defRPr/>
                      </a:pPr>
                      <a:t>[WARTOŚĆ]</a:t>
                    </a:fld>
                    <a:r>
                      <a:rPr lang="en-US" baseline="0"/>
                      <a:t> os.</a:t>
                    </a:r>
                  </a:p>
                  <a:p>
                    <a:pPr>
                      <a:defRPr/>
                    </a:pPr>
                    <a:r>
                      <a:rPr lang="en-US" baseline="0"/>
                      <a:t> </a:t>
                    </a:r>
                    <a:fld id="{77F5872E-01C1-4EE4-9895-07A2A0A358F0}" type="PERCENTAGE">
                      <a:rPr lang="en-US" baseline="0"/>
                      <a:pPr>
                        <a:defRPr/>
                      </a:pPr>
                      <a:t>[PROCENTOWE]</a:t>
                    </a:fld>
                    <a:endParaRPr lang="en-US" baseline="0"/>
                  </a:p>
                </c:rich>
              </c:tx>
              <c:spPr>
                <a:xfrm>
                  <a:off x="209033" y="2113544"/>
                  <a:ext cx="906463" cy="689580"/>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0851"/>
                        <a:gd name="adj2" fmla="val -146511"/>
                      </a:avLst>
                    </a:prstGeom>
                    <a:noFill/>
                    <a:ln>
                      <a:noFill/>
                    </a:ln>
                  </c15:spPr>
                  <c15:layout>
                    <c:manualLayout>
                      <c:w val="0.14963320622658016"/>
                      <c:h val="0.18804376725636568"/>
                    </c:manualLayout>
                  </c15:layout>
                  <c15:dlblFieldTable/>
                  <c15:showDataLabelsRange val="0"/>
                </c:ext>
                <c:ext xmlns:c16="http://schemas.microsoft.com/office/drawing/2014/chart" uri="{C3380CC4-5D6E-409C-BE32-E72D297353CC}">
                  <c16:uniqueId val="{00000007-152E-4AD2-8E1D-654005B80AD6}"/>
                </c:ext>
              </c:extLst>
            </c:dLbl>
            <c:dLbl>
              <c:idx val="4"/>
              <c:layout>
                <c:manualLayout>
                  <c:x val="-0.10931329338549663"/>
                  <c:y val="1.5294679074206634E-3"/>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fld id="{0C8D35AA-3B89-4A5B-A227-2721A5B37479}" type="CATEGORYNAME">
                      <a:rPr lang="en-US"/>
                      <a:pPr>
                        <a:defRPr/>
                      </a:pPr>
                      <a:t>[NAZWA KATEGORII]</a:t>
                    </a:fld>
                    <a:endParaRPr lang="en-US" baseline="0"/>
                  </a:p>
                  <a:p>
                    <a:pPr>
                      <a:defRPr/>
                    </a:pPr>
                    <a:r>
                      <a:rPr lang="en-US" baseline="0"/>
                      <a:t> </a:t>
                    </a:r>
                    <a:fld id="{4AB4BC28-9418-4001-B6E3-8D3E9297FDF0}" type="VALUE">
                      <a:rPr lang="en-US" baseline="0"/>
                      <a:pPr>
                        <a:defRPr/>
                      </a:pPr>
                      <a:t>[WARTOŚĆ]</a:t>
                    </a:fld>
                    <a:r>
                      <a:rPr lang="en-US" baseline="0"/>
                      <a:t>os.</a:t>
                    </a:r>
                  </a:p>
                  <a:p>
                    <a:pPr>
                      <a:defRPr/>
                    </a:pPr>
                    <a:fld id="{8DE9CCB7-B5B7-46DA-97ED-C55AD5BD44FA}" type="PERCENTAGE">
                      <a:rPr lang="en-US" baseline="0"/>
                      <a:pPr>
                        <a:defRPr/>
                      </a:pPr>
                      <a:t>[PROCENTOWE]</a:t>
                    </a:fld>
                    <a:endParaRPr lang="pl-PL"/>
                  </a:p>
                </c:rich>
              </c:tx>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4302"/>
                        <a:gd name="adj2" fmla="val 25689"/>
                      </a:avLst>
                    </a:prstGeom>
                    <a:noFill/>
                    <a:ln>
                      <a:noFill/>
                    </a:ln>
                  </c15:spPr>
                  <c15:dlblFieldTable/>
                  <c15:showDataLabelsRange val="0"/>
                </c:ext>
                <c:ext xmlns:c16="http://schemas.microsoft.com/office/drawing/2014/chart" uri="{C3380CC4-5D6E-409C-BE32-E72D297353CC}">
                  <c16:uniqueId val="{00000009-152E-4AD2-8E1D-654005B80AD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Arkusz1!$A$2:$A$6</c:f>
              <c:strCache>
                <c:ptCount val="5"/>
                <c:pt idx="0">
                  <c:v>wyższe</c:v>
                </c:pt>
                <c:pt idx="1">
                  <c:v>policealne i średnie zawodowe</c:v>
                </c:pt>
                <c:pt idx="2">
                  <c:v>średnie ogólnokształcące</c:v>
                </c:pt>
                <c:pt idx="3">
                  <c:v>zasadnicze zawodowe</c:v>
                </c:pt>
                <c:pt idx="4">
                  <c:v>gimnazjalne/ podstawowae i poniżej</c:v>
                </c:pt>
              </c:strCache>
            </c:strRef>
          </c:cat>
          <c:val>
            <c:numRef>
              <c:f>Arkusz1!$B$2:$B$6</c:f>
              <c:numCache>
                <c:formatCode>General</c:formatCode>
                <c:ptCount val="5"/>
                <c:pt idx="0">
                  <c:v>10</c:v>
                </c:pt>
                <c:pt idx="1">
                  <c:v>28</c:v>
                </c:pt>
                <c:pt idx="2">
                  <c:v>19</c:v>
                </c:pt>
                <c:pt idx="3">
                  <c:v>15</c:v>
                </c:pt>
                <c:pt idx="4">
                  <c:v>18</c:v>
                </c:pt>
              </c:numCache>
            </c:numRef>
          </c:val>
          <c:extLst>
            <c:ext xmlns:c16="http://schemas.microsoft.com/office/drawing/2014/chart" uri="{C3380CC4-5D6E-409C-BE32-E72D297353CC}">
              <c16:uniqueId val="{0000000A-152E-4AD2-8E1D-654005B80AD6}"/>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Staż pracy</c:v>
                </c:pt>
              </c:strCache>
            </c:strRef>
          </c:tx>
          <c:explosion val="48"/>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800-4D38-912B-FCDD64035821}"/>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800-4D38-912B-FCDD64035821}"/>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F800-4D38-912B-FCDD64035821}"/>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F800-4D38-912B-FCDD64035821}"/>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F800-4D38-912B-FCDD64035821}"/>
              </c:ext>
            </c:extLst>
          </c:dPt>
          <c:dPt>
            <c:idx val="5"/>
            <c:bubble3D val="0"/>
            <c:explosion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F800-4D38-912B-FCDD64035821}"/>
              </c:ext>
            </c:extLst>
          </c:dPt>
          <c:dLbls>
            <c:dLbl>
              <c:idx val="0"/>
              <c:layout>
                <c:manualLayout>
                  <c:x val="0.13534873346603996"/>
                  <c:y val="1.4211503609181608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fld id="{C62F142E-ECBB-4A91-878A-B1360C660127}" type="CELLRANGE">
                      <a:rPr lang="en-US"/>
                      <a:pPr>
                        <a:defRPr/>
                      </a:pPr>
                      <a:t>[ZAKRES KOMÓREK]</a:t>
                    </a:fld>
                    <a:r>
                      <a:rPr lang="en-US"/>
                      <a:t> os.
</a:t>
                    </a:r>
                    <a:fld id="{9FD5E336-E5BB-4D4A-AB15-A6235ED97750}" type="CATEGORYNAME">
                      <a:rPr lang="en-US"/>
                      <a:pPr>
                        <a:defRPr/>
                      </a:pPr>
                      <a:t>[NAZWA KATEGORII]</a:t>
                    </a:fld>
                    <a:r>
                      <a:rPr lang="en-US"/>
                      <a:t>
(</a:t>
                    </a:r>
                    <a:fld id="{4EDD624A-9FCC-4DDD-AE05-2EA2B5F0AF10}" type="PERCENTAGE">
                      <a:rPr lang="en-US"/>
                      <a:pPr>
                        <a:defRPr/>
                      </a:pPr>
                      <a:t>[PROCENTOWE]</a:t>
                    </a:fld>
                    <a:r>
                      <a:rPr lang="en-US"/>
                      <a:t> )</a:t>
                    </a:r>
                  </a:p>
                </c:rich>
              </c:tx>
              <c:spPr>
                <a:xfrm>
                  <a:off x="4465700" y="529697"/>
                  <a:ext cx="701147" cy="537288"/>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5718"/>
                        <a:gd name="adj2" fmla="val 28418"/>
                      </a:avLst>
                    </a:prstGeom>
                    <a:noFill/>
                    <a:ln>
                      <a:noFill/>
                    </a:ln>
                  </c15:spPr>
                  <c15:layout>
                    <c:manualLayout>
                      <c:w val="0.11802993893534551"/>
                      <c:h val="0.12370216880784639"/>
                    </c:manualLayout>
                  </c15:layout>
                  <c15:dlblFieldTable/>
                  <c15:showDataLabelsRange val="1"/>
                </c:ext>
                <c:ext xmlns:c16="http://schemas.microsoft.com/office/drawing/2014/chart" uri="{C3380CC4-5D6E-409C-BE32-E72D297353CC}">
                  <c16:uniqueId val="{00000001-F800-4D38-912B-FCDD64035821}"/>
                </c:ext>
              </c:extLst>
            </c:dLbl>
            <c:dLbl>
              <c:idx val="1"/>
              <c:layout>
                <c:manualLayout>
                  <c:x val="1.9423872325556816E-2"/>
                  <c:y val="3.0062179206212906E-2"/>
                </c:manualLayout>
              </c:layout>
              <c:tx>
                <c:rich>
                  <a:bodyPr/>
                  <a:lstStyle/>
                  <a:p>
                    <a:fld id="{EA4C6826-7ADB-4335-A662-03F3452163AC}" type="CELLRANGE">
                      <a:rPr lang="en-US"/>
                      <a:pPr/>
                      <a:t>[ZAKRES KOMÓREK]</a:t>
                    </a:fld>
                    <a:r>
                      <a:rPr lang="en-US"/>
                      <a:t> os.
</a:t>
                    </a:r>
                    <a:fld id="{2CAF4A55-E956-4146-B707-83490A288E10}" type="CATEGORYNAME">
                      <a:rPr lang="en-US"/>
                      <a:pPr/>
                      <a:t>[NAZWA KATEGORII]</a:t>
                    </a:fld>
                    <a:r>
                      <a:rPr lang="en-US"/>
                      <a:t>
(</a:t>
                    </a:r>
                    <a:fld id="{9128BA65-40DD-4ADB-9416-2A32D684A5B8}" type="PERCENTAGE">
                      <a:rPr lang="en-US"/>
                      <a:pPr/>
                      <a:t>[PROCENTOWE]</a:t>
                    </a:fld>
                    <a:r>
                      <a:rPr lang="en-US"/>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518480580093175"/>
                      <c:h val="0.12370216880784639"/>
                    </c:manualLayout>
                  </c15:layout>
                  <c15:dlblFieldTable/>
                  <c15:showDataLabelsRange val="1"/>
                </c:ext>
                <c:ext xmlns:c16="http://schemas.microsoft.com/office/drawing/2014/chart" uri="{C3380CC4-5D6E-409C-BE32-E72D297353CC}">
                  <c16:uniqueId val="{00000003-F800-4D38-912B-FCDD64035821}"/>
                </c:ext>
              </c:extLst>
            </c:dLbl>
            <c:dLbl>
              <c:idx val="2"/>
              <c:layout>
                <c:manualLayout>
                  <c:x val="-7.7876498735359831E-2"/>
                  <c:y val="8.0384582131475507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fld id="{11EA1BFE-DDA3-4D33-84D6-0D503A765E0F}" type="CELLRANGE">
                      <a:rPr lang="en-US"/>
                      <a:pPr>
                        <a:defRPr/>
                      </a:pPr>
                      <a:t>[ZAKRES KOMÓREK]</a:t>
                    </a:fld>
                    <a:r>
                      <a:rPr lang="en-US"/>
                      <a:t> os.
</a:t>
                    </a:r>
                    <a:fld id="{ED5D87A4-F057-4AE7-8130-38CBE8A041B3}" type="CATEGORYNAME">
                      <a:rPr lang="en-US"/>
                      <a:pPr>
                        <a:defRPr/>
                      </a:pPr>
                      <a:t>[NAZWA KATEGORII]</a:t>
                    </a:fld>
                    <a:r>
                      <a:rPr lang="en-US"/>
                      <a:t>
(</a:t>
                    </a:r>
                    <a:fld id="{2F4DD540-F496-40A3-ACA2-4B52184126F4}" type="PERCENTAGE">
                      <a:rPr lang="en-US"/>
                      <a:pPr>
                        <a:defRPr/>
                      </a:pPr>
                      <a:t>[PROCENTOWE]</a:t>
                    </a:fld>
                    <a:r>
                      <a:rPr lang="en-US"/>
                      <a:t>)</a:t>
                    </a:r>
                  </a:p>
                </c:rich>
              </c:tx>
              <c:spPr>
                <a:xfrm>
                  <a:off x="1914221" y="3129983"/>
                  <a:ext cx="866712" cy="549987"/>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30028"/>
                        <a:gd name="adj2" fmla="val -188307"/>
                      </a:avLst>
                    </a:prstGeom>
                    <a:noFill/>
                    <a:ln>
                      <a:noFill/>
                    </a:ln>
                  </c15:spPr>
                  <c15:layout>
                    <c:manualLayout>
                      <c:w val="0.14590067208995991"/>
                      <c:h val="0.12662614541603351"/>
                    </c:manualLayout>
                  </c15:layout>
                  <c15:dlblFieldTable/>
                  <c15:showDataLabelsRange val="1"/>
                </c:ext>
                <c:ext xmlns:c16="http://schemas.microsoft.com/office/drawing/2014/chart" uri="{C3380CC4-5D6E-409C-BE32-E72D297353CC}">
                  <c16:uniqueId val="{00000005-F800-4D38-912B-FCDD64035821}"/>
                </c:ext>
              </c:extLst>
            </c:dLbl>
            <c:dLbl>
              <c:idx val="3"/>
              <c:layout>
                <c:manualLayout>
                  <c:x val="-2.9152964644785517E-2"/>
                  <c:y val="0.1851648478150757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fld id="{FA35613B-03EF-446E-B94D-87471F494686}" type="CELLRANGE">
                      <a:rPr lang="en-US"/>
                      <a:pPr>
                        <a:defRPr/>
                      </a:pPr>
                      <a:t>[ZAKRES KOMÓREK]</a:t>
                    </a:fld>
                    <a:r>
                      <a:rPr lang="en-US"/>
                      <a:t> os.
</a:t>
                    </a:r>
                    <a:fld id="{B0FD6664-CE00-4A9E-91BC-88512B8D8C1B}" type="CATEGORYNAME">
                      <a:rPr lang="en-US"/>
                      <a:pPr>
                        <a:defRPr/>
                      </a:pPr>
                      <a:t>[NAZWA KATEGORII]</a:t>
                    </a:fld>
                    <a:r>
                      <a:rPr lang="en-US"/>
                      <a:t>
(</a:t>
                    </a:r>
                    <a:fld id="{8322586E-1726-4371-B7BB-F339DC7DF1A8}" type="PERCENTAGE">
                      <a:rPr lang="en-US"/>
                      <a:pPr>
                        <a:defRPr/>
                      </a:pPr>
                      <a:t>[PROCENTOWE]</a:t>
                    </a:fld>
                    <a:r>
                      <a:rPr lang="en-US"/>
                      <a:t>)</a:t>
                    </a:r>
                  </a:p>
                </c:rich>
              </c:tx>
              <c:spPr>
                <a:xfrm>
                  <a:off x="330200" y="2826867"/>
                  <a:ext cx="925190" cy="549987"/>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5241"/>
                        <a:gd name="adj2" fmla="val -213903"/>
                      </a:avLst>
                    </a:prstGeom>
                    <a:noFill/>
                    <a:ln>
                      <a:noFill/>
                    </a:ln>
                  </c15:spPr>
                  <c15:layout>
                    <c:manualLayout>
                      <c:w val="0.15574474890264586"/>
                      <c:h val="0.12662614541603351"/>
                    </c:manualLayout>
                  </c15:layout>
                  <c15:dlblFieldTable/>
                  <c15:showDataLabelsRange val="1"/>
                </c:ext>
                <c:ext xmlns:c16="http://schemas.microsoft.com/office/drawing/2014/chart" uri="{C3380CC4-5D6E-409C-BE32-E72D297353CC}">
                  <c16:uniqueId val="{00000007-F800-4D38-912B-FCDD64035821}"/>
                </c:ext>
              </c:extLst>
            </c:dLbl>
            <c:dLbl>
              <c:idx val="4"/>
              <c:layout>
                <c:manualLayout>
                  <c:x val="-7.6981529099348966E-2"/>
                  <c:y val="-9.4123267486301079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fld id="{D611B2A1-4062-4A20-9873-33F7B0604CE0}" type="CELLRANGE">
                      <a:rPr lang="en-US"/>
                      <a:pPr>
                        <a:defRPr/>
                      </a:pPr>
                      <a:t>[ZAKRES KOMÓREK]</a:t>
                    </a:fld>
                    <a:r>
                      <a:rPr lang="en-US"/>
                      <a:t> os.
</a:t>
                    </a:r>
                    <a:fld id="{CE9BA294-3B85-4444-87FE-F644C3C01706}" type="CATEGORYNAME">
                      <a:rPr lang="en-US"/>
                      <a:pPr>
                        <a:defRPr/>
                      </a:pPr>
                      <a:t>[NAZWA KATEGORII]</a:t>
                    </a:fld>
                    <a:r>
                      <a:rPr lang="en-US"/>
                      <a:t>
(</a:t>
                    </a:r>
                    <a:fld id="{A0D90CE5-641F-4B93-9F2E-BD542A02400B}" type="PERCENTAGE">
                      <a:rPr lang="en-US"/>
                      <a:pPr>
                        <a:defRPr/>
                      </a:pPr>
                      <a:t>[PROCENTOWE]</a:t>
                    </a:fld>
                    <a:r>
                      <a:rPr lang="en-US"/>
                      <a:t>)</a:t>
                    </a:r>
                  </a:p>
                </c:rich>
              </c:tx>
              <c:spPr>
                <a:xfrm>
                  <a:off x="191318" y="800314"/>
                  <a:ext cx="719427" cy="524588"/>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3852"/>
                        <a:gd name="adj2" fmla="val 82341"/>
                      </a:avLst>
                    </a:prstGeom>
                    <a:noFill/>
                    <a:ln>
                      <a:noFill/>
                    </a:ln>
                  </c15:spPr>
                  <c15:layout>
                    <c:manualLayout>
                      <c:w val="0.12110715984125713"/>
                      <c:h val="0.12077819219965925"/>
                    </c:manualLayout>
                  </c15:layout>
                  <c15:dlblFieldTable/>
                  <c15:showDataLabelsRange val="1"/>
                </c:ext>
                <c:ext xmlns:c16="http://schemas.microsoft.com/office/drawing/2014/chart" uri="{C3380CC4-5D6E-409C-BE32-E72D297353CC}">
                  <c16:uniqueId val="{00000009-F800-4D38-912B-FCDD64035821}"/>
                </c:ext>
              </c:extLst>
            </c:dLbl>
            <c:dLbl>
              <c:idx val="5"/>
              <c:layout>
                <c:manualLayout>
                  <c:x val="2.4841232111202455E-2"/>
                  <c:y val="-9.6580813792936884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fld id="{B6BB0E92-A372-416E-85B6-D58C16DD4690}" type="CELLRANGE">
                      <a:rPr lang="en-US"/>
                      <a:pPr>
                        <a:defRPr/>
                      </a:pPr>
                      <a:t>[ZAKRES KOMÓREK]</a:t>
                    </a:fld>
                    <a:r>
                      <a:rPr lang="en-US"/>
                      <a:t> os.
</a:t>
                    </a:r>
                    <a:fld id="{9D880BEB-B66F-40E2-9595-E9F47D6D1765}" type="CATEGORYNAME">
                      <a:rPr lang="en-US"/>
                      <a:pPr>
                        <a:defRPr/>
                      </a:pPr>
                      <a:t>[NAZWA KATEGORII]</a:t>
                    </a:fld>
                    <a:r>
                      <a:rPr lang="en-US"/>
                      <a:t>
(</a:t>
                    </a:r>
                    <a:fld id="{4BB4C092-D8E0-4C40-80CB-426E5D48D2B6}" type="PERCENTAGE">
                      <a:rPr lang="en-US"/>
                      <a:pPr>
                        <a:defRPr/>
                      </a:pPr>
                      <a:t>[PROCENTOWE]</a:t>
                    </a:fld>
                    <a:r>
                      <a:rPr lang="en-US"/>
                      <a:t>)</a:t>
                    </a:r>
                  </a:p>
                </c:rich>
              </c:tx>
              <c:spPr>
                <a:xfrm>
                  <a:off x="1541815" y="215095"/>
                  <a:ext cx="651762" cy="511887"/>
                </a:xfrm>
                <a:solidFill>
                  <a:sysClr val="window" lastClr="FFFFFF"/>
                </a:solid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21724"/>
                        <a:gd name="adj2" fmla="val 90888"/>
                      </a:avLst>
                    </a:prstGeom>
                    <a:noFill/>
                    <a:ln>
                      <a:noFill/>
                    </a:ln>
                  </c15:spPr>
                  <c15:layout>
                    <c:manualLayout>
                      <c:w val="0.10971656068378945"/>
                      <c:h val="0.11785421559147211"/>
                    </c:manualLayout>
                  </c15:layout>
                  <c15:dlblFieldTable/>
                  <c15:showDataLabelsRange val="1"/>
                </c:ext>
                <c:ext xmlns:c16="http://schemas.microsoft.com/office/drawing/2014/chart" uri="{C3380CC4-5D6E-409C-BE32-E72D297353CC}">
                  <c16:uniqueId val="{0000000B-F800-4D38-912B-FCDD6403582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DataLabelsRange val="1"/>
              </c:ext>
            </c:extLst>
          </c:dLbls>
          <c:cat>
            <c:strRef>
              <c:f>Arkusz1!$A$2:$A$7</c:f>
              <c:strCache>
                <c:ptCount val="6"/>
                <c:pt idx="0">
                  <c:v>do 1 roku</c:v>
                </c:pt>
                <c:pt idx="1">
                  <c:v>od 1 roku do 5 lat</c:v>
                </c:pt>
                <c:pt idx="2">
                  <c:v>od 5 lat do 10 lat</c:v>
                </c:pt>
                <c:pt idx="3">
                  <c:v>od 10 lat do 20 lat</c:v>
                </c:pt>
                <c:pt idx="4">
                  <c:v>20 lat i więcej</c:v>
                </c:pt>
                <c:pt idx="5">
                  <c:v>bez stażu</c:v>
                </c:pt>
              </c:strCache>
            </c:strRef>
          </c:cat>
          <c:val>
            <c:numRef>
              <c:f>Arkusz1!$B$2:$B$7</c:f>
              <c:numCache>
                <c:formatCode>General</c:formatCode>
                <c:ptCount val="6"/>
                <c:pt idx="0">
                  <c:v>14</c:v>
                </c:pt>
                <c:pt idx="1">
                  <c:v>22</c:v>
                </c:pt>
                <c:pt idx="2">
                  <c:v>19</c:v>
                </c:pt>
                <c:pt idx="3">
                  <c:v>13</c:v>
                </c:pt>
                <c:pt idx="4">
                  <c:v>3</c:v>
                </c:pt>
                <c:pt idx="5">
                  <c:v>19</c:v>
                </c:pt>
              </c:numCache>
            </c:numRef>
          </c:val>
          <c:extLst>
            <c:ext xmlns:c15="http://schemas.microsoft.com/office/drawing/2012/chart" uri="{02D57815-91ED-43cb-92C2-25804820EDAC}">
              <c15:datalabelsRange>
                <c15:f>Arkusz1!$B$2:$B$7</c15:f>
                <c15:dlblRangeCache>
                  <c:ptCount val="6"/>
                  <c:pt idx="0">
                    <c:v>14</c:v>
                  </c:pt>
                  <c:pt idx="1">
                    <c:v>22</c:v>
                  </c:pt>
                  <c:pt idx="2">
                    <c:v>19</c:v>
                  </c:pt>
                  <c:pt idx="3">
                    <c:v>13</c:v>
                  </c:pt>
                  <c:pt idx="4">
                    <c:v>3</c:v>
                  </c:pt>
                  <c:pt idx="5">
                    <c:v>19</c:v>
                  </c:pt>
                </c15:dlblRangeCache>
              </c15:datalabelsRange>
            </c:ext>
            <c:ext xmlns:c16="http://schemas.microsoft.com/office/drawing/2014/chart" uri="{C3380CC4-5D6E-409C-BE32-E72D297353CC}">
              <c16:uniqueId val="{0000000C-F800-4D38-912B-FCDD64035821}"/>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Liczba</a:t>
            </a:r>
            <a:r>
              <a:rPr lang="pl-PL"/>
              <a:t> złożonych</a:t>
            </a:r>
            <a:r>
              <a:rPr lang="en-US"/>
              <a:t> wniosków</a:t>
            </a:r>
            <a:r>
              <a:rPr lang="pl-PL"/>
              <a:t> na pracę sezonową cudzoziemca</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Liczba wniosków</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Arkusz1!$B$2:$B$13</c:f>
              <c:numCache>
                <c:formatCode>General</c:formatCode>
                <c:ptCount val="12"/>
                <c:pt idx="0">
                  <c:v>14658</c:v>
                </c:pt>
                <c:pt idx="1">
                  <c:v>14840</c:v>
                </c:pt>
                <c:pt idx="2">
                  <c:v>16236</c:v>
                </c:pt>
                <c:pt idx="3">
                  <c:v>12941</c:v>
                </c:pt>
                <c:pt idx="4">
                  <c:v>18446</c:v>
                </c:pt>
                <c:pt idx="5">
                  <c:v>20077</c:v>
                </c:pt>
                <c:pt idx="6">
                  <c:v>17820</c:v>
                </c:pt>
                <c:pt idx="7">
                  <c:v>17058</c:v>
                </c:pt>
                <c:pt idx="8">
                  <c:v>14332</c:v>
                </c:pt>
                <c:pt idx="9">
                  <c:v>6979</c:v>
                </c:pt>
                <c:pt idx="10">
                  <c:v>6576</c:v>
                </c:pt>
                <c:pt idx="11">
                  <c:v>17282</c:v>
                </c:pt>
              </c:numCache>
            </c:numRef>
          </c:val>
          <c:extLst>
            <c:ext xmlns:c16="http://schemas.microsoft.com/office/drawing/2014/chart" uri="{C3380CC4-5D6E-409C-BE32-E72D297353CC}">
              <c16:uniqueId val="{00000000-D058-4456-9969-E66BFE9821C0}"/>
            </c:ext>
          </c:extLst>
        </c:ser>
        <c:dLbls>
          <c:showLegendKey val="0"/>
          <c:showVal val="1"/>
          <c:showCatName val="0"/>
          <c:showSerName val="0"/>
          <c:showPercent val="0"/>
          <c:showBubbleSize val="0"/>
        </c:dLbls>
        <c:gapWidth val="100"/>
        <c:overlap val="-24"/>
        <c:axId val="553791576"/>
        <c:axId val="553789616"/>
      </c:barChart>
      <c:catAx>
        <c:axId val="5537915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3789616"/>
        <c:crosses val="autoZero"/>
        <c:auto val="1"/>
        <c:lblAlgn val="ctr"/>
        <c:lblOffset val="100"/>
        <c:noMultiLvlLbl val="0"/>
      </c:catAx>
      <c:valAx>
        <c:axId val="553789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3791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Liczba wniosków na pracę sezonową  cudzoziemca (ogółem) </a:t>
            </a:r>
            <a:r>
              <a:rPr lang="en-US"/>
              <a:t>- podział na płeć</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Wnioski w sprawie wydania zezwolenia na prace sezonową (ogólem) - podział na płeć</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DD10-4B41-82AD-F488588CACE8}"/>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DD10-4B41-82AD-F488588CACE8}"/>
              </c:ext>
            </c:extLst>
          </c:dPt>
          <c:dLbls>
            <c:dLbl>
              <c:idx val="0"/>
              <c:layout>
                <c:manualLayout>
                  <c:x val="8.1138799320560256E-2"/>
                  <c:y val="-0.1221053241460395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0860203831925029"/>
                      <c:h val="0.12998513376782675"/>
                    </c:manualLayout>
                  </c15:layout>
                </c:ext>
                <c:ext xmlns:c16="http://schemas.microsoft.com/office/drawing/2014/chart" uri="{C3380CC4-5D6E-409C-BE32-E72D297353CC}">
                  <c16:uniqueId val="{00000001-DD10-4B41-82AD-F488588CACE8}"/>
                </c:ext>
              </c:extLst>
            </c:dLbl>
            <c:dLbl>
              <c:idx val="1"/>
              <c:layout>
                <c:manualLayout>
                  <c:x val="-2.9200254789906298E-2"/>
                  <c:y val="-0.3312621883319861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2209780621572212"/>
                      <c:h val="0.12639575831915481"/>
                    </c:manualLayout>
                  </c15:layout>
                </c:ext>
                <c:ext xmlns:c16="http://schemas.microsoft.com/office/drawing/2014/chart" uri="{C3380CC4-5D6E-409C-BE32-E72D297353CC}">
                  <c16:uniqueId val="{00000003-DD10-4B41-82AD-F488588CACE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Arkusz1!$A$2:$A$3</c:f>
              <c:strCache>
                <c:ptCount val="2"/>
                <c:pt idx="0">
                  <c:v>kobiety</c:v>
                </c:pt>
                <c:pt idx="1">
                  <c:v>mężczyźni</c:v>
                </c:pt>
              </c:strCache>
            </c:strRef>
          </c:cat>
          <c:val>
            <c:numRef>
              <c:f>Arkusz1!$B$2:$B$3</c:f>
              <c:numCache>
                <c:formatCode>General</c:formatCode>
                <c:ptCount val="2"/>
                <c:pt idx="0">
                  <c:v>75229</c:v>
                </c:pt>
                <c:pt idx="1">
                  <c:v>107624</c:v>
                </c:pt>
              </c:numCache>
            </c:numRef>
          </c:val>
          <c:extLst>
            <c:ext xmlns:c16="http://schemas.microsoft.com/office/drawing/2014/chart" uri="{C3380CC4-5D6E-409C-BE32-E72D297353CC}">
              <c16:uniqueId val="{00000004-DD10-4B41-82AD-F488588CACE8}"/>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Liczba wydanych </a:t>
            </a:r>
            <a:r>
              <a:rPr lang="en-US"/>
              <a:t>zezwole</a:t>
            </a:r>
            <a:r>
              <a:rPr lang="pl-PL"/>
              <a:t>ń</a:t>
            </a:r>
            <a:r>
              <a:rPr lang="en-US"/>
              <a:t> na pracę sezonową</a:t>
            </a:r>
            <a:r>
              <a:rPr lang="pl-PL"/>
              <a:t> cudzoziemca</a:t>
            </a:r>
            <a:r>
              <a:rPr lang="en-US"/>
              <a:t> - podział na płeć</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Wnioski w sprawie wydania zezwolenia na pracę sezonową - podział na płeć</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A134-48ED-A710-1F9A632BD42D}"/>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A134-48ED-A710-1F9A632BD42D}"/>
              </c:ext>
            </c:extLst>
          </c:dPt>
          <c:dLbls>
            <c:dLbl>
              <c:idx val="0"/>
              <c:layout>
                <c:manualLayout>
                  <c:x val="-9.4228504122497048E-3"/>
                  <c:y val="-0.3446475195822454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330406314051733"/>
                      <c:h val="0.12607087299466158"/>
                    </c:manualLayout>
                  </c15:layout>
                </c:ext>
                <c:ext xmlns:c16="http://schemas.microsoft.com/office/drawing/2014/chart" uri="{C3380CC4-5D6E-409C-BE32-E72D297353CC}">
                  <c16:uniqueId val="{00000001-A134-48ED-A710-1F9A632BD42D}"/>
                </c:ext>
              </c:extLst>
            </c:dLbl>
            <c:dLbl>
              <c:idx val="1"/>
              <c:layout>
                <c:manualLayout>
                  <c:x val="-8.2449941107185162E-3"/>
                  <c:y val="-0.16710182767624021"/>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4930896005490477"/>
                      <c:h val="0.10170185645854321"/>
                    </c:manualLayout>
                  </c15:layout>
                </c:ext>
                <c:ext xmlns:c16="http://schemas.microsoft.com/office/drawing/2014/chart" uri="{C3380CC4-5D6E-409C-BE32-E72D297353CC}">
                  <c16:uniqueId val="{00000003-A134-48ED-A710-1F9A632BD42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Arkusz1!$A$2:$A$3</c:f>
              <c:strCache>
                <c:ptCount val="2"/>
                <c:pt idx="0">
                  <c:v>kobiety</c:v>
                </c:pt>
                <c:pt idx="1">
                  <c:v>mężczyźni</c:v>
                </c:pt>
              </c:strCache>
            </c:strRef>
          </c:cat>
          <c:val>
            <c:numRef>
              <c:f>Arkusz1!$B$2:$B$3</c:f>
              <c:numCache>
                <c:formatCode>General</c:formatCode>
                <c:ptCount val="2"/>
                <c:pt idx="0">
                  <c:v>6782</c:v>
                </c:pt>
                <c:pt idx="1">
                  <c:v>5232</c:v>
                </c:pt>
              </c:numCache>
            </c:numRef>
          </c:val>
          <c:extLst>
            <c:ext xmlns:c16="http://schemas.microsoft.com/office/drawing/2014/chart" uri="{C3380CC4-5D6E-409C-BE32-E72D297353CC}">
              <c16:uniqueId val="{00000004-A134-48ED-A710-1F9A632BD42D}"/>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Liczba wydanych przedłużeń zezwolenia </a:t>
            </a:r>
            <a:r>
              <a:rPr lang="en-US"/>
              <a:t>na pracę sezonową cudzoziemca</a:t>
            </a:r>
            <a:r>
              <a:rPr lang="pl-PL"/>
              <a:t> - podział na płeć</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Arkusz1!$B$1</c:f>
              <c:strCache>
                <c:ptCount val="1"/>
                <c:pt idx="0">
                  <c:v>Wnioski w sprawie wydania przedłużenia na pracę sezonową cudzoziemca - podział na płeć</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EE71-4FCA-AB38-13C135CA1B94}"/>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96D6-43D4-8C01-0752628E089A}"/>
              </c:ext>
            </c:extLst>
          </c:dPt>
          <c:dLbls>
            <c:dLbl>
              <c:idx val="0"/>
              <c:layout>
                <c:manualLayout>
                  <c:x val="-3.6341611144760748E-2"/>
                  <c:y val="-0.3579638752052545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2471429865936655"/>
                      <c:h val="0.10250856573962737"/>
                    </c:manualLayout>
                  </c15:layout>
                </c:ext>
                <c:ext xmlns:c16="http://schemas.microsoft.com/office/drawing/2014/chart" uri="{C3380CC4-5D6E-409C-BE32-E72D297353CC}">
                  <c16:uniqueId val="{00000001-EE71-4FCA-AB38-13C135CA1B94}"/>
                </c:ext>
              </c:extLst>
            </c:dLbl>
            <c:dLbl>
              <c:idx val="1"/>
              <c:layout>
                <c:manualLayout>
                  <c:x val="2.1804966686856452E-2"/>
                  <c:y val="-0.14449917898193768"/>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4386814004397239"/>
                      <c:h val="0.10250856573962737"/>
                    </c:manualLayout>
                  </c15:layout>
                </c:ext>
                <c:ext xmlns:c16="http://schemas.microsoft.com/office/drawing/2014/chart" uri="{C3380CC4-5D6E-409C-BE32-E72D297353CC}">
                  <c16:uniqueId val="{00000003-96D6-43D4-8C01-0752628E089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Arkusz1!$A$2:$A$3</c:f>
              <c:strCache>
                <c:ptCount val="2"/>
                <c:pt idx="0">
                  <c:v>kobiety</c:v>
                </c:pt>
                <c:pt idx="1">
                  <c:v>mężczyźni</c:v>
                </c:pt>
              </c:strCache>
            </c:strRef>
          </c:cat>
          <c:val>
            <c:numRef>
              <c:f>Arkusz1!$B$2:$B$3</c:f>
              <c:numCache>
                <c:formatCode>General</c:formatCode>
                <c:ptCount val="2"/>
                <c:pt idx="0">
                  <c:v>5492</c:v>
                </c:pt>
                <c:pt idx="1">
                  <c:v>3830</c:v>
                </c:pt>
              </c:numCache>
            </c:numRef>
          </c:val>
          <c:extLst>
            <c:ext xmlns:c16="http://schemas.microsoft.com/office/drawing/2014/chart" uri="{C3380CC4-5D6E-409C-BE32-E72D297353CC}">
              <c16:uniqueId val="{00000002-EE71-4FCA-AB38-13C135CA1B94}"/>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BEZROBOTNI WG WIEKU</a:t>
            </a:r>
            <a:endParaRPr lang="pl-PL"/>
          </a:p>
          <a:p>
            <a:pPr>
              <a:defRPr/>
            </a:pPr>
            <a:r>
              <a:rPr lang="pl-PL"/>
              <a:t>stan na 31.12.2021 r.</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847900673857773E-2"/>
          <c:y val="0.26512630864962106"/>
          <c:w val="0.82902311192292188"/>
          <c:h val="0.62311032469255945"/>
        </c:manualLayout>
      </c:layout>
      <c:pie3DChart>
        <c:varyColors val="1"/>
        <c:ser>
          <c:idx val="0"/>
          <c:order val="0"/>
          <c:tx>
            <c:strRef>
              <c:f>Arkusz1!$B$1</c:f>
              <c:strCache>
                <c:ptCount val="1"/>
                <c:pt idx="0">
                  <c:v>Bezrobotni wg wieku</c:v>
                </c:pt>
              </c:strCache>
            </c:strRef>
          </c:tx>
          <c:explosion val="18"/>
          <c:dPt>
            <c:idx val="0"/>
            <c:bubble3D val="0"/>
            <c:explosion val="3"/>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74D1-4F73-A7A1-265D6B8398DE}"/>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74D1-4F73-A7A1-265D6B8398DE}"/>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74D1-4F73-A7A1-265D6B8398DE}"/>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74D1-4F73-A7A1-265D6B8398DE}"/>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74D1-4F73-A7A1-265D6B8398DE}"/>
              </c:ext>
            </c:extLst>
          </c:dPt>
          <c:dPt>
            <c:idx val="5"/>
            <c:bubble3D val="0"/>
            <c:explosion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74D1-4F73-A7A1-265D6B8398DE}"/>
              </c:ext>
            </c:extLst>
          </c:dPt>
          <c:dLbls>
            <c:dLbl>
              <c:idx val="0"/>
              <c:layout>
                <c:manualLayout>
                  <c:x val="6.9617964421114023E-2"/>
                  <c:y val="-6.9856852163142524E-2"/>
                </c:manualLayout>
              </c:layout>
              <c:tx>
                <c:rich>
                  <a:bodyPr/>
                  <a:lstStyle/>
                  <a:p>
                    <a:fld id="{18F83D54-B30A-4D00-89E5-700B6A2D8569}" type="CATEGORYNAME">
                      <a:rPr lang="en-US" baseline="0"/>
                      <a:pPr/>
                      <a:t>[NAZWA KATEGORII]</a:t>
                    </a:fld>
                    <a:endParaRPr lang="en-US" baseline="0"/>
                  </a:p>
                  <a:p>
                    <a:fld id="{359824D5-1E8C-4A6D-9AF3-24BEE4A5F1D1}" type="VALUE">
                      <a:rPr lang="en-US" baseline="0"/>
                      <a:pPr/>
                      <a:t>[WARTOŚĆ]</a:t>
                    </a:fld>
                    <a:r>
                      <a:rPr lang="en-US" baseline="0"/>
                      <a:t> os.</a:t>
                    </a:r>
                  </a:p>
                  <a:p>
                    <a:fld id="{B474D541-55C6-4841-8D8D-7AA3352CF950}" type="PERCENTAGE">
                      <a:rPr lang="en-US" baseline="0"/>
                      <a:pPr/>
                      <a:t>[PROCENTOWE]</a:t>
                    </a:fld>
                    <a:endParaRPr lang="pl-PL"/>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74D1-4F73-A7A1-265D6B8398DE}"/>
                </c:ext>
              </c:extLst>
            </c:dLbl>
            <c:dLbl>
              <c:idx val="1"/>
              <c:layout>
                <c:manualLayout>
                  <c:x val="-6.9806974611265381E-3"/>
                  <c:y val="0.11213896015807012"/>
                </c:manualLayout>
              </c:layout>
              <c:tx>
                <c:rich>
                  <a:bodyPr/>
                  <a:lstStyle/>
                  <a:p>
                    <a:fld id="{E41D1E87-FE83-4912-A789-8439288F70E0}" type="CATEGORYNAME">
                      <a:rPr lang="en-US" baseline="0"/>
                      <a:pPr/>
                      <a:t>[NAZWA KATEGORII]</a:t>
                    </a:fld>
                    <a:endParaRPr lang="en-US" baseline="0"/>
                  </a:p>
                  <a:p>
                    <a:fld id="{85405C5B-A207-407E-8FC0-707ED3A13FD1}" type="VALUE">
                      <a:rPr lang="en-US" baseline="0"/>
                      <a:pPr/>
                      <a:t>[WARTOŚĆ]</a:t>
                    </a:fld>
                    <a:r>
                      <a:rPr lang="en-US" baseline="0"/>
                      <a:t> os.</a:t>
                    </a:r>
                  </a:p>
                  <a:p>
                    <a:fld id="{BC96368E-79C7-4B01-836C-74677D28A2EF}" type="PERCENTAGE">
                      <a:rPr lang="en-US" baseline="0"/>
                      <a:pPr/>
                      <a:t>[PROCENTOWE]</a:t>
                    </a:fld>
                    <a:endParaRPr lang="pl-PL"/>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74D1-4F73-A7A1-265D6B8398DE}"/>
                </c:ext>
              </c:extLst>
            </c:dLbl>
            <c:dLbl>
              <c:idx val="2"/>
              <c:layout>
                <c:manualLayout>
                  <c:x val="-7.4977447414718595E-2"/>
                  <c:y val="4.6520536284315808E-3"/>
                </c:manualLayout>
              </c:layout>
              <c:tx>
                <c:rich>
                  <a:bodyPr/>
                  <a:lstStyle/>
                  <a:p>
                    <a:fld id="{09A93F10-6943-40AE-979B-01B511A680F7}" type="CATEGORYNAME">
                      <a:rPr lang="en-US" baseline="0"/>
                      <a:pPr/>
                      <a:t>[NAZWA KATEGORII]</a:t>
                    </a:fld>
                    <a:endParaRPr lang="en-US" baseline="0"/>
                  </a:p>
                  <a:p>
                    <a:fld id="{77FE4977-9E3D-4544-8355-BAF05FCD9D99}" type="VALUE">
                      <a:rPr lang="en-US" baseline="0"/>
                      <a:pPr/>
                      <a:t>[WARTOŚĆ]</a:t>
                    </a:fld>
                    <a:r>
                      <a:rPr lang="en-US" baseline="0"/>
                      <a:t> os.</a:t>
                    </a:r>
                  </a:p>
                  <a:p>
                    <a:fld id="{C470E811-F9EC-44F8-846A-99440EBD0A1F}" type="PERCENTAGE">
                      <a:rPr lang="en-US" baseline="0"/>
                      <a:pPr/>
                      <a:t>[PROCENTOWE]</a:t>
                    </a:fld>
                    <a:r>
                      <a:rPr lang="en-US" baseline="0"/>
                      <a:t> </a:t>
                    </a:r>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74D1-4F73-A7A1-265D6B8398DE}"/>
                </c:ext>
              </c:extLst>
            </c:dLbl>
            <c:dLbl>
              <c:idx val="3"/>
              <c:layout>
                <c:manualLayout>
                  <c:x val="-2.6601192735822485E-2"/>
                  <c:y val="-4.4498593081270243E-2"/>
                </c:manualLayout>
              </c:layout>
              <c:tx>
                <c:rich>
                  <a:bodyPr/>
                  <a:lstStyle/>
                  <a:p>
                    <a:fld id="{3282BEC2-3ED2-4A80-AA2B-F901DCD9D34E}" type="CATEGORYNAME">
                      <a:rPr lang="en-US" baseline="0"/>
                      <a:pPr/>
                      <a:t>[NAZWA KATEGORII]</a:t>
                    </a:fld>
                    <a:endParaRPr lang="en-US" baseline="0"/>
                  </a:p>
                  <a:p>
                    <a:fld id="{89B7089D-F226-48CE-8ABB-4B87B27FD31A}" type="VALUE">
                      <a:rPr lang="en-US" baseline="0"/>
                      <a:pPr/>
                      <a:t>[WARTOŚĆ]</a:t>
                    </a:fld>
                    <a:r>
                      <a:rPr lang="en-US" baseline="0"/>
                      <a:t> os.</a:t>
                    </a:r>
                  </a:p>
                  <a:p>
                    <a:fld id="{541935B7-516B-4499-9570-F414F58EDEB6}" type="PERCENTAGE">
                      <a:rPr lang="en-US" baseline="0"/>
                      <a:pPr/>
                      <a:t>[PROCENTOWE]</a:t>
                    </a:fld>
                    <a:r>
                      <a:rPr lang="en-US" baseline="0"/>
                      <a:t> </a:t>
                    </a:r>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74D1-4F73-A7A1-265D6B8398DE}"/>
                </c:ext>
              </c:extLst>
            </c:dLbl>
            <c:dLbl>
              <c:idx val="4"/>
              <c:layout>
                <c:manualLayout>
                  <c:x val="-4.5532792071286576E-2"/>
                  <c:y val="-9.811922158378851E-2"/>
                </c:manualLayout>
              </c:layout>
              <c:tx>
                <c:rich>
                  <a:bodyPr/>
                  <a:lstStyle/>
                  <a:p>
                    <a:fld id="{CEC57FC4-593D-40E8-9551-524D2D85F8A1}" type="CATEGORYNAME">
                      <a:rPr lang="en-US" baseline="0"/>
                      <a:pPr/>
                      <a:t>[NAZWA KATEGORII]</a:t>
                    </a:fld>
                    <a:endParaRPr lang="en-US" baseline="0"/>
                  </a:p>
                  <a:p>
                    <a:fld id="{A031B237-2728-4125-B1D3-F843DCAF0EED}" type="VALUE">
                      <a:rPr lang="en-US" baseline="0"/>
                      <a:pPr/>
                      <a:t>[WARTOŚĆ]</a:t>
                    </a:fld>
                    <a:r>
                      <a:rPr lang="en-US" baseline="0"/>
                      <a:t> os.</a:t>
                    </a:r>
                  </a:p>
                  <a:p>
                    <a:fld id="{6E48AD08-4E89-42B8-9434-D1B1799E229C}" type="PERCENTAGE">
                      <a:rPr lang="en-US" baseline="0"/>
                      <a:pPr/>
                      <a:t>[PROCENTOWE]</a:t>
                    </a:fld>
                    <a:endParaRPr lang="pl-PL"/>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74D1-4F73-A7A1-265D6B8398DE}"/>
                </c:ext>
              </c:extLst>
            </c:dLbl>
            <c:dLbl>
              <c:idx val="5"/>
              <c:layout>
                <c:manualLayout>
                  <c:x val="9.2222264487470382E-2"/>
                  <c:y val="-3.54357840101448E-2"/>
                </c:manualLayout>
              </c:layout>
              <c:tx>
                <c:rich>
                  <a:bodyPr/>
                  <a:lstStyle/>
                  <a:p>
                    <a:fld id="{38AA6052-7266-4D50-A77B-7C9E2F105C3B}" type="CATEGORYNAME">
                      <a:rPr lang="en-US" baseline="0"/>
                      <a:pPr/>
                      <a:t>[NAZWA KATEGORII]</a:t>
                    </a:fld>
                    <a:endParaRPr lang="en-US" baseline="0"/>
                  </a:p>
                  <a:p>
                    <a:fld id="{3EA8916A-F28C-4E01-8840-638FCEE64D5B}" type="VALUE">
                      <a:rPr lang="en-US" baseline="0"/>
                      <a:pPr/>
                      <a:t>[WARTOŚĆ]</a:t>
                    </a:fld>
                    <a:r>
                      <a:rPr lang="en-US" baseline="0"/>
                      <a:t> os.</a:t>
                    </a:r>
                  </a:p>
                  <a:p>
                    <a:fld id="{94D4EF2B-5724-411F-84F1-0B046AE6E0FD}" type="PERCENTAGE">
                      <a:rPr lang="en-US" baseline="0"/>
                      <a:pPr/>
                      <a:t>[PROCENTOWE]</a:t>
                    </a:fld>
                    <a:endParaRPr lang="pl-PL"/>
                  </a:p>
                </c:rich>
              </c:tx>
              <c:showLegendKey val="0"/>
              <c:showVal val="1"/>
              <c:showCatName val="1"/>
              <c:showSerName val="0"/>
              <c:showPercent val="1"/>
              <c:showBubbleSize val="0"/>
              <c:separator>
</c:separator>
              <c:extLst>
                <c:ext xmlns:c15="http://schemas.microsoft.com/office/drawing/2012/chart" uri="{CE6537A1-D6FC-4f65-9D91-7224C49458BB}">
                  <c15:layout>
                    <c:manualLayout>
                      <c:w val="0.12834958432128352"/>
                      <c:h val="0.10850594237518063"/>
                    </c:manualLayout>
                  </c15:layout>
                  <c15:dlblFieldTable/>
                  <c15:showDataLabelsRange val="0"/>
                </c:ext>
                <c:ext xmlns:c16="http://schemas.microsoft.com/office/drawing/2014/chart" uri="{C3380CC4-5D6E-409C-BE32-E72D297353CC}">
                  <c16:uniqueId val="{0000000B-74D1-4F73-A7A1-265D6B8398DE}"/>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Arkusz1!$A$2:$A$7</c:f>
              <c:strCache>
                <c:ptCount val="6"/>
                <c:pt idx="0">
                  <c:v>od 18 do 24</c:v>
                </c:pt>
                <c:pt idx="1">
                  <c:v>od 25 do 34</c:v>
                </c:pt>
                <c:pt idx="2">
                  <c:v>od 35 do 44</c:v>
                </c:pt>
                <c:pt idx="3">
                  <c:v>od 45 do 54</c:v>
                </c:pt>
                <c:pt idx="4">
                  <c:v>od 55 do 59</c:v>
                </c:pt>
                <c:pt idx="5">
                  <c:v>60 lat i więcej</c:v>
                </c:pt>
              </c:strCache>
            </c:strRef>
          </c:cat>
          <c:val>
            <c:numRef>
              <c:f>Arkusz1!$B$2:$B$7</c:f>
              <c:numCache>
                <c:formatCode>General</c:formatCode>
                <c:ptCount val="6"/>
                <c:pt idx="0">
                  <c:v>135</c:v>
                </c:pt>
                <c:pt idx="1">
                  <c:v>256</c:v>
                </c:pt>
                <c:pt idx="2">
                  <c:v>218</c:v>
                </c:pt>
                <c:pt idx="3">
                  <c:v>159</c:v>
                </c:pt>
                <c:pt idx="4">
                  <c:v>94</c:v>
                </c:pt>
                <c:pt idx="5">
                  <c:v>86</c:v>
                </c:pt>
              </c:numCache>
            </c:numRef>
          </c:val>
          <c:extLst>
            <c:ext xmlns:c16="http://schemas.microsoft.com/office/drawing/2014/chart" uri="{C3380CC4-5D6E-409C-BE32-E72D297353CC}">
              <c16:uniqueId val="{0000000C-74D1-4F73-A7A1-265D6B8398DE}"/>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Praca sezonowa w latach 2018 - 2021</a:t>
            </a:r>
            <a:r>
              <a:rPr lang="pl-PL" baseline="0"/>
              <a:t> </a:t>
            </a:r>
            <a:endParaRPr lang="pl-PL"/>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Liczba złożonych wniosków o wydanie zezwolenia na pracę sezonową</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Arkusz1!$B$2:$B$5</c:f>
              <c:numCache>
                <c:formatCode>#,##0</c:formatCode>
                <c:ptCount val="4"/>
                <c:pt idx="0">
                  <c:v>49768</c:v>
                </c:pt>
                <c:pt idx="1">
                  <c:v>57640</c:v>
                </c:pt>
                <c:pt idx="2">
                  <c:v>89668</c:v>
                </c:pt>
                <c:pt idx="3">
                  <c:v>172997</c:v>
                </c:pt>
              </c:numCache>
            </c:numRef>
          </c:val>
          <c:extLst>
            <c:ext xmlns:c16="http://schemas.microsoft.com/office/drawing/2014/chart" uri="{C3380CC4-5D6E-409C-BE32-E72D297353CC}">
              <c16:uniqueId val="{00000000-F7C7-4D48-9B8A-E243C40A9EFB}"/>
            </c:ext>
          </c:extLst>
        </c:ser>
        <c:ser>
          <c:idx val="1"/>
          <c:order val="1"/>
          <c:tx>
            <c:strRef>
              <c:f>Arkusz1!$C$1</c:f>
              <c:strCache>
                <c:ptCount val="1"/>
                <c:pt idx="0">
                  <c:v>Liczba złożonych oświadczeń podmiotu o zgłoszeniu się cudzoziemca</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Arkusz1!$C$2:$C$5</c:f>
              <c:numCache>
                <c:formatCode>#,##0</c:formatCode>
                <c:ptCount val="4"/>
                <c:pt idx="0">
                  <c:v>7226</c:v>
                </c:pt>
                <c:pt idx="1">
                  <c:v>5887</c:v>
                </c:pt>
                <c:pt idx="2">
                  <c:v>12948</c:v>
                </c:pt>
                <c:pt idx="3">
                  <c:v>9856</c:v>
                </c:pt>
              </c:numCache>
            </c:numRef>
          </c:val>
          <c:extLst>
            <c:ext xmlns:c16="http://schemas.microsoft.com/office/drawing/2014/chart" uri="{C3380CC4-5D6E-409C-BE32-E72D297353CC}">
              <c16:uniqueId val="{00000001-F7C7-4D48-9B8A-E243C40A9EFB}"/>
            </c:ext>
          </c:extLst>
        </c:ser>
        <c:ser>
          <c:idx val="2"/>
          <c:order val="2"/>
          <c:tx>
            <c:strRef>
              <c:f>Arkusz1!$D$1</c:f>
              <c:strCache>
                <c:ptCount val="1"/>
                <c:pt idx="0">
                  <c:v>Liczba wydanych zezwoleń i przedłużeń na pracę sezonową</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Arkusz1!$D$2:$D$5</c:f>
              <c:numCache>
                <c:formatCode>#,##0</c:formatCode>
                <c:ptCount val="4"/>
                <c:pt idx="0">
                  <c:v>20973</c:v>
                </c:pt>
                <c:pt idx="1">
                  <c:v>14894</c:v>
                </c:pt>
                <c:pt idx="2">
                  <c:v>14353</c:v>
                </c:pt>
                <c:pt idx="3">
                  <c:v>11480</c:v>
                </c:pt>
              </c:numCache>
            </c:numRef>
          </c:val>
          <c:extLst>
            <c:ext xmlns:c16="http://schemas.microsoft.com/office/drawing/2014/chart" uri="{C3380CC4-5D6E-409C-BE32-E72D297353CC}">
              <c16:uniqueId val="{00000002-F7C7-4D48-9B8A-E243C40A9EFB}"/>
            </c:ext>
          </c:extLst>
        </c:ser>
        <c:dLbls>
          <c:showLegendKey val="0"/>
          <c:showVal val="1"/>
          <c:showCatName val="0"/>
          <c:showSerName val="0"/>
          <c:showPercent val="0"/>
          <c:showBubbleSize val="0"/>
        </c:dLbls>
        <c:gapWidth val="100"/>
        <c:overlap val="-24"/>
        <c:axId val="553792360"/>
        <c:axId val="553791184"/>
      </c:barChart>
      <c:catAx>
        <c:axId val="5537923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3791184"/>
        <c:crosses val="autoZero"/>
        <c:auto val="1"/>
        <c:lblAlgn val="ctr"/>
        <c:lblOffset val="100"/>
        <c:noMultiLvlLbl val="0"/>
      </c:catAx>
      <c:valAx>
        <c:axId val="5537911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3792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Liczba złożonych oświadczeń o powierzeniu wykonywania pracy w poszczególnych miesiącach w roku 2021</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Liczba oświadczeń</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Arkusz1!$A$2:$A$13</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 </c:v>
                </c:pt>
                <c:pt idx="11">
                  <c:v>Grudzień</c:v>
                </c:pt>
              </c:strCache>
            </c:strRef>
          </c:cat>
          <c:val>
            <c:numRef>
              <c:f>Arkusz1!$B$2:$B$13</c:f>
              <c:numCache>
                <c:formatCode>General</c:formatCode>
                <c:ptCount val="12"/>
                <c:pt idx="0">
                  <c:v>685</c:v>
                </c:pt>
                <c:pt idx="1">
                  <c:v>452</c:v>
                </c:pt>
                <c:pt idx="2">
                  <c:v>467</c:v>
                </c:pt>
                <c:pt idx="3">
                  <c:v>411</c:v>
                </c:pt>
                <c:pt idx="4">
                  <c:v>565</c:v>
                </c:pt>
                <c:pt idx="5">
                  <c:v>459</c:v>
                </c:pt>
                <c:pt idx="6">
                  <c:v>376</c:v>
                </c:pt>
                <c:pt idx="7">
                  <c:v>417</c:v>
                </c:pt>
                <c:pt idx="8">
                  <c:v>521</c:v>
                </c:pt>
                <c:pt idx="9">
                  <c:v>569</c:v>
                </c:pt>
                <c:pt idx="10">
                  <c:v>540</c:v>
                </c:pt>
                <c:pt idx="11">
                  <c:v>449</c:v>
                </c:pt>
              </c:numCache>
            </c:numRef>
          </c:val>
          <c:extLst>
            <c:ext xmlns:c16="http://schemas.microsoft.com/office/drawing/2014/chart" uri="{C3380CC4-5D6E-409C-BE32-E72D297353CC}">
              <c16:uniqueId val="{00000000-5803-42AA-876B-49252B0CD17F}"/>
            </c:ext>
          </c:extLst>
        </c:ser>
        <c:dLbls>
          <c:dLblPos val="outEnd"/>
          <c:showLegendKey val="0"/>
          <c:showVal val="1"/>
          <c:showCatName val="0"/>
          <c:showSerName val="0"/>
          <c:showPercent val="0"/>
          <c:showBubbleSize val="0"/>
        </c:dLbls>
        <c:gapWidth val="100"/>
        <c:axId val="553790792"/>
        <c:axId val="553794320"/>
      </c:barChart>
      <c:catAx>
        <c:axId val="5537907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3794320"/>
        <c:crosses val="autoZero"/>
        <c:auto val="1"/>
        <c:lblAlgn val="ctr"/>
        <c:lblOffset val="100"/>
        <c:noMultiLvlLbl val="0"/>
      </c:catAx>
      <c:valAx>
        <c:axId val="553794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3790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Oświadczenia o powierzeniu wykonywania pracy -</a:t>
            </a:r>
            <a:r>
              <a:rPr lang="pl-PL"/>
              <a:t> podział ze względu na</a:t>
            </a:r>
            <a:r>
              <a:rPr lang="en-US"/>
              <a:t> płeć cudzoziemca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8035107996821492E-2"/>
          <c:y val="0.24720622836630587"/>
          <c:w val="0.91781357605528668"/>
          <c:h val="0.607138374718867"/>
        </c:manualLayout>
      </c:layout>
      <c:pie3DChart>
        <c:varyColors val="1"/>
        <c:ser>
          <c:idx val="0"/>
          <c:order val="0"/>
          <c:tx>
            <c:strRef>
              <c:f>Arkusz1!$B$1</c:f>
              <c:strCache>
                <c:ptCount val="1"/>
                <c:pt idx="0">
                  <c:v>Oświadczenia o powierzeniu wykonywania pracy - płeć cudzoziemca</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C5F2-4349-B0F6-450401673930}"/>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C5F2-4349-B0F6-450401673930}"/>
              </c:ext>
            </c:extLst>
          </c:dPt>
          <c:dLbls>
            <c:dLbl>
              <c:idx val="0"/>
              <c:layout>
                <c:manualLayout>
                  <c:x val="8.766564729867482E-2"/>
                  <c:y val="-8.1442546557771028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8.4656986684003954E-2"/>
                      <c:h val="0.13268899851741917"/>
                    </c:manualLayout>
                  </c15:layout>
                </c:ext>
                <c:ext xmlns:c16="http://schemas.microsoft.com/office/drawing/2014/chart" uri="{C3380CC4-5D6E-409C-BE32-E72D297353CC}">
                  <c16:uniqueId val="{00000001-C5F2-4349-B0F6-450401673930}"/>
                </c:ext>
              </c:extLst>
            </c:dLbl>
            <c:dLbl>
              <c:idx val="1"/>
              <c:layout>
                <c:manualLayout>
                  <c:x val="-9.378185524974518E-2"/>
                  <c:y val="-0.25984084013931069"/>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0281345565749235"/>
                      <c:h val="0.13268899851741917"/>
                    </c:manualLayout>
                  </c15:layout>
                </c:ext>
                <c:ext xmlns:c16="http://schemas.microsoft.com/office/drawing/2014/chart" uri="{C3380CC4-5D6E-409C-BE32-E72D297353CC}">
                  <c16:uniqueId val="{00000003-C5F2-4349-B0F6-45040167393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Arkusz1!$A$2:$A$3</c:f>
              <c:strCache>
                <c:ptCount val="2"/>
                <c:pt idx="0">
                  <c:v>kobiety</c:v>
                </c:pt>
                <c:pt idx="1">
                  <c:v>mężczyźni</c:v>
                </c:pt>
              </c:strCache>
            </c:strRef>
          </c:cat>
          <c:val>
            <c:numRef>
              <c:f>Arkusz1!$B$2:$B$3</c:f>
              <c:numCache>
                <c:formatCode>General</c:formatCode>
                <c:ptCount val="2"/>
                <c:pt idx="0">
                  <c:v>2751</c:v>
                </c:pt>
                <c:pt idx="1">
                  <c:v>3188</c:v>
                </c:pt>
              </c:numCache>
            </c:numRef>
          </c:val>
          <c:extLst>
            <c:ext xmlns:c16="http://schemas.microsoft.com/office/drawing/2014/chart" uri="{C3380CC4-5D6E-409C-BE32-E72D297353CC}">
              <c16:uniqueId val="{00000004-C5F2-4349-B0F6-450401673930}"/>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pl-PL" sz="1400"/>
              <a:t>Liczba złożonych oświadczeń o powierzeniu wykonywania</a:t>
            </a:r>
            <a:r>
              <a:rPr lang="pl-PL" sz="1400" baseline="0"/>
              <a:t> pracy cudzoziemcowi w latach 2018-2021</a:t>
            </a:r>
            <a:endParaRPr lang="pl-PL"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oświadczenia o powierzeniu wykonywania pracy cudzoziemcowi</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2018</c:v>
                </c:pt>
                <c:pt idx="1">
                  <c:v>2019</c:v>
                </c:pt>
                <c:pt idx="2">
                  <c:v>2020</c:v>
                </c:pt>
                <c:pt idx="3">
                  <c:v>2021</c:v>
                </c:pt>
              </c:numCache>
            </c:numRef>
          </c:cat>
          <c:val>
            <c:numRef>
              <c:f>Arkusz1!$B$2:$B$5</c:f>
              <c:numCache>
                <c:formatCode>#,##0</c:formatCode>
                <c:ptCount val="4"/>
                <c:pt idx="0">
                  <c:v>6522</c:v>
                </c:pt>
                <c:pt idx="1">
                  <c:v>6212</c:v>
                </c:pt>
                <c:pt idx="2">
                  <c:v>5829</c:v>
                </c:pt>
                <c:pt idx="3">
                  <c:v>5939</c:v>
                </c:pt>
              </c:numCache>
            </c:numRef>
          </c:val>
          <c:extLst>
            <c:ext xmlns:c16="http://schemas.microsoft.com/office/drawing/2014/chart" uri="{C3380CC4-5D6E-409C-BE32-E72D297353CC}">
              <c16:uniqueId val="{00000000-ECE5-4A6F-9851-B33083B62A61}"/>
            </c:ext>
          </c:extLst>
        </c:ser>
        <c:dLbls>
          <c:dLblPos val="outEnd"/>
          <c:showLegendKey val="0"/>
          <c:showVal val="1"/>
          <c:showCatName val="0"/>
          <c:showSerName val="0"/>
          <c:showPercent val="0"/>
          <c:showBubbleSize val="0"/>
        </c:dLbls>
        <c:gapWidth val="150"/>
        <c:overlap val="-25"/>
        <c:axId val="553795496"/>
        <c:axId val="553789224"/>
      </c:barChart>
      <c:catAx>
        <c:axId val="5537954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3789224"/>
        <c:crosses val="autoZero"/>
        <c:auto val="1"/>
        <c:lblAlgn val="ctr"/>
        <c:lblOffset val="100"/>
        <c:noMultiLvlLbl val="0"/>
      </c:catAx>
      <c:valAx>
        <c:axId val="55378922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53795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BEZROBOTNI WG WIEKU</a:t>
            </a:r>
            <a:br>
              <a:rPr lang="pl-PL"/>
            </a:br>
            <a:r>
              <a:rPr lang="pl-PL"/>
              <a:t>( % ogółu zarejestrowanych bezrobotnych)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2020</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18-24</c:v>
                </c:pt>
                <c:pt idx="1">
                  <c:v>25-34</c:v>
                </c:pt>
                <c:pt idx="2">
                  <c:v>35-44</c:v>
                </c:pt>
                <c:pt idx="3">
                  <c:v>45-54</c:v>
                </c:pt>
                <c:pt idx="4">
                  <c:v>55-59</c:v>
                </c:pt>
                <c:pt idx="5">
                  <c:v>60 lat i więcej</c:v>
                </c:pt>
              </c:strCache>
            </c:strRef>
          </c:cat>
          <c:val>
            <c:numRef>
              <c:f>Arkusz1!$B$2:$B$7</c:f>
              <c:numCache>
                <c:formatCode>0.0%</c:formatCode>
                <c:ptCount val="6"/>
                <c:pt idx="0">
                  <c:v>0.17699999999999999</c:v>
                </c:pt>
                <c:pt idx="1">
                  <c:v>0.27800000000000002</c:v>
                </c:pt>
                <c:pt idx="2">
                  <c:v>0.224</c:v>
                </c:pt>
                <c:pt idx="3">
                  <c:v>0.14799999999999999</c:v>
                </c:pt>
                <c:pt idx="4">
                  <c:v>8.6999999999999994E-2</c:v>
                </c:pt>
                <c:pt idx="5">
                  <c:v>8.5999999999999993E-2</c:v>
                </c:pt>
              </c:numCache>
            </c:numRef>
          </c:val>
          <c:extLst>
            <c:ext xmlns:c16="http://schemas.microsoft.com/office/drawing/2014/chart" uri="{C3380CC4-5D6E-409C-BE32-E72D297353CC}">
              <c16:uniqueId val="{00000000-0090-4FF5-8037-75D4D2F480B0}"/>
            </c:ext>
          </c:extLst>
        </c:ser>
        <c:ser>
          <c:idx val="1"/>
          <c:order val="1"/>
          <c:tx>
            <c:strRef>
              <c:f>Arkusz1!$C$1</c:f>
              <c:strCache>
                <c:ptCount val="1"/>
                <c:pt idx="0">
                  <c:v>2021</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18-24</c:v>
                </c:pt>
                <c:pt idx="1">
                  <c:v>25-34</c:v>
                </c:pt>
                <c:pt idx="2">
                  <c:v>35-44</c:v>
                </c:pt>
                <c:pt idx="3">
                  <c:v>45-54</c:v>
                </c:pt>
                <c:pt idx="4">
                  <c:v>55-59</c:v>
                </c:pt>
                <c:pt idx="5">
                  <c:v>60 lat i więcej</c:v>
                </c:pt>
              </c:strCache>
            </c:strRef>
          </c:cat>
          <c:val>
            <c:numRef>
              <c:f>Arkusz1!$C$2:$C$7</c:f>
              <c:numCache>
                <c:formatCode>0.0%</c:formatCode>
                <c:ptCount val="6"/>
                <c:pt idx="0">
                  <c:v>0.14199999999999999</c:v>
                </c:pt>
                <c:pt idx="1">
                  <c:v>0.27</c:v>
                </c:pt>
                <c:pt idx="2">
                  <c:v>0.23</c:v>
                </c:pt>
                <c:pt idx="3">
                  <c:v>0.16800000000000001</c:v>
                </c:pt>
                <c:pt idx="4">
                  <c:v>9.9000000000000005E-2</c:v>
                </c:pt>
                <c:pt idx="5">
                  <c:v>9.0999999999999998E-2</c:v>
                </c:pt>
              </c:numCache>
            </c:numRef>
          </c:val>
          <c:extLst>
            <c:ext xmlns:c16="http://schemas.microsoft.com/office/drawing/2014/chart" uri="{C3380CC4-5D6E-409C-BE32-E72D297353CC}">
              <c16:uniqueId val="{00000001-0090-4FF5-8037-75D4D2F480B0}"/>
            </c:ext>
          </c:extLst>
        </c:ser>
        <c:dLbls>
          <c:dLblPos val="outEnd"/>
          <c:showLegendKey val="0"/>
          <c:showVal val="1"/>
          <c:showCatName val="0"/>
          <c:showSerName val="0"/>
          <c:showPercent val="0"/>
          <c:showBubbleSize val="0"/>
        </c:dLbls>
        <c:gapWidth val="100"/>
        <c:overlap val="-24"/>
        <c:axId val="354917056"/>
        <c:axId val="354918624"/>
      </c:barChart>
      <c:catAx>
        <c:axId val="354917056"/>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54918624"/>
        <c:crosses val="autoZero"/>
        <c:auto val="1"/>
        <c:lblAlgn val="ctr"/>
        <c:lblOffset val="100"/>
        <c:noMultiLvlLbl val="0"/>
      </c:catAx>
      <c:valAx>
        <c:axId val="3549186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549170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BEZROBOTNI WG POZIOMU WYKSZTAŁCENIA </a:t>
            </a:r>
            <a:br>
              <a:rPr lang="pl-PL"/>
            </a:br>
            <a:r>
              <a:rPr lang="pl-PL"/>
              <a:t>s</a:t>
            </a:r>
            <a:r>
              <a:rPr lang="en-US"/>
              <a:t>tan na 31.12.20</a:t>
            </a:r>
            <a:r>
              <a:rPr lang="pl-PL"/>
              <a:t>21</a:t>
            </a:r>
            <a:r>
              <a:rPr lang="en-US"/>
              <a:t> 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21496185449596E-3"/>
          <c:y val="0.18904268545379196"/>
          <c:w val="0.99137850381455039"/>
          <c:h val="0.64312934567389601"/>
        </c:manualLayout>
      </c:layout>
      <c:pie3DChart>
        <c:varyColors val="1"/>
        <c:ser>
          <c:idx val="0"/>
          <c:order val="0"/>
          <c:tx>
            <c:strRef>
              <c:f>Arkusz1!$B$1</c:f>
              <c:strCache>
                <c:ptCount val="1"/>
                <c:pt idx="0">
                  <c:v>Bezrobotni wg poziomu wykształcenia Stan na 31.12.2021 r.</c:v>
                </c:pt>
              </c:strCache>
            </c:strRef>
          </c:tx>
          <c:explosion val="29"/>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686-4063-B0A2-7A4540F4BED9}"/>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686-4063-B0A2-7A4540F4BED9}"/>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5686-4063-B0A2-7A4540F4BED9}"/>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5686-4063-B0A2-7A4540F4BED9}"/>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5686-4063-B0A2-7A4540F4BED9}"/>
              </c:ext>
            </c:extLst>
          </c:dPt>
          <c:dLbls>
            <c:dLbl>
              <c:idx val="0"/>
              <c:layout>
                <c:manualLayout>
                  <c:x val="0.19635093047272667"/>
                  <c:y val="1.4370572099540175E-2"/>
                </c:manualLayout>
              </c:layout>
              <c:tx>
                <c:rich>
                  <a:bodyPr/>
                  <a:lstStyle/>
                  <a:p>
                    <a:fld id="{F9332BC0-1704-40E7-9538-0125B923D065}" type="CATEGORYNAME">
                      <a:rPr lang="en-US" baseline="0"/>
                      <a:pPr/>
                      <a:t>[NAZWA KATEGORII]</a:t>
                    </a:fld>
                    <a:r>
                      <a:rPr lang="en-US" baseline="0"/>
                      <a:t>
</a:t>
                    </a:r>
                    <a:fld id="{27D72EDB-6800-4AED-B2E5-243C607E3353}" type="VALUE">
                      <a:rPr lang="en-US" baseline="0"/>
                      <a:pPr/>
                      <a:t>[WARTOŚĆ]</a:t>
                    </a:fld>
                    <a:r>
                      <a:rPr lang="en-US" baseline="0"/>
                      <a:t> </a:t>
                    </a:r>
                    <a:r>
                      <a:rPr lang="en-US" sz="800" b="0" i="0" u="none" strike="noStrike" kern="1200" baseline="0">
                        <a:solidFill>
                          <a:sysClr val="windowText" lastClr="000000">
                            <a:lumMod val="65000"/>
                            <a:lumOff val="35000"/>
                          </a:sysClr>
                        </a:solidFill>
                      </a:rPr>
                      <a:t>os.</a:t>
                    </a:r>
                    <a:r>
                      <a:rPr lang="en-US" baseline="0"/>
                      <a:t>
</a:t>
                    </a:r>
                    <a:fld id="{7EBB7BD4-B62C-4F23-B19D-D45B9AD390A7}" type="PERCENTAGE">
                      <a:rPr lang="en-US" baseline="0"/>
                      <a:pPr/>
                      <a:t>[PROCENTOWE]</a:t>
                    </a:fld>
                    <a:endParaRPr 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5686-4063-B0A2-7A4540F4BED9}"/>
                </c:ext>
              </c:extLst>
            </c:dLbl>
            <c:dLbl>
              <c:idx val="1"/>
              <c:layout>
                <c:manualLayout>
                  <c:x val="1.7877393232822641E-2"/>
                  <c:y val="0.1284542579030768"/>
                </c:manualLayout>
              </c:layout>
              <c:tx>
                <c:rich>
                  <a:bodyPr/>
                  <a:lstStyle/>
                  <a:p>
                    <a:fld id="{889EAD25-AF33-483E-94AC-55C56367E29F}" type="CATEGORYNAME">
                      <a:rPr lang="en-US" baseline="0"/>
                      <a:pPr/>
                      <a:t>[NAZWA KATEGORII]</a:t>
                    </a:fld>
                    <a:r>
                      <a:rPr lang="en-US" baseline="0"/>
                      <a:t>
</a:t>
                    </a:r>
                    <a:fld id="{2C91F3F7-1DF5-46BD-A929-3B3BE23AFEE3}" type="VALUE">
                      <a:rPr lang="en-US" baseline="0"/>
                      <a:pPr/>
                      <a:t>[WARTOŚĆ]</a:t>
                    </a:fld>
                    <a:r>
                      <a:rPr lang="en-US" baseline="0"/>
                      <a:t> </a:t>
                    </a:r>
                    <a:r>
                      <a:rPr lang="en-US" sz="800" b="0" i="0" u="none" strike="noStrike" kern="1200" baseline="0">
                        <a:solidFill>
                          <a:sysClr val="windowText" lastClr="000000">
                            <a:lumMod val="65000"/>
                            <a:lumOff val="35000"/>
                          </a:sysClr>
                        </a:solidFill>
                      </a:rPr>
                      <a:t>os.</a:t>
                    </a:r>
                    <a:r>
                      <a:rPr lang="en-US" baseline="0"/>
                      <a:t>
</a:t>
                    </a:r>
                    <a:fld id="{461265BB-CD60-4E17-9E1D-0694017D86BF}" type="PERCENTAGE">
                      <a:rPr lang="en-US" baseline="0"/>
                      <a:pPr/>
                      <a:t>[PROCENTOWE]</a:t>
                    </a:fld>
                    <a:endParaRPr 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5686-4063-B0A2-7A4540F4BED9}"/>
                </c:ext>
              </c:extLst>
            </c:dLbl>
            <c:dLbl>
              <c:idx val="2"/>
              <c:layout>
                <c:manualLayout>
                  <c:x val="0.10489035382205131"/>
                  <c:y val="-1.8725459317585302E-2"/>
                </c:manualLayout>
              </c:layout>
              <c:tx>
                <c:rich>
                  <a:bodyPr/>
                  <a:lstStyle/>
                  <a:p>
                    <a:fld id="{9416D72A-5924-4BEF-9A3C-BAD44B36716F}" type="CATEGORYNAME">
                      <a:rPr lang="en-US" baseline="0"/>
                      <a:pPr/>
                      <a:t>[NAZWA KATEGORII]</a:t>
                    </a:fld>
                    <a:r>
                      <a:rPr lang="en-US" baseline="0"/>
                      <a:t>
</a:t>
                    </a:r>
                    <a:fld id="{97B1A02A-A8C2-429F-B4A1-C54B8B7FAD3E}" type="VALUE">
                      <a:rPr lang="en-US" baseline="0"/>
                      <a:pPr/>
                      <a:t>[WARTOŚĆ]</a:t>
                    </a:fld>
                    <a:r>
                      <a:rPr lang="en-US" baseline="0"/>
                      <a:t> os.
</a:t>
                    </a:r>
                    <a:fld id="{0B502408-D88D-4F80-BBC6-2B5D8CCD70A9}" type="PERCENTAGE">
                      <a:rPr lang="en-US" baseline="0"/>
                      <a:pPr/>
                      <a:t>[PROCENTOWE]</a:t>
                    </a:fld>
                    <a:endParaRPr 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5686-4063-B0A2-7A4540F4BED9}"/>
                </c:ext>
              </c:extLst>
            </c:dLbl>
            <c:dLbl>
              <c:idx val="3"/>
              <c:layout>
                <c:manualLayout>
                  <c:x val="-4.606433498138314E-2"/>
                  <c:y val="1.3540551181102362E-2"/>
                </c:manualLayout>
              </c:layout>
              <c:tx>
                <c:rich>
                  <a:bodyPr/>
                  <a:lstStyle/>
                  <a:p>
                    <a:r>
                      <a:rPr lang="en-US" baseline="0"/>
                      <a:t>zasadnicze zawodowe
218 </a:t>
                    </a:r>
                    <a:r>
                      <a:rPr lang="en-US" sz="800" b="0" i="0" u="none" strike="noStrike" kern="1200" baseline="0">
                        <a:solidFill>
                          <a:sysClr val="windowText" lastClr="000000">
                            <a:lumMod val="65000"/>
                            <a:lumOff val="35000"/>
                          </a:sysClr>
                        </a:solidFill>
                      </a:rPr>
                      <a:t>os.</a:t>
                    </a:r>
                    <a:r>
                      <a:rPr lang="en-US" baseline="0"/>
                      <a:t>
23,0% </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9501434793434647"/>
                      <c:h val="0.14875036453776611"/>
                    </c:manualLayout>
                  </c15:layout>
                  <c15:showDataLabelsRange val="0"/>
                </c:ext>
                <c:ext xmlns:c16="http://schemas.microsoft.com/office/drawing/2014/chart" uri="{C3380CC4-5D6E-409C-BE32-E72D297353CC}">
                  <c16:uniqueId val="{00000007-5686-4063-B0A2-7A4540F4BED9}"/>
                </c:ext>
              </c:extLst>
            </c:dLbl>
            <c:dLbl>
              <c:idx val="4"/>
              <c:layout>
                <c:manualLayout>
                  <c:x val="-6.4705387720780619E-2"/>
                  <c:y val="-6.3902275373473053E-2"/>
                </c:manualLayout>
              </c:layout>
              <c:tx>
                <c:rich>
                  <a:bodyPr/>
                  <a:lstStyle/>
                  <a:p>
                    <a:fld id="{575DBE32-5980-4C5A-8AED-AEE784149D32}" type="CATEGORYNAME">
                      <a:rPr lang="en-US" baseline="0"/>
                      <a:pPr/>
                      <a:t>[NAZWA KATEGORII]</a:t>
                    </a:fld>
                    <a:r>
                      <a:rPr lang="en-US" baseline="0"/>
                      <a:t>
</a:t>
                    </a:r>
                    <a:fld id="{28DB3B65-236E-48D5-B3AA-D9F98C1FF9CC}" type="VALUE">
                      <a:rPr lang="en-US" baseline="0"/>
                      <a:pPr/>
                      <a:t>[WARTOŚĆ]</a:t>
                    </a:fld>
                    <a:r>
                      <a:rPr lang="en-US" baseline="0"/>
                      <a:t> </a:t>
                    </a:r>
                    <a:r>
                      <a:rPr lang="en-US" sz="800" b="0" i="0" u="none" strike="noStrike" kern="1200" baseline="0">
                        <a:solidFill>
                          <a:sysClr val="windowText" lastClr="000000">
                            <a:lumMod val="65000"/>
                            <a:lumOff val="35000"/>
                          </a:sysClr>
                        </a:solidFill>
                      </a:rPr>
                      <a:t>os.</a:t>
                    </a:r>
                    <a:r>
                      <a:rPr lang="en-US" baseline="0"/>
                      <a:t>
</a:t>
                    </a:r>
                    <a:fld id="{F8955C7F-3A51-4883-9D27-B30FA8CBE5BA}" type="PERCENTAGE">
                      <a:rPr lang="en-US" baseline="0"/>
                      <a:pPr/>
                      <a:t>[PROCENTOWE]</a:t>
                    </a:fld>
                    <a:endParaRPr 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5686-4063-B0A2-7A4540F4BED9}"/>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bestFit"/>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Arkusz1!$A$2:$A$6</c:f>
              <c:strCache>
                <c:ptCount val="5"/>
                <c:pt idx="0">
                  <c:v>wyższe</c:v>
                </c:pt>
                <c:pt idx="1">
                  <c:v>policealne i średnie zawodowe</c:v>
                </c:pt>
                <c:pt idx="2">
                  <c:v>średnie ogólnokształcące</c:v>
                </c:pt>
                <c:pt idx="3">
                  <c:v>zasadnicze zawodowe</c:v>
                </c:pt>
                <c:pt idx="4">
                  <c:v>gimnazjalne i poniżej</c:v>
                </c:pt>
              </c:strCache>
            </c:strRef>
          </c:cat>
          <c:val>
            <c:numRef>
              <c:f>Arkusz1!$B$2:$B$6</c:f>
              <c:numCache>
                <c:formatCode>General</c:formatCode>
                <c:ptCount val="5"/>
                <c:pt idx="0">
                  <c:v>109</c:v>
                </c:pt>
                <c:pt idx="1">
                  <c:v>223</c:v>
                </c:pt>
                <c:pt idx="2">
                  <c:v>130</c:v>
                </c:pt>
                <c:pt idx="3">
                  <c:v>218</c:v>
                </c:pt>
                <c:pt idx="4">
                  <c:v>268</c:v>
                </c:pt>
              </c:numCache>
            </c:numRef>
          </c:val>
          <c:extLst>
            <c:ext xmlns:c16="http://schemas.microsoft.com/office/drawing/2014/chart" uri="{C3380CC4-5D6E-409C-BE32-E72D297353CC}">
              <c16:uniqueId val="{0000000A-5686-4063-B0A2-7A4540F4BED9}"/>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8.4928505243220959E-2"/>
          <c:y val="0.87217966175280726"/>
          <c:w val="0.8177011466101729"/>
          <c:h val="0.107770212933909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BEZROBOTNI WG POZIOMU WYKSZTAŁCENIA</a:t>
            </a:r>
            <a:br>
              <a:rPr lang="pl-PL"/>
            </a:br>
            <a:r>
              <a:rPr lang="pl-PL"/>
              <a:t>( % ogółu zarejestrowanych bezrobotnych)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2020</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wyższe</c:v>
                </c:pt>
                <c:pt idx="1">
                  <c:v>policealne i średnie zawodowe</c:v>
                </c:pt>
                <c:pt idx="2">
                  <c:v>średnie ogólnokształcące</c:v>
                </c:pt>
                <c:pt idx="3">
                  <c:v>zasadnicze zawodowe</c:v>
                </c:pt>
                <c:pt idx="4">
                  <c:v>gimnazjalne i poniżej </c:v>
                </c:pt>
              </c:strCache>
            </c:strRef>
          </c:cat>
          <c:val>
            <c:numRef>
              <c:f>Arkusz1!$B$2:$B$6</c:f>
              <c:numCache>
                <c:formatCode>0.0%</c:formatCode>
                <c:ptCount val="5"/>
                <c:pt idx="0">
                  <c:v>0.129</c:v>
                </c:pt>
                <c:pt idx="1">
                  <c:v>0.24399999999999999</c:v>
                </c:pt>
                <c:pt idx="2">
                  <c:v>0.13400000000000001</c:v>
                </c:pt>
                <c:pt idx="3">
                  <c:v>0.23</c:v>
                </c:pt>
                <c:pt idx="4">
                  <c:v>0.26</c:v>
                </c:pt>
              </c:numCache>
            </c:numRef>
          </c:val>
          <c:extLst>
            <c:ext xmlns:c16="http://schemas.microsoft.com/office/drawing/2014/chart" uri="{C3380CC4-5D6E-409C-BE32-E72D297353CC}">
              <c16:uniqueId val="{00000000-3BF6-4319-9E3A-9DBCA24DE2DF}"/>
            </c:ext>
          </c:extLst>
        </c:ser>
        <c:ser>
          <c:idx val="1"/>
          <c:order val="1"/>
          <c:tx>
            <c:strRef>
              <c:f>Arkusz1!$C$1</c:f>
              <c:strCache>
                <c:ptCount val="1"/>
                <c:pt idx="0">
                  <c:v>2021</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wyższe</c:v>
                </c:pt>
                <c:pt idx="1">
                  <c:v>policealne i średnie zawodowe</c:v>
                </c:pt>
                <c:pt idx="2">
                  <c:v>średnie ogólnokształcące</c:v>
                </c:pt>
                <c:pt idx="3">
                  <c:v>zasadnicze zawodowe</c:v>
                </c:pt>
                <c:pt idx="4">
                  <c:v>gimnazjalne i poniżej </c:v>
                </c:pt>
              </c:strCache>
            </c:strRef>
          </c:cat>
          <c:val>
            <c:numRef>
              <c:f>Arkusz1!$C$2:$C$6</c:f>
              <c:numCache>
                <c:formatCode>0.0%</c:formatCode>
                <c:ptCount val="5"/>
                <c:pt idx="0">
                  <c:v>0.115</c:v>
                </c:pt>
                <c:pt idx="1">
                  <c:v>0.23499999999999999</c:v>
                </c:pt>
                <c:pt idx="2">
                  <c:v>0.13700000000000001</c:v>
                </c:pt>
                <c:pt idx="3">
                  <c:v>0.23</c:v>
                </c:pt>
                <c:pt idx="4">
                  <c:v>0.28299999999999997</c:v>
                </c:pt>
              </c:numCache>
            </c:numRef>
          </c:val>
          <c:extLst>
            <c:ext xmlns:c16="http://schemas.microsoft.com/office/drawing/2014/chart" uri="{C3380CC4-5D6E-409C-BE32-E72D297353CC}">
              <c16:uniqueId val="{00000001-3BF6-4319-9E3A-9DBCA24DE2DF}"/>
            </c:ext>
          </c:extLst>
        </c:ser>
        <c:dLbls>
          <c:dLblPos val="outEnd"/>
          <c:showLegendKey val="0"/>
          <c:showVal val="1"/>
          <c:showCatName val="0"/>
          <c:showSerName val="0"/>
          <c:showPercent val="0"/>
          <c:showBubbleSize val="0"/>
        </c:dLbls>
        <c:gapWidth val="100"/>
        <c:overlap val="-24"/>
        <c:axId val="548601376"/>
        <c:axId val="548599024"/>
      </c:barChart>
      <c:catAx>
        <c:axId val="548601376"/>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8599024"/>
        <c:crosses val="autoZero"/>
        <c:auto val="1"/>
        <c:lblAlgn val="ctr"/>
        <c:lblOffset val="100"/>
        <c:noMultiLvlLbl val="0"/>
      </c:catAx>
      <c:valAx>
        <c:axId val="5485990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86013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BEZROBOTNI WG </a:t>
            </a:r>
            <a:r>
              <a:rPr lang="pl-PL"/>
              <a:t>STAŻU PRACY</a:t>
            </a:r>
            <a:br>
              <a:rPr lang="pl-PL"/>
            </a:br>
            <a:r>
              <a:rPr lang="pl-PL"/>
              <a:t>s</a:t>
            </a:r>
            <a:r>
              <a:rPr lang="en-US"/>
              <a:t>tan na 31.12.20</a:t>
            </a:r>
            <a:r>
              <a:rPr lang="pl-PL"/>
              <a:t>21</a:t>
            </a:r>
            <a:r>
              <a:rPr lang="en-US"/>
              <a:t> 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397497642891723E-2"/>
          <c:y val="0.26647866691082223"/>
          <c:w val="0.91376755090079764"/>
          <c:h val="0.66930965024720757"/>
        </c:manualLayout>
      </c:layout>
      <c:pie3DChart>
        <c:varyColors val="1"/>
        <c:ser>
          <c:idx val="0"/>
          <c:order val="0"/>
          <c:tx>
            <c:strRef>
              <c:f>Arkusz1!$B$1</c:f>
              <c:strCache>
                <c:ptCount val="1"/>
                <c:pt idx="0">
                  <c:v>Bezrobotni wg stażu pracy Stan na 31.12.2020 r.</c:v>
                </c:pt>
              </c:strCache>
            </c:strRef>
          </c:tx>
          <c:explosion val="25"/>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49D-467D-9071-DDD91B67CCD2}"/>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449D-467D-9071-DDD91B67CCD2}"/>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449D-467D-9071-DDD91B67CCD2}"/>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449D-467D-9071-DDD91B67CCD2}"/>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449D-467D-9071-DDD91B67CCD2}"/>
              </c:ext>
            </c:extLst>
          </c:dPt>
          <c:dPt>
            <c:idx val="5"/>
            <c:bubble3D val="0"/>
            <c:explosion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449D-467D-9071-DDD91B67CCD2}"/>
              </c:ext>
            </c:extLst>
          </c:dPt>
          <c:dPt>
            <c:idx val="6"/>
            <c:bubble3D val="0"/>
            <c:explosion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449D-467D-9071-DDD91B67CCD2}"/>
              </c:ext>
            </c:extLst>
          </c:dPt>
          <c:dLbls>
            <c:dLbl>
              <c:idx val="0"/>
              <c:layout>
                <c:manualLayout>
                  <c:x val="0.13745979554753457"/>
                  <c:y val="-8.9133347382672062E-2"/>
                </c:manualLayout>
              </c:layout>
              <c:tx>
                <c:rich>
                  <a:bodyPr/>
                  <a:lstStyle/>
                  <a:p>
                    <a:fld id="{48625E49-322D-438D-B5BA-96F9D2B10884}" type="CATEGORYNAME">
                      <a:rPr lang="en-US" baseline="0"/>
                      <a:pPr/>
                      <a:t>[NAZWA KATEGORII]</a:t>
                    </a:fld>
                    <a:r>
                      <a:rPr lang="en-US" baseline="0"/>
                      <a:t>
</a:t>
                    </a:r>
                    <a:fld id="{CCD64181-34B2-4FC2-9B93-D6E81F9D227D}" type="VALUE">
                      <a:rPr lang="en-US" baseline="0"/>
                      <a:pPr/>
                      <a:t>[WARTOŚĆ]</a:t>
                    </a:fld>
                    <a:r>
                      <a:rPr lang="en-US" baseline="0"/>
                      <a:t> os.
</a:t>
                    </a:r>
                    <a:fld id="{3BD9A578-F2D4-4847-8265-9E9D80F9CA4D}"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449D-467D-9071-DDD91B67CCD2}"/>
                </c:ext>
              </c:extLst>
            </c:dLbl>
            <c:dLbl>
              <c:idx val="1"/>
              <c:layout>
                <c:manualLayout>
                  <c:x val="8.3776066453231809E-2"/>
                  <c:y val="-0.16843726650956958"/>
                </c:manualLayout>
              </c:layout>
              <c:tx>
                <c:rich>
                  <a:bodyPr/>
                  <a:lstStyle/>
                  <a:p>
                    <a:fld id="{B442A44E-C819-447B-9FB6-D6DE7F2F6A2A}" type="CATEGORYNAME">
                      <a:rPr lang="en-US" baseline="0"/>
                      <a:pPr/>
                      <a:t>[NAZWA KATEGORII]</a:t>
                    </a:fld>
                    <a:r>
                      <a:rPr lang="en-US" baseline="0"/>
                      <a:t>
</a:t>
                    </a:r>
                    <a:fld id="{83B05269-3FEC-4EB6-92BB-B233322C9D91}" type="VALUE">
                      <a:rPr lang="en-US" baseline="0"/>
                      <a:pPr/>
                      <a:t>[WARTOŚĆ]</a:t>
                    </a:fld>
                    <a:r>
                      <a:rPr lang="en-US" baseline="0"/>
                      <a:t> os.
</a:t>
                    </a:r>
                    <a:fld id="{1E2232A5-BBEF-4FBD-945F-D0AE8CE810E1}"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449D-467D-9071-DDD91B67CCD2}"/>
                </c:ext>
              </c:extLst>
            </c:dLbl>
            <c:dLbl>
              <c:idx val="2"/>
              <c:layout>
                <c:manualLayout>
                  <c:x val="0.23325018438629222"/>
                  <c:y val="-8.2188376088025497E-2"/>
                </c:manualLayout>
              </c:layout>
              <c:tx>
                <c:rich>
                  <a:bodyPr/>
                  <a:lstStyle/>
                  <a:p>
                    <a:fld id="{57DD8398-F78F-4909-AF0B-41595E3165CC}" type="CATEGORYNAME">
                      <a:rPr lang="en-US" baseline="0"/>
                      <a:pPr/>
                      <a:t>[NAZWA KATEGORII]</a:t>
                    </a:fld>
                    <a:r>
                      <a:rPr lang="en-US" baseline="0"/>
                      <a:t>
</a:t>
                    </a:r>
                    <a:fld id="{779B70AD-F8CA-4037-9ECD-F79C8C62C553}" type="VALUE">
                      <a:rPr lang="en-US" baseline="0"/>
                      <a:pPr/>
                      <a:t>[WARTOŚĆ]</a:t>
                    </a:fld>
                    <a:r>
                      <a:rPr lang="en-US" baseline="0"/>
                      <a:t> os.
</a:t>
                    </a:r>
                    <a:fld id="{0582A387-9603-4481-BBF7-0BE46AAE54C1}"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449D-467D-9071-DDD91B67CCD2}"/>
                </c:ext>
              </c:extLst>
            </c:dLbl>
            <c:dLbl>
              <c:idx val="3"/>
              <c:layout>
                <c:manualLayout>
                  <c:x val="-0.1155687956587844"/>
                  <c:y val="1.7264849193120931E-2"/>
                </c:manualLayout>
              </c:layout>
              <c:tx>
                <c:rich>
                  <a:bodyPr/>
                  <a:lstStyle/>
                  <a:p>
                    <a:fld id="{3DDA3BB5-79CC-43F5-A1F5-CC49D29C9717}" type="CATEGORYNAME">
                      <a:rPr lang="en-US" baseline="0"/>
                      <a:pPr/>
                      <a:t>[NAZWA KATEGORII]</a:t>
                    </a:fld>
                    <a:r>
                      <a:rPr lang="en-US" baseline="0"/>
                      <a:t>
</a:t>
                    </a:r>
                    <a:fld id="{D89C924D-10B7-4F02-971D-34054934254B}" type="VALUE">
                      <a:rPr lang="en-US" baseline="0"/>
                      <a:pPr/>
                      <a:t>[WARTOŚĆ]</a:t>
                    </a:fld>
                    <a:r>
                      <a:rPr lang="en-US" baseline="0"/>
                      <a:t> os.
</a:t>
                    </a:r>
                    <a:fld id="{BA496E2C-106D-41E7-89A9-8FCB580357AD}"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449D-467D-9071-DDD91B67CCD2}"/>
                </c:ext>
              </c:extLst>
            </c:dLbl>
            <c:dLbl>
              <c:idx val="4"/>
              <c:layout>
                <c:manualLayout>
                  <c:x val="-7.0128596562792286E-2"/>
                  <c:y val="-1.3575492844416346E-2"/>
                </c:manualLayout>
              </c:layout>
              <c:tx>
                <c:rich>
                  <a:bodyPr/>
                  <a:lstStyle/>
                  <a:p>
                    <a:fld id="{357815EA-E851-4C46-95B4-4FE3B510B6D4}" type="CATEGORYNAME">
                      <a:rPr lang="en-US" baseline="0"/>
                      <a:pPr/>
                      <a:t>[NAZWA KATEGORII]</a:t>
                    </a:fld>
                    <a:r>
                      <a:rPr lang="en-US" baseline="0"/>
                      <a:t>
</a:t>
                    </a:r>
                    <a:fld id="{8A340CEE-7D16-4E4C-96F3-A70D6913A012}" type="VALUE">
                      <a:rPr lang="en-US" baseline="0"/>
                      <a:pPr/>
                      <a:t>[WARTOŚĆ]</a:t>
                    </a:fld>
                    <a:r>
                      <a:rPr lang="en-US" baseline="0"/>
                      <a:t> os.
</a:t>
                    </a:r>
                    <a:fld id="{10684D68-1975-4742-8551-7E003E363C10}"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449D-467D-9071-DDD91B67CCD2}"/>
                </c:ext>
              </c:extLst>
            </c:dLbl>
            <c:dLbl>
              <c:idx val="5"/>
              <c:layout>
                <c:manualLayout>
                  <c:x val="-4.0843850562635724E-2"/>
                  <c:y val="-8.2688021661525946E-2"/>
                </c:manualLayout>
              </c:layout>
              <c:tx>
                <c:rich>
                  <a:bodyPr/>
                  <a:lstStyle/>
                  <a:p>
                    <a:fld id="{DE8DCFE9-D445-4A4F-B9A6-A7DB4B9FC1A5}" type="CATEGORYNAME">
                      <a:rPr lang="en-US" baseline="0"/>
                      <a:pPr/>
                      <a:t>[NAZWA KATEGORII]</a:t>
                    </a:fld>
                    <a:r>
                      <a:rPr lang="en-US" baseline="0"/>
                      <a:t>
</a:t>
                    </a:r>
                    <a:fld id="{994FFBCE-A6B4-4669-B5AF-99B598F53453}" type="VALUE">
                      <a:rPr lang="en-US" baseline="0"/>
                      <a:pPr/>
                      <a:t>[WARTOŚĆ]</a:t>
                    </a:fld>
                    <a:r>
                      <a:rPr lang="en-US" baseline="0"/>
                      <a:t> os.
</a:t>
                    </a:r>
                    <a:fld id="{582DCB0E-0AC8-4570-8ABE-3248C041801D}"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449D-467D-9071-DDD91B67CCD2}"/>
                </c:ext>
              </c:extLst>
            </c:dLbl>
            <c:dLbl>
              <c:idx val="6"/>
              <c:layout>
                <c:manualLayout>
                  <c:x val="-6.3861357989591985E-2"/>
                  <c:y val="-9.302169345620119E-2"/>
                </c:manualLayout>
              </c:layout>
              <c:tx>
                <c:rich>
                  <a:bodyPr/>
                  <a:lstStyle/>
                  <a:p>
                    <a:fld id="{D04C51CA-03D3-4722-A232-598F1E4818F8}" type="CATEGORYNAME">
                      <a:rPr lang="en-US" baseline="0"/>
                      <a:pPr/>
                      <a:t>[NAZWA KATEGORII]</a:t>
                    </a:fld>
                    <a:r>
                      <a:rPr lang="en-US" baseline="0"/>
                      <a:t>
</a:t>
                    </a:r>
                    <a:fld id="{CF06B73A-EC5A-45D3-988F-D2C63D3770ED}" type="VALUE">
                      <a:rPr lang="en-US" baseline="0"/>
                      <a:pPr/>
                      <a:t>[WARTOŚĆ]</a:t>
                    </a:fld>
                    <a:r>
                      <a:rPr lang="en-US" baseline="0"/>
                      <a:t> os.
</a:t>
                    </a:r>
                    <a:fld id="{50746F7D-D1F5-4913-81BD-5FDA1C2613E3}"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layout>
                    <c:manualLayout>
                      <c:w val="0.13599135602377094"/>
                      <c:h val="0.13976691689049073"/>
                    </c:manualLayout>
                  </c15:layout>
                  <c15:dlblFieldTable/>
                  <c15:showDataLabelsRange val="0"/>
                </c:ext>
                <c:ext xmlns:c16="http://schemas.microsoft.com/office/drawing/2014/chart" uri="{C3380CC4-5D6E-409C-BE32-E72D297353CC}">
                  <c16:uniqueId val="{0000000D-449D-467D-9071-DDD91B67CCD2}"/>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Arkusz1!$A$2:$A$8</c:f>
              <c:strCache>
                <c:ptCount val="7"/>
                <c:pt idx="0">
                  <c:v>do 1 roku</c:v>
                </c:pt>
                <c:pt idx="1">
                  <c:v>od 1 do 5</c:v>
                </c:pt>
                <c:pt idx="2">
                  <c:v>od 5 do 10</c:v>
                </c:pt>
                <c:pt idx="3">
                  <c:v>od 10 do 20</c:v>
                </c:pt>
                <c:pt idx="4">
                  <c:v>od 20 do 30</c:v>
                </c:pt>
                <c:pt idx="5">
                  <c:v>30 lat i więcej</c:v>
                </c:pt>
                <c:pt idx="6">
                  <c:v>bez stażu</c:v>
                </c:pt>
              </c:strCache>
            </c:strRef>
          </c:cat>
          <c:val>
            <c:numRef>
              <c:f>Arkusz1!$B$2:$B$8</c:f>
              <c:numCache>
                <c:formatCode>General</c:formatCode>
                <c:ptCount val="7"/>
                <c:pt idx="0">
                  <c:v>120</c:v>
                </c:pt>
                <c:pt idx="1">
                  <c:v>246</c:v>
                </c:pt>
                <c:pt idx="2">
                  <c:v>160</c:v>
                </c:pt>
                <c:pt idx="3">
                  <c:v>144</c:v>
                </c:pt>
                <c:pt idx="4">
                  <c:v>76</c:v>
                </c:pt>
                <c:pt idx="5">
                  <c:v>33</c:v>
                </c:pt>
                <c:pt idx="6">
                  <c:v>169</c:v>
                </c:pt>
              </c:numCache>
            </c:numRef>
          </c:val>
          <c:extLst>
            <c:ext xmlns:c16="http://schemas.microsoft.com/office/drawing/2014/chart" uri="{C3380CC4-5D6E-409C-BE32-E72D297353CC}">
              <c16:uniqueId val="{0000000E-449D-467D-9071-DDD91B67CCD2}"/>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BEZROBOTNI WG STAŻU PRACY</a:t>
            </a:r>
          </a:p>
          <a:p>
            <a:pPr>
              <a:defRPr/>
            </a:pPr>
            <a:r>
              <a:rPr lang="pl-PL"/>
              <a:t>(% ogółu zarejestrowanych bezrobotnych)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2020</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do 1 roku</c:v>
                </c:pt>
                <c:pt idx="1">
                  <c:v>1-5</c:v>
                </c:pt>
                <c:pt idx="2">
                  <c:v>5-10</c:v>
                </c:pt>
                <c:pt idx="3">
                  <c:v>10-20</c:v>
                </c:pt>
                <c:pt idx="4">
                  <c:v>20-30</c:v>
                </c:pt>
                <c:pt idx="5">
                  <c:v>30 lat i więcej</c:v>
                </c:pt>
                <c:pt idx="6">
                  <c:v>bez stażu </c:v>
                </c:pt>
              </c:strCache>
            </c:strRef>
          </c:cat>
          <c:val>
            <c:numRef>
              <c:f>Arkusz1!$B$2:$B$8</c:f>
              <c:numCache>
                <c:formatCode>0.0%</c:formatCode>
                <c:ptCount val="7"/>
                <c:pt idx="0">
                  <c:v>0.154</c:v>
                </c:pt>
                <c:pt idx="1">
                  <c:v>0.249</c:v>
                </c:pt>
                <c:pt idx="2">
                  <c:v>0.153</c:v>
                </c:pt>
                <c:pt idx="3">
                  <c:v>0.156</c:v>
                </c:pt>
                <c:pt idx="4">
                  <c:v>7.1999999999999995E-2</c:v>
                </c:pt>
                <c:pt idx="5">
                  <c:v>3.3000000000000002E-2</c:v>
                </c:pt>
                <c:pt idx="6">
                  <c:v>0.183</c:v>
                </c:pt>
              </c:numCache>
            </c:numRef>
          </c:val>
          <c:extLst>
            <c:ext xmlns:c16="http://schemas.microsoft.com/office/drawing/2014/chart" uri="{C3380CC4-5D6E-409C-BE32-E72D297353CC}">
              <c16:uniqueId val="{00000000-04A1-482F-886E-B320F560C7FC}"/>
            </c:ext>
          </c:extLst>
        </c:ser>
        <c:ser>
          <c:idx val="1"/>
          <c:order val="1"/>
          <c:tx>
            <c:strRef>
              <c:f>Arkusz1!$C$1</c:f>
              <c:strCache>
                <c:ptCount val="1"/>
                <c:pt idx="0">
                  <c:v>2021</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Arkusz1!$A$2:$A$8</c:f>
              <c:strCache>
                <c:ptCount val="7"/>
                <c:pt idx="0">
                  <c:v>do 1 roku</c:v>
                </c:pt>
                <c:pt idx="1">
                  <c:v>1-5</c:v>
                </c:pt>
                <c:pt idx="2">
                  <c:v>5-10</c:v>
                </c:pt>
                <c:pt idx="3">
                  <c:v>10-20</c:v>
                </c:pt>
                <c:pt idx="4">
                  <c:v>20-30</c:v>
                </c:pt>
                <c:pt idx="5">
                  <c:v>30 lat i więcej</c:v>
                </c:pt>
                <c:pt idx="6">
                  <c:v>bez stażu </c:v>
                </c:pt>
              </c:strCache>
            </c:strRef>
          </c:cat>
          <c:val>
            <c:numRef>
              <c:f>Arkusz1!$C$2:$C$8</c:f>
              <c:numCache>
                <c:formatCode>0.0%</c:formatCode>
                <c:ptCount val="7"/>
                <c:pt idx="0">
                  <c:v>0.127</c:v>
                </c:pt>
                <c:pt idx="1">
                  <c:v>0.25900000000000001</c:v>
                </c:pt>
                <c:pt idx="2">
                  <c:v>0.16900000000000001</c:v>
                </c:pt>
                <c:pt idx="3">
                  <c:v>0.152</c:v>
                </c:pt>
                <c:pt idx="4">
                  <c:v>0.08</c:v>
                </c:pt>
                <c:pt idx="5">
                  <c:v>3.5000000000000003E-2</c:v>
                </c:pt>
                <c:pt idx="6">
                  <c:v>0.17799999999999999</c:v>
                </c:pt>
              </c:numCache>
            </c:numRef>
          </c:val>
          <c:extLst>
            <c:ext xmlns:c16="http://schemas.microsoft.com/office/drawing/2014/chart" uri="{C3380CC4-5D6E-409C-BE32-E72D297353CC}">
              <c16:uniqueId val="{00000001-04A1-482F-886E-B320F560C7FC}"/>
            </c:ext>
          </c:extLst>
        </c:ser>
        <c:dLbls>
          <c:dLblPos val="outEnd"/>
          <c:showLegendKey val="0"/>
          <c:showVal val="1"/>
          <c:showCatName val="0"/>
          <c:showSerName val="0"/>
          <c:showPercent val="0"/>
          <c:showBubbleSize val="0"/>
        </c:dLbls>
        <c:gapWidth val="100"/>
        <c:overlap val="-24"/>
        <c:axId val="552649816"/>
        <c:axId val="552650208"/>
      </c:barChart>
      <c:catAx>
        <c:axId val="552649816"/>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2650208"/>
        <c:crosses val="autoZero"/>
        <c:auto val="1"/>
        <c:lblAlgn val="ctr"/>
        <c:lblOffset val="100"/>
        <c:noMultiLvlLbl val="0"/>
      </c:catAx>
      <c:valAx>
        <c:axId val="5526502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2649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BEZROBOTNI WG </a:t>
            </a:r>
            <a:r>
              <a:rPr lang="pl-PL"/>
              <a:t>CZASU POZOSTAWANIA BEZ PRACY</a:t>
            </a:r>
          </a:p>
          <a:p>
            <a:pPr>
              <a:defRPr/>
            </a:pPr>
            <a:r>
              <a:rPr lang="pl-PL"/>
              <a:t>s</a:t>
            </a:r>
            <a:r>
              <a:rPr lang="en-US"/>
              <a:t>tan na 31.12.20</a:t>
            </a:r>
            <a:r>
              <a:rPr lang="pl-PL"/>
              <a:t>21</a:t>
            </a:r>
            <a:r>
              <a:rPr lang="en-US"/>
              <a:t> r.</a:t>
            </a:r>
          </a:p>
        </c:rich>
      </c:tx>
      <c:layout>
        <c:manualLayout>
          <c:xMode val="edge"/>
          <c:yMode val="edge"/>
          <c:x val="0.13075403016120646"/>
          <c:y val="1.970443349753694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7978885972586761"/>
          <c:w val="0.97916666666666663"/>
          <c:h val="0.70687456660510029"/>
        </c:manualLayout>
      </c:layout>
      <c:pie3DChart>
        <c:varyColors val="1"/>
        <c:ser>
          <c:idx val="0"/>
          <c:order val="0"/>
          <c:tx>
            <c:strRef>
              <c:f>Arkusz1!$B$1</c:f>
              <c:strCache>
                <c:ptCount val="1"/>
                <c:pt idx="0">
                  <c:v>Bezrobotni wg poziomu wykształcenia Stan na 31.12.2020 r.</c:v>
                </c:pt>
              </c:strCache>
            </c:strRef>
          </c:tx>
          <c:explosion val="25"/>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BC9-4708-A491-48403E714DE0}"/>
              </c:ext>
            </c:extLst>
          </c:dPt>
          <c:dPt>
            <c:idx val="1"/>
            <c:bubble3D val="0"/>
            <c:explosion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5BC9-4708-A491-48403E714DE0}"/>
              </c:ext>
            </c:extLst>
          </c:dPt>
          <c:dPt>
            <c:idx val="2"/>
            <c:bubble3D val="0"/>
            <c:explosion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5BC9-4708-A491-48403E714DE0}"/>
              </c:ext>
            </c:extLst>
          </c:dPt>
          <c:dPt>
            <c:idx val="3"/>
            <c:bubble3D val="0"/>
            <c:explosion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5BC9-4708-A491-48403E714DE0}"/>
              </c:ext>
            </c:extLst>
          </c:dPt>
          <c:dPt>
            <c:idx val="4"/>
            <c:bubble3D val="0"/>
            <c:explosion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5BC9-4708-A491-48403E714DE0}"/>
              </c:ext>
            </c:extLst>
          </c:dPt>
          <c:dPt>
            <c:idx val="5"/>
            <c:bubble3D val="0"/>
            <c:explosion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5BC9-4708-A491-48403E714DE0}"/>
              </c:ext>
            </c:extLst>
          </c:dPt>
          <c:dLbls>
            <c:dLbl>
              <c:idx val="0"/>
              <c:layout>
                <c:manualLayout>
                  <c:x val="0.20774675396464679"/>
                  <c:y val="3.8788254916411344E-2"/>
                </c:manualLayout>
              </c:layout>
              <c:tx>
                <c:rich>
                  <a:bodyPr/>
                  <a:lstStyle/>
                  <a:p>
                    <a:fld id="{6D2EF0E2-1B1D-48C6-A688-7F010BDD7AC6}" type="CATEGORYNAME">
                      <a:rPr lang="en-US" baseline="0"/>
                      <a:pPr/>
                      <a:t>[NAZWA KATEGORII]</a:t>
                    </a:fld>
                    <a:r>
                      <a:rPr lang="en-US" baseline="0"/>
                      <a:t>
</a:t>
                    </a:r>
                    <a:fld id="{4D090856-A877-488E-B2BC-E8B9014FC977}" type="VALUE">
                      <a:rPr lang="en-US" baseline="0"/>
                      <a:pPr/>
                      <a:t>[WARTOŚĆ]</a:t>
                    </a:fld>
                    <a:r>
                      <a:rPr lang="en-US" baseline="0"/>
                      <a:t> os.
</a:t>
                    </a:r>
                    <a:fld id="{94CE9260-7545-41AE-87AE-001FAC8B1FA9}"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5BC9-4708-A491-48403E714DE0}"/>
                </c:ext>
              </c:extLst>
            </c:dLbl>
            <c:dLbl>
              <c:idx val="1"/>
              <c:layout>
                <c:manualLayout>
                  <c:x val="8.5805069998075509E-2"/>
                  <c:y val="9.2178736278654819E-2"/>
                </c:manualLayout>
              </c:layout>
              <c:tx>
                <c:rich>
                  <a:bodyPr/>
                  <a:lstStyle/>
                  <a:p>
                    <a:fld id="{C7871CB6-EF2A-48FA-8E29-63892B7E1B14}" type="CATEGORYNAME">
                      <a:rPr lang="en-US" baseline="0"/>
                      <a:pPr/>
                      <a:t>[NAZWA KATEGORII]</a:t>
                    </a:fld>
                    <a:r>
                      <a:rPr lang="en-US" baseline="0"/>
                      <a:t>
</a:t>
                    </a:r>
                    <a:fld id="{942FE5E1-65D2-482B-B950-5B7C066CA241}" type="VALUE">
                      <a:rPr lang="en-US" baseline="0"/>
                      <a:pPr/>
                      <a:t>[WARTOŚĆ]</a:t>
                    </a:fld>
                    <a:r>
                      <a:rPr lang="en-US" baseline="0"/>
                      <a:t> os.
</a:t>
                    </a:r>
                    <a:fld id="{E6146E38-80CE-491B-9BCA-BAB22C2B1675}"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5BC9-4708-A491-48403E714DE0}"/>
                </c:ext>
              </c:extLst>
            </c:dLbl>
            <c:dLbl>
              <c:idx val="2"/>
              <c:layout>
                <c:manualLayout>
                  <c:x val="5.8390064736447651E-2"/>
                  <c:y val="1.9311896357782864E-2"/>
                </c:manualLayout>
              </c:layout>
              <c:tx>
                <c:rich>
                  <a:bodyPr/>
                  <a:lstStyle/>
                  <a:p>
                    <a:fld id="{763CDA6F-5B5B-4578-A147-582501AC5F2D}" type="CATEGORYNAME">
                      <a:rPr lang="en-US" baseline="0"/>
                      <a:pPr/>
                      <a:t>[NAZWA KATEGORII]</a:t>
                    </a:fld>
                    <a:r>
                      <a:rPr lang="en-US" baseline="0"/>
                      <a:t>
</a:t>
                    </a:r>
                    <a:fld id="{9ADA8EDD-5B42-4E70-801E-D8B12F84A979}" type="VALUE">
                      <a:rPr lang="en-US" baseline="0"/>
                      <a:pPr/>
                      <a:t>[WARTOŚĆ]</a:t>
                    </a:fld>
                    <a:r>
                      <a:rPr lang="en-US" baseline="0"/>
                      <a:t> os.
</a:t>
                    </a:r>
                    <a:fld id="{65901870-1435-4588-8848-BEC4417DCFED}"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5BC9-4708-A491-48403E714DE0}"/>
                </c:ext>
              </c:extLst>
            </c:dLbl>
            <c:dLbl>
              <c:idx val="3"/>
              <c:layout>
                <c:manualLayout>
                  <c:x val="-0.18224820961342394"/>
                  <c:y val="-9.5794060225230463E-3"/>
                </c:manualLayout>
              </c:layout>
              <c:tx>
                <c:rich>
                  <a:bodyPr/>
                  <a:lstStyle/>
                  <a:p>
                    <a:fld id="{6B95B933-E9EA-4788-9864-EA23D36F25B7}" type="CATEGORYNAME">
                      <a:rPr lang="en-US" baseline="0"/>
                      <a:pPr/>
                      <a:t>[NAZWA KATEGORII]</a:t>
                    </a:fld>
                    <a:r>
                      <a:rPr lang="en-US" baseline="0"/>
                      <a:t>
</a:t>
                    </a:r>
                    <a:fld id="{3C407E27-24A0-4912-AAF6-CEA78BC57ED0}" type="VALUE">
                      <a:rPr lang="en-US" baseline="0"/>
                      <a:pPr/>
                      <a:t>[WARTOŚĆ]</a:t>
                    </a:fld>
                    <a:r>
                      <a:rPr lang="en-US" baseline="0"/>
                      <a:t> os.
</a:t>
                    </a:r>
                    <a:fld id="{0847703F-2622-4C38-8EF2-694E2F5DFA73}"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5BC9-4708-A491-48403E714DE0}"/>
                </c:ext>
              </c:extLst>
            </c:dLbl>
            <c:dLbl>
              <c:idx val="4"/>
              <c:layout>
                <c:manualLayout>
                  <c:x val="-3.9003853067508525E-2"/>
                  <c:y val="0.11267910476707653"/>
                </c:manualLayout>
              </c:layout>
              <c:tx>
                <c:rich>
                  <a:bodyPr/>
                  <a:lstStyle/>
                  <a:p>
                    <a:fld id="{93E3DF9B-1DB0-4EF7-826B-140EBC0E0770}" type="CATEGORYNAME">
                      <a:rPr lang="en-US" baseline="0"/>
                      <a:pPr/>
                      <a:t>[NAZWA KATEGORII]</a:t>
                    </a:fld>
                    <a:r>
                      <a:rPr lang="en-US" baseline="0"/>
                      <a:t>
</a:t>
                    </a:r>
                    <a:fld id="{8F211546-B8E4-4316-9788-C29716D7667A}" type="VALUE">
                      <a:rPr lang="en-US" baseline="0"/>
                      <a:pPr/>
                      <a:t>[WARTOŚĆ]</a:t>
                    </a:fld>
                    <a:r>
                      <a:rPr lang="en-US" baseline="0"/>
                      <a:t> os.
</a:t>
                    </a:r>
                    <a:fld id="{45CE9ECF-5EA4-45AA-903F-5FB673F756D9}"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5BC9-4708-A491-48403E714DE0}"/>
                </c:ext>
              </c:extLst>
            </c:dLbl>
            <c:dLbl>
              <c:idx val="5"/>
              <c:layout>
                <c:manualLayout>
                  <c:x val="-0.17101607611548555"/>
                  <c:y val="7.7625481999935193E-3"/>
                </c:manualLayout>
              </c:layout>
              <c:tx>
                <c:rich>
                  <a:bodyPr/>
                  <a:lstStyle/>
                  <a:p>
                    <a:fld id="{D548D347-B810-4C1B-ADCA-C24B22DA5328}" type="CATEGORYNAME">
                      <a:rPr lang="en-US" baseline="0"/>
                      <a:pPr/>
                      <a:t>[NAZWA KATEGORII]</a:t>
                    </a:fld>
                    <a:r>
                      <a:rPr lang="en-US" baseline="0"/>
                      <a:t>
</a:t>
                    </a:r>
                    <a:fld id="{F630A869-6216-4F38-AFFD-8D9AFC510A1C}" type="VALUE">
                      <a:rPr lang="en-US" baseline="0"/>
                      <a:pPr/>
                      <a:t>[WARTOŚĆ]</a:t>
                    </a:fld>
                    <a:r>
                      <a:rPr lang="en-US" baseline="0"/>
                      <a:t> os.
</a:t>
                    </a:r>
                    <a:fld id="{C05B12F6-BBAF-4939-908D-74187E8FB78B}"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5BC9-4708-A491-48403E714DE0}"/>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Arkusz1!$A$2:$A$7</c:f>
              <c:strCache>
                <c:ptCount val="6"/>
                <c:pt idx="0">
                  <c:v>do 1 m-ca</c:v>
                </c:pt>
                <c:pt idx="1">
                  <c:v>od 1 do 3</c:v>
                </c:pt>
                <c:pt idx="2">
                  <c:v>od 3 do 6</c:v>
                </c:pt>
                <c:pt idx="3">
                  <c:v>od 6 do 12</c:v>
                </c:pt>
                <c:pt idx="4">
                  <c:v>od 12 do 24</c:v>
                </c:pt>
                <c:pt idx="5">
                  <c:v>powyżej 24 m-cy</c:v>
                </c:pt>
              </c:strCache>
            </c:strRef>
          </c:cat>
          <c:val>
            <c:numRef>
              <c:f>Arkusz1!$B$2:$B$7</c:f>
              <c:numCache>
                <c:formatCode>General</c:formatCode>
                <c:ptCount val="6"/>
                <c:pt idx="0">
                  <c:v>98</c:v>
                </c:pt>
                <c:pt idx="1">
                  <c:v>181</c:v>
                </c:pt>
                <c:pt idx="2">
                  <c:v>133</c:v>
                </c:pt>
                <c:pt idx="3">
                  <c:v>154</c:v>
                </c:pt>
                <c:pt idx="4">
                  <c:v>211</c:v>
                </c:pt>
                <c:pt idx="5">
                  <c:v>171</c:v>
                </c:pt>
              </c:numCache>
            </c:numRef>
          </c:val>
          <c:extLst>
            <c:ext xmlns:c16="http://schemas.microsoft.com/office/drawing/2014/chart" uri="{C3380CC4-5D6E-409C-BE32-E72D297353CC}">
              <c16:uniqueId val="{0000000C-5BC9-4708-A491-48403E714DE0}"/>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a:t>BEZROBOTNI WG CZASU POZOSTAWANIA BEZ PRACY</a:t>
            </a:r>
          </a:p>
          <a:p>
            <a:pPr>
              <a:defRPr/>
            </a:pPr>
            <a:r>
              <a:rPr lang="pl-PL"/>
              <a:t>(% ogółu zarejestrowanych bezrobotnych)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2020</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do 1 m-ca</c:v>
                </c:pt>
                <c:pt idx="1">
                  <c:v>1-3</c:v>
                </c:pt>
                <c:pt idx="2">
                  <c:v>3-6</c:v>
                </c:pt>
                <c:pt idx="3">
                  <c:v>6-12</c:v>
                </c:pt>
                <c:pt idx="4">
                  <c:v>12-24</c:v>
                </c:pt>
                <c:pt idx="5">
                  <c:v>powyżej 24 m-cy</c:v>
                </c:pt>
              </c:strCache>
            </c:strRef>
          </c:cat>
          <c:val>
            <c:numRef>
              <c:f>Arkusz1!$B$2:$B$7</c:f>
              <c:numCache>
                <c:formatCode>0.0%</c:formatCode>
                <c:ptCount val="6"/>
                <c:pt idx="0">
                  <c:v>8.6999999999999994E-2</c:v>
                </c:pt>
                <c:pt idx="1">
                  <c:v>0.183</c:v>
                </c:pt>
                <c:pt idx="2">
                  <c:v>0.19</c:v>
                </c:pt>
                <c:pt idx="3">
                  <c:v>0.23200000000000001</c:v>
                </c:pt>
                <c:pt idx="4">
                  <c:v>0.188</c:v>
                </c:pt>
                <c:pt idx="5">
                  <c:v>0.11899999999999999</c:v>
                </c:pt>
              </c:numCache>
            </c:numRef>
          </c:val>
          <c:extLst>
            <c:ext xmlns:c16="http://schemas.microsoft.com/office/drawing/2014/chart" uri="{C3380CC4-5D6E-409C-BE32-E72D297353CC}">
              <c16:uniqueId val="{00000000-9DA8-4903-8047-8BED9A9FFF96}"/>
            </c:ext>
          </c:extLst>
        </c:ser>
        <c:ser>
          <c:idx val="1"/>
          <c:order val="1"/>
          <c:tx>
            <c:strRef>
              <c:f>Arkusz1!$C$1</c:f>
              <c:strCache>
                <c:ptCount val="1"/>
                <c:pt idx="0">
                  <c:v>2021</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do 1 m-ca</c:v>
                </c:pt>
                <c:pt idx="1">
                  <c:v>1-3</c:v>
                </c:pt>
                <c:pt idx="2">
                  <c:v>3-6</c:v>
                </c:pt>
                <c:pt idx="3">
                  <c:v>6-12</c:v>
                </c:pt>
                <c:pt idx="4">
                  <c:v>12-24</c:v>
                </c:pt>
                <c:pt idx="5">
                  <c:v>powyżej 24 m-cy</c:v>
                </c:pt>
              </c:strCache>
            </c:strRef>
          </c:cat>
          <c:val>
            <c:numRef>
              <c:f>Arkusz1!$C$2:$C$7</c:f>
              <c:numCache>
                <c:formatCode>0.0%</c:formatCode>
                <c:ptCount val="6"/>
                <c:pt idx="0">
                  <c:v>0.10299999999999999</c:v>
                </c:pt>
                <c:pt idx="1">
                  <c:v>0.191</c:v>
                </c:pt>
                <c:pt idx="2">
                  <c:v>0.14000000000000001</c:v>
                </c:pt>
                <c:pt idx="3">
                  <c:v>0.16200000000000001</c:v>
                </c:pt>
                <c:pt idx="4">
                  <c:v>0.223</c:v>
                </c:pt>
                <c:pt idx="5">
                  <c:v>0.18</c:v>
                </c:pt>
              </c:numCache>
            </c:numRef>
          </c:val>
          <c:extLst>
            <c:ext xmlns:c16="http://schemas.microsoft.com/office/drawing/2014/chart" uri="{C3380CC4-5D6E-409C-BE32-E72D297353CC}">
              <c16:uniqueId val="{00000001-9DA8-4903-8047-8BED9A9FFF96}"/>
            </c:ext>
          </c:extLst>
        </c:ser>
        <c:dLbls>
          <c:dLblPos val="outEnd"/>
          <c:showLegendKey val="0"/>
          <c:showVal val="1"/>
          <c:showCatName val="0"/>
          <c:showSerName val="0"/>
          <c:showPercent val="0"/>
          <c:showBubbleSize val="0"/>
        </c:dLbls>
        <c:gapWidth val="100"/>
        <c:overlap val="-24"/>
        <c:axId val="552645504"/>
        <c:axId val="552645112"/>
      </c:barChart>
      <c:catAx>
        <c:axId val="552645504"/>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2645112"/>
        <c:crosses val="autoZero"/>
        <c:auto val="1"/>
        <c:lblAlgn val="ctr"/>
        <c:lblOffset val="100"/>
        <c:noMultiLvlLbl val="0"/>
      </c:catAx>
      <c:valAx>
        <c:axId val="5526451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264550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5.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Grójec 2019r.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566E07-86CE-4C77-86BB-5BE92E66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1989</TotalTime>
  <Pages>48</Pages>
  <Words>8346</Words>
  <Characters>50079</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SPRAWOZDANIE Z DZIAŁALNOŚCI POWIATOWEGO URZĘDU PRACY W GRÓJCU 2021 ROK</vt:lpstr>
    </vt:vector>
  </TitlesOfParts>
  <Company/>
  <LinksUpToDate>false</LinksUpToDate>
  <CharactersWithSpaces>58309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DZIAŁALNOŚCI POWIATOWEGO URZĘDU PRACY W GRÓJCU 2021 ROK</dc:title>
  <dc:subject/>
  <dc:creator>Renata Kowalska</dc:creator>
  <cp:keywords/>
  <dc:description/>
  <cp:lastModifiedBy>Renata Kowalska</cp:lastModifiedBy>
  <cp:revision>193</cp:revision>
  <cp:lastPrinted>2022-03-30T09:56:00Z</cp:lastPrinted>
  <dcterms:created xsi:type="dcterms:W3CDTF">2022-02-22T07:44:00Z</dcterms:created>
  <dcterms:modified xsi:type="dcterms:W3CDTF">2022-04-26T07:40:00Z</dcterms:modified>
</cp:coreProperties>
</file>