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2"/>
          <w:lang w:eastAsia="pl-PL"/>
        </w:rPr>
        <w:id w:val="-1967736058"/>
        <w:docPartObj>
          <w:docPartGallery w:val="Cover Pages"/>
          <w:docPartUnique/>
        </w:docPartObj>
      </w:sdtPr>
      <w:sdtEndPr>
        <w:rPr>
          <w:color w:val="404040" w:themeColor="text1" w:themeTint="BF"/>
          <w:sz w:val="36"/>
          <w:szCs w:val="36"/>
        </w:rPr>
      </w:sdtEndPr>
      <w:sdtContent>
        <w:p w:rsidR="00221A5F" w:rsidRDefault="00221A5F">
          <w:pPr>
            <w:pStyle w:val="Bezodstpw"/>
            <w:rPr>
              <w:sz w:val="2"/>
            </w:rPr>
          </w:pPr>
        </w:p>
        <w:p w:rsidR="00221A5F" w:rsidRDefault="00221A5F">
          <w:r>
            <w:rPr>
              <w:noProof/>
              <w:color w:val="5B9BD5" w:themeColor="accent1"/>
              <w:sz w:val="36"/>
              <w:szCs w:val="36"/>
            </w:rPr>
            <mc:AlternateContent>
              <mc:Choice Requires="wpg">
                <w:drawing>
                  <wp:anchor distT="0" distB="0" distL="114300" distR="114300" simplePos="0" relativeHeight="251658240"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6">
                                <a:lumMod val="75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4D1A98E" id="Grupa 2" o:spid="_x0000_s1026"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">
                    <o:lock v:ext="edit" aspectratio="t"/>
                    <v:shape id="Dowolny kształt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align>center</wp:align>
                    </wp:positionH>
                    <wp:positionV relativeFrom="margin">
                      <wp:align>bottom</wp:align>
                    </wp:positionV>
                    <wp:extent cx="5943600" cy="374904"/>
                    <wp:effectExtent l="0" t="0" r="0" b="2540"/>
                    <wp:wrapNone/>
                    <wp:docPr id="69" name="Pole tekstowe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5B74" w:rsidRPr="00373A35" w:rsidRDefault="001F5B74" w:rsidP="00442CDB">
                                <w:pPr>
                                  <w:pStyle w:val="Bezodstpw"/>
                                  <w:jc w:val="center"/>
                                  <w:rPr>
                                    <w:rFonts w:ascii="Times New Roman" w:hAnsi="Times New Roman" w:cs="Times New Roman"/>
                                    <w:color w:val="000000" w:themeColor="text1"/>
                                    <w:sz w:val="32"/>
                                    <w:szCs w:val="32"/>
                                  </w:rPr>
                                </w:pPr>
                                <w:r w:rsidRPr="00373A35">
                                  <w:rPr>
                                    <w:rFonts w:ascii="Times New Roman" w:hAnsi="Times New Roman" w:cs="Times New Roman"/>
                                    <w:color w:val="000000" w:themeColor="text1"/>
                                    <w:sz w:val="32"/>
                                    <w:szCs w:val="32"/>
                                  </w:rPr>
                                  <w:t>Grójec  2019r.</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9" o:spid="_x0000_s1026" type="#_x0000_t202" style="position:absolute;margin-left:0;margin-top:0;width:468pt;height:29.5pt;z-index:25165516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" filled="f" stroked="f" strokeweight=".5pt">
                    <v:textbox style="mso-fit-shape-to-text:t" inset="0,0,0,0">
                      <w:txbxContent>
                        <w:p w:rsidR="001F5B74" w:rsidRPr="00373A35" w:rsidRDefault="001F5B74" w:rsidP="00442CDB">
                          <w:pPr>
                            <w:pStyle w:val="Bezodstpw"/>
                            <w:jc w:val="center"/>
                            <w:rPr>
                              <w:rFonts w:ascii="Times New Roman" w:hAnsi="Times New Roman" w:cs="Times New Roman"/>
                              <w:color w:val="000000" w:themeColor="text1"/>
                              <w:sz w:val="32"/>
                              <w:szCs w:val="32"/>
                            </w:rPr>
                          </w:pPr>
                          <w:r w:rsidRPr="00373A35">
                            <w:rPr>
                              <w:rFonts w:ascii="Times New Roman" w:hAnsi="Times New Roman" w:cs="Times New Roman"/>
                              <w:color w:val="000000" w:themeColor="text1"/>
                              <w:sz w:val="32"/>
                              <w:szCs w:val="32"/>
                            </w:rPr>
                            <w:t>Grójec  2019r.</w:t>
                          </w:r>
                        </w:p>
                      </w:txbxContent>
                    </v:textbox>
                    <w10:wrap anchorx="page" anchory="margin"/>
                  </v:shape>
                </w:pict>
              </mc:Fallback>
            </mc:AlternateContent>
          </w:r>
        </w:p>
        <w:p w:rsidR="00221A5F" w:rsidRDefault="005D2504">
          <w:pPr>
            <w:rPr>
              <w:color w:val="404040" w:themeColor="text1" w:themeTint="BF"/>
              <w:sz w:val="36"/>
              <w:szCs w:val="36"/>
            </w:rPr>
          </w:pPr>
          <w:r>
            <w:rPr>
              <w:noProof/>
            </w:rPr>
            <mc:AlternateContent>
              <mc:Choice Requires="wps">
                <w:drawing>
                  <wp:anchor distT="0" distB="0" distL="114300" distR="114300" simplePos="0" relativeHeight="251660288" behindDoc="0" locked="0" layoutInCell="1" allowOverlap="1">
                    <wp:simplePos x="0" y="0"/>
                    <wp:positionH relativeFrom="page">
                      <wp:posOffset>257175</wp:posOffset>
                    </wp:positionH>
                    <wp:positionV relativeFrom="margin">
                      <wp:posOffset>894715</wp:posOffset>
                    </wp:positionV>
                    <wp:extent cx="6412230" cy="2085975"/>
                    <wp:effectExtent l="0" t="0" r="0" b="0"/>
                    <wp:wrapNone/>
                    <wp:docPr id="62" name="Pole tekstowe 62"/>
                    <wp:cNvGraphicFramePr/>
                    <a:graphic xmlns:a="http://schemas.openxmlformats.org/drawingml/2006/main">
                      <a:graphicData uri="http://schemas.microsoft.com/office/word/2010/wordprocessingShape">
                        <wps:wsp>
                          <wps:cNvSpPr txBox="1"/>
                          <wps:spPr>
                            <a:xfrm>
                              <a:off x="0" y="0"/>
                              <a:ext cx="6412230" cy="208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i/>
                                    <w:caps/>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1F5B74" w:rsidRPr="00442CDB" w:rsidRDefault="001F5B74" w:rsidP="00221A5F">
                                    <w:pPr>
                                      <w:pStyle w:val="Bezodstpw"/>
                                      <w:jc w:val="center"/>
                                      <w:rPr>
                                        <w:rFonts w:asciiTheme="majorHAnsi" w:eastAsiaTheme="majorEastAsia" w:hAnsiTheme="majorHAnsi" w:cstheme="majorBidi"/>
                                        <w:b/>
                                        <w:i/>
                                        <w:caps/>
                                        <w:sz w:val="68"/>
                                        <w:szCs w:val="68"/>
                                      </w:rPr>
                                    </w:pPr>
                                    <w:r w:rsidRPr="00442CDB">
                                      <w:rPr>
                                        <w:rFonts w:asciiTheme="majorHAnsi" w:eastAsiaTheme="majorEastAsia" w:hAnsiTheme="majorHAnsi" w:cstheme="majorBidi"/>
                                        <w:b/>
                                        <w:i/>
                                        <w:caps/>
                                        <w:sz w:val="64"/>
                                        <w:szCs w:val="64"/>
                                      </w:rPr>
                                      <w:t>SPRAWOZDANIE Z DZIAŁALNOŚCI POWIATOWEGO URZĘDU PRACY W GRÓJCU                                        2018 ROK</w:t>
                                    </w:r>
                                  </w:p>
                                </w:sdtContent>
                              </w:sdt>
                              <w:p w:rsidR="001F5B74" w:rsidRDefault="001F5B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e tekstowe 62" o:spid="_x0000_s1027" type="#_x0000_t202" style="position:absolute;margin-left:20.25pt;margin-top:70.45pt;width:504.9pt;height:16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" filled="f" stroked="f" strokeweight=".5pt">
                    <v:textbox>
                      <w:txbxContent>
                        <w:sdt>
                          <w:sdtPr>
                            <w:rPr>
                              <w:rFonts w:asciiTheme="majorHAnsi" w:eastAsiaTheme="majorEastAsia" w:hAnsiTheme="majorHAnsi" w:cstheme="majorBidi"/>
                              <w:b/>
                              <w:i/>
                              <w:caps/>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1F5B74" w:rsidRPr="00442CDB" w:rsidRDefault="001F5B74" w:rsidP="00221A5F">
                              <w:pPr>
                                <w:pStyle w:val="Bezodstpw"/>
                                <w:jc w:val="center"/>
                                <w:rPr>
                                  <w:rFonts w:asciiTheme="majorHAnsi" w:eastAsiaTheme="majorEastAsia" w:hAnsiTheme="majorHAnsi" w:cstheme="majorBidi"/>
                                  <w:b/>
                                  <w:i/>
                                  <w:caps/>
                                  <w:sz w:val="68"/>
                                  <w:szCs w:val="68"/>
                                </w:rPr>
                              </w:pPr>
                              <w:r w:rsidRPr="00442CDB">
                                <w:rPr>
                                  <w:rFonts w:asciiTheme="majorHAnsi" w:eastAsiaTheme="majorEastAsia" w:hAnsiTheme="majorHAnsi" w:cstheme="majorBidi"/>
                                  <w:b/>
                                  <w:i/>
                                  <w:caps/>
                                  <w:sz w:val="64"/>
                                  <w:szCs w:val="64"/>
                                </w:rPr>
                                <w:t>SPRAWOZDANIE Z DZIAŁALNOŚCI POWIATOWEGO URZĘDU PRACY W GRÓJCU                                        2018 ROK</w:t>
                              </w:r>
                            </w:p>
                          </w:sdtContent>
                        </w:sdt>
                        <w:p w:rsidR="001F5B74" w:rsidRDefault="001F5B74"/>
                      </w:txbxContent>
                    </v:textbox>
                    <w10:wrap anchorx="page" anchory="margin"/>
                  </v:shape>
                </w:pict>
              </mc:Fallback>
            </mc:AlternateContent>
          </w:r>
          <w:r w:rsidR="00221A5F">
            <w:rPr>
              <w:color w:val="404040" w:themeColor="text1" w:themeTint="BF"/>
              <w:sz w:val="36"/>
              <w:szCs w:val="36"/>
            </w:rPr>
            <w:br w:type="page"/>
          </w:r>
        </w:p>
      </w:sdtContent>
    </w:sdt>
    <w:p w:rsidR="00AF0FF5" w:rsidRPr="00990E68" w:rsidRDefault="00893E25" w:rsidP="005E0BF6">
      <w:pPr>
        <w:spacing w:after="0" w:line="360" w:lineRule="auto"/>
        <w:jc w:val="center"/>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lastRenderedPageBreak/>
        <w:t>SPIS TREŚCI</w:t>
      </w:r>
    </w:p>
    <w:p w:rsidR="00893E25" w:rsidRPr="00990E68" w:rsidRDefault="00893E25"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Ogólna sytuacja na lokalnym rynku pracy</w:t>
      </w:r>
      <w:r w:rsidR="00491D3C" w:rsidRPr="00990E68">
        <w:rPr>
          <w:rFonts w:ascii="Times New Roman" w:eastAsia="Arial Unicode MS" w:hAnsi="Times New Roman" w:cs="Times New Roman"/>
          <w:b/>
          <w:sz w:val="24"/>
          <w:szCs w:val="24"/>
        </w:rPr>
        <w:t>…………………………..…………….4</w:t>
      </w:r>
    </w:p>
    <w:p w:rsidR="00893E25" w:rsidRPr="00990E68" w:rsidRDefault="00893E25" w:rsidP="00A00AA1">
      <w:pPr>
        <w:pStyle w:val="Akapitzlist"/>
        <w:numPr>
          <w:ilvl w:val="0"/>
          <w:numId w:val="18"/>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Stopa bezrobocia</w:t>
      </w:r>
      <w:r w:rsidR="00491D3C" w:rsidRPr="00990E68">
        <w:rPr>
          <w:rFonts w:ascii="Times New Roman" w:eastAsia="Arial Unicode MS" w:hAnsi="Times New Roman" w:cs="Times New Roman"/>
          <w:sz w:val="24"/>
          <w:szCs w:val="24"/>
        </w:rPr>
        <w:t>…………………………………………………………………………..4</w:t>
      </w:r>
    </w:p>
    <w:p w:rsidR="00893E25" w:rsidRPr="00990E68" w:rsidRDefault="00893E25" w:rsidP="00A00AA1">
      <w:pPr>
        <w:pStyle w:val="Akapitzlist"/>
        <w:numPr>
          <w:ilvl w:val="0"/>
          <w:numId w:val="18"/>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Struktura bezrobotnych</w:t>
      </w:r>
      <w:r w:rsidR="00491D3C" w:rsidRPr="00990E68">
        <w:rPr>
          <w:rFonts w:ascii="Times New Roman" w:eastAsia="Arial Unicode MS" w:hAnsi="Times New Roman" w:cs="Times New Roman"/>
          <w:sz w:val="24"/>
          <w:szCs w:val="24"/>
        </w:rPr>
        <w:t>……………………………………………………………………5</w:t>
      </w:r>
    </w:p>
    <w:p w:rsidR="00893E25" w:rsidRPr="00990E68" w:rsidRDefault="00893E25" w:rsidP="00A00AA1">
      <w:pPr>
        <w:pStyle w:val="Akapitzlist"/>
        <w:numPr>
          <w:ilvl w:val="1"/>
          <w:numId w:val="18"/>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Wiek bezrobotnych</w:t>
      </w:r>
      <w:r w:rsidR="007676E4" w:rsidRPr="00990E68">
        <w:rPr>
          <w:rFonts w:ascii="Times New Roman" w:eastAsia="Arial Unicode MS" w:hAnsi="Times New Roman" w:cs="Times New Roman"/>
          <w:sz w:val="24"/>
          <w:szCs w:val="24"/>
        </w:rPr>
        <w:t>……………………………………………………………………5</w:t>
      </w:r>
    </w:p>
    <w:p w:rsidR="00893E25" w:rsidRPr="00990E68" w:rsidRDefault="00893E25" w:rsidP="00A00AA1">
      <w:pPr>
        <w:pStyle w:val="Akapitzlist"/>
        <w:numPr>
          <w:ilvl w:val="1"/>
          <w:numId w:val="18"/>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Wykształcenie bezrobotnych</w:t>
      </w:r>
      <w:r w:rsidR="007676E4" w:rsidRPr="00990E68">
        <w:rPr>
          <w:rFonts w:ascii="Times New Roman" w:eastAsia="Arial Unicode MS" w:hAnsi="Times New Roman" w:cs="Times New Roman"/>
          <w:sz w:val="24"/>
          <w:szCs w:val="24"/>
        </w:rPr>
        <w:t>………………………………………………………….6</w:t>
      </w:r>
    </w:p>
    <w:p w:rsidR="00893E25" w:rsidRPr="00990E68" w:rsidRDefault="00893E25" w:rsidP="00A00AA1">
      <w:pPr>
        <w:pStyle w:val="Akapitzlist"/>
        <w:numPr>
          <w:ilvl w:val="1"/>
          <w:numId w:val="18"/>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Staż pracy</w:t>
      </w:r>
      <w:r w:rsidR="007676E4" w:rsidRPr="00990E68">
        <w:rPr>
          <w:rFonts w:ascii="Times New Roman" w:eastAsia="Arial Unicode MS" w:hAnsi="Times New Roman" w:cs="Times New Roman"/>
          <w:sz w:val="24"/>
          <w:szCs w:val="24"/>
        </w:rPr>
        <w:t>…………………………………………………………………………...…7</w:t>
      </w:r>
    </w:p>
    <w:p w:rsidR="00ED34C0" w:rsidRDefault="00893E25" w:rsidP="00A00AA1">
      <w:pPr>
        <w:pStyle w:val="Akapitzlist"/>
        <w:numPr>
          <w:ilvl w:val="1"/>
          <w:numId w:val="18"/>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Czas pozostawania bez pracy</w:t>
      </w:r>
      <w:r w:rsidR="007676E4" w:rsidRPr="00990E68">
        <w:rPr>
          <w:rFonts w:ascii="Times New Roman" w:eastAsia="Arial Unicode MS" w:hAnsi="Times New Roman" w:cs="Times New Roman"/>
          <w:sz w:val="24"/>
          <w:szCs w:val="24"/>
        </w:rPr>
        <w:t>…………………………………………………………8</w:t>
      </w:r>
    </w:p>
    <w:p w:rsidR="00ED34C0" w:rsidRDefault="001E18EA" w:rsidP="00A00AA1">
      <w:pPr>
        <w:pStyle w:val="Akapitzlist"/>
        <w:numPr>
          <w:ilvl w:val="1"/>
          <w:numId w:val="18"/>
        </w:numPr>
        <w:spacing w:after="0" w:line="360" w:lineRule="auto"/>
        <w:rPr>
          <w:rFonts w:ascii="Times New Roman" w:eastAsia="Arial Unicode MS" w:hAnsi="Times New Roman" w:cs="Times New Roman"/>
          <w:sz w:val="24"/>
          <w:szCs w:val="24"/>
        </w:rPr>
      </w:pPr>
      <w:r w:rsidRPr="001E18EA">
        <w:rPr>
          <w:rFonts w:ascii="Times New Roman" w:eastAsia="Arial Unicode MS" w:hAnsi="Times New Roman" w:cs="Times New Roman"/>
          <w:sz w:val="24"/>
          <w:szCs w:val="24"/>
        </w:rPr>
        <w:t>Wybrane kategorie bezrobotnych</w:t>
      </w:r>
      <w:r>
        <w:rPr>
          <w:rFonts w:ascii="Times New Roman" w:eastAsia="Arial Unicode MS" w:hAnsi="Times New Roman" w:cs="Times New Roman"/>
          <w:sz w:val="24"/>
          <w:szCs w:val="24"/>
        </w:rPr>
        <w:t>………………………………………..……………9</w:t>
      </w:r>
    </w:p>
    <w:p w:rsidR="001E18EA" w:rsidRDefault="001E18EA" w:rsidP="00A00AA1">
      <w:pPr>
        <w:pStyle w:val="Akapitzlist"/>
        <w:numPr>
          <w:ilvl w:val="1"/>
          <w:numId w:val="18"/>
        </w:numPr>
        <w:spacing w:after="0" w:line="360" w:lineRule="auto"/>
        <w:rPr>
          <w:rFonts w:ascii="Times New Roman" w:eastAsia="Arial Unicode MS" w:hAnsi="Times New Roman" w:cs="Times New Roman"/>
          <w:sz w:val="24"/>
          <w:szCs w:val="24"/>
        </w:rPr>
      </w:pPr>
      <w:r w:rsidRPr="001E18EA">
        <w:rPr>
          <w:rFonts w:ascii="Times New Roman" w:eastAsia="Arial Unicode MS" w:hAnsi="Times New Roman" w:cs="Times New Roman"/>
          <w:sz w:val="24"/>
          <w:szCs w:val="24"/>
        </w:rPr>
        <w:t>Osoby w szczególnej sytuacji na ryku pracy</w:t>
      </w:r>
      <w:r>
        <w:rPr>
          <w:rFonts w:ascii="Times New Roman" w:eastAsia="Arial Unicode MS" w:hAnsi="Times New Roman" w:cs="Times New Roman"/>
          <w:sz w:val="24"/>
          <w:szCs w:val="24"/>
        </w:rPr>
        <w:t>………………………………………….9</w:t>
      </w:r>
    </w:p>
    <w:p w:rsidR="001E18EA" w:rsidRPr="00ED34C0" w:rsidRDefault="001E18EA" w:rsidP="00A00AA1">
      <w:pPr>
        <w:pStyle w:val="Akapitzlist"/>
        <w:numPr>
          <w:ilvl w:val="1"/>
          <w:numId w:val="18"/>
        </w:numPr>
        <w:spacing w:after="0" w:line="360" w:lineRule="auto"/>
        <w:rPr>
          <w:rFonts w:ascii="Times New Roman" w:eastAsia="Arial Unicode MS" w:hAnsi="Times New Roman" w:cs="Times New Roman"/>
          <w:sz w:val="24"/>
          <w:szCs w:val="24"/>
        </w:rPr>
      </w:pPr>
      <w:r w:rsidRPr="001E18EA">
        <w:rPr>
          <w:rFonts w:ascii="Times New Roman" w:eastAsia="Arial Unicode MS" w:hAnsi="Times New Roman" w:cs="Times New Roman"/>
          <w:sz w:val="24"/>
          <w:szCs w:val="24"/>
        </w:rPr>
        <w:t>Liczba  zarejestrowanych osób poszukujących pracy</w:t>
      </w:r>
      <w:r>
        <w:rPr>
          <w:rFonts w:ascii="Times New Roman" w:eastAsia="Arial Unicode MS" w:hAnsi="Times New Roman" w:cs="Times New Roman"/>
          <w:sz w:val="24"/>
          <w:szCs w:val="24"/>
        </w:rPr>
        <w:t>……………………………….10</w:t>
      </w:r>
    </w:p>
    <w:p w:rsidR="00893E25" w:rsidRPr="00990E68" w:rsidRDefault="00893E25" w:rsidP="00A00AA1">
      <w:pPr>
        <w:pStyle w:val="Akapitzlist"/>
        <w:numPr>
          <w:ilvl w:val="0"/>
          <w:numId w:val="18"/>
        </w:numPr>
        <w:spacing w:after="0" w:line="360" w:lineRule="auto"/>
        <w:ind w:hanging="357"/>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Fluktuacja bezrobotnych</w:t>
      </w:r>
      <w:r w:rsidR="007676E4"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…………………………………………………...………….11</w:t>
      </w:r>
    </w:p>
    <w:p w:rsidR="00893E25" w:rsidRPr="00990E68" w:rsidRDefault="00893E25" w:rsidP="00A00AA1">
      <w:pPr>
        <w:pStyle w:val="Akapitzlist"/>
        <w:numPr>
          <w:ilvl w:val="0"/>
          <w:numId w:val="18"/>
        </w:numPr>
        <w:spacing w:after="0" w:line="360" w:lineRule="auto"/>
        <w:ind w:hanging="357"/>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Ustalenie profilu pomocy osoby bezrobotnej</w:t>
      </w:r>
      <w:r w:rsidR="001E18EA">
        <w:rPr>
          <w:rFonts w:ascii="Times New Roman" w:eastAsia="Arial Unicode MS" w:hAnsi="Times New Roman" w:cs="Times New Roman"/>
          <w:sz w:val="24"/>
          <w:szCs w:val="24"/>
        </w:rPr>
        <w:t>……………………………………………12</w:t>
      </w:r>
    </w:p>
    <w:p w:rsidR="00893E25" w:rsidRPr="00990E68" w:rsidRDefault="007E308A"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 xml:space="preserve">Usługi </w:t>
      </w:r>
      <w:r w:rsidR="00893E25" w:rsidRPr="00990E68">
        <w:rPr>
          <w:rFonts w:ascii="Times New Roman" w:eastAsia="Arial Unicode MS" w:hAnsi="Times New Roman" w:cs="Times New Roman"/>
          <w:b/>
          <w:sz w:val="24"/>
          <w:szCs w:val="24"/>
        </w:rPr>
        <w:t>rynku pracy</w:t>
      </w:r>
      <w:r w:rsidRPr="00990E68">
        <w:rPr>
          <w:rFonts w:ascii="Times New Roman" w:eastAsia="Arial Unicode MS" w:hAnsi="Times New Roman" w:cs="Times New Roman"/>
          <w:b/>
          <w:sz w:val="24"/>
          <w:szCs w:val="24"/>
        </w:rPr>
        <w:t>………………</w:t>
      </w:r>
      <w:r w:rsidR="0071323D" w:rsidRPr="00990E68">
        <w:rPr>
          <w:rFonts w:ascii="Times New Roman" w:eastAsia="Arial Unicode MS" w:hAnsi="Times New Roman" w:cs="Times New Roman"/>
          <w:b/>
          <w:sz w:val="24"/>
          <w:szCs w:val="24"/>
        </w:rPr>
        <w:t>……………</w:t>
      </w:r>
      <w:r w:rsidR="001E18EA">
        <w:rPr>
          <w:rFonts w:ascii="Times New Roman" w:eastAsia="Arial Unicode MS" w:hAnsi="Times New Roman" w:cs="Times New Roman"/>
          <w:b/>
          <w:sz w:val="24"/>
          <w:szCs w:val="24"/>
        </w:rPr>
        <w:t>………………………………...….13</w:t>
      </w:r>
    </w:p>
    <w:p w:rsidR="007E308A" w:rsidRPr="00990E68" w:rsidRDefault="007E308A" w:rsidP="00A00AA1">
      <w:pPr>
        <w:pStyle w:val="Akapitzlist"/>
        <w:numPr>
          <w:ilvl w:val="0"/>
          <w:numId w:val="25"/>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Pośrednictwo Pr</w:t>
      </w:r>
      <w:r w:rsidR="001E18EA">
        <w:rPr>
          <w:rFonts w:ascii="Times New Roman" w:eastAsia="Arial Unicode MS" w:hAnsi="Times New Roman" w:cs="Times New Roman"/>
          <w:sz w:val="24"/>
          <w:szCs w:val="24"/>
        </w:rPr>
        <w:t>acy………………………………………………………………………13</w:t>
      </w:r>
    </w:p>
    <w:p w:rsidR="000E70F6" w:rsidRPr="00990E68" w:rsidRDefault="000E70F6" w:rsidP="00A00AA1">
      <w:pPr>
        <w:pStyle w:val="Akapitzlist"/>
        <w:numPr>
          <w:ilvl w:val="0"/>
          <w:numId w:val="25"/>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Poradnictwo Zawodowe…………………………………………………………</w:t>
      </w:r>
      <w:r w:rsidR="0071323D" w:rsidRPr="00990E68">
        <w:rPr>
          <w:rFonts w:ascii="Times New Roman" w:eastAsia="Arial Unicode MS" w:hAnsi="Times New Roman" w:cs="Times New Roman"/>
          <w:sz w:val="24"/>
          <w:szCs w:val="24"/>
        </w:rPr>
        <w:t>……</w:t>
      </w:r>
      <w:r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16</w:t>
      </w:r>
    </w:p>
    <w:p w:rsidR="000E70F6" w:rsidRPr="00990E68" w:rsidRDefault="000E70F6" w:rsidP="00A00AA1">
      <w:pPr>
        <w:pStyle w:val="Akapitzlist"/>
        <w:numPr>
          <w:ilvl w:val="1"/>
          <w:numId w:val="25"/>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Analiza klientów korzystających z usług doradcy zawodowego…………….......</w:t>
      </w:r>
      <w:r w:rsidR="0071323D" w:rsidRPr="00990E68">
        <w:rPr>
          <w:rFonts w:ascii="Times New Roman" w:eastAsia="Arial Unicode MS" w:hAnsi="Times New Roman" w:cs="Times New Roman"/>
          <w:sz w:val="24"/>
          <w:szCs w:val="24"/>
        </w:rPr>
        <w:t>...</w:t>
      </w:r>
      <w:r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16</w:t>
      </w:r>
    </w:p>
    <w:p w:rsidR="005D015A" w:rsidRPr="00990E68" w:rsidRDefault="003360BA" w:rsidP="00A00AA1">
      <w:pPr>
        <w:pStyle w:val="Akapitzlist"/>
        <w:numPr>
          <w:ilvl w:val="1"/>
          <w:numId w:val="25"/>
        </w:num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Porady zawodowe………</w:t>
      </w:r>
      <w:r w:rsidR="005D015A" w:rsidRPr="00990E68">
        <w:rPr>
          <w:rFonts w:ascii="Times New Roman" w:eastAsia="Arial Unicode MS" w:hAnsi="Times New Roman" w:cs="Times New Roman"/>
          <w:sz w:val="24"/>
          <w:szCs w:val="24"/>
        </w:rPr>
        <w:t>…………………………………………………</w:t>
      </w:r>
      <w:r>
        <w:rPr>
          <w:rFonts w:ascii="Times New Roman" w:eastAsia="Arial Unicode MS" w:hAnsi="Times New Roman" w:cs="Times New Roman"/>
          <w:sz w:val="24"/>
          <w:szCs w:val="24"/>
        </w:rPr>
        <w:t>.</w:t>
      </w:r>
      <w:r w:rsidR="005D015A" w:rsidRPr="00990E68">
        <w:rPr>
          <w:rFonts w:ascii="Times New Roman" w:eastAsia="Arial Unicode MS" w:hAnsi="Times New Roman" w:cs="Times New Roman"/>
          <w:sz w:val="24"/>
          <w:szCs w:val="24"/>
        </w:rPr>
        <w:t>……</w:t>
      </w:r>
      <w:r w:rsidR="00526598" w:rsidRPr="00990E68">
        <w:rPr>
          <w:rFonts w:ascii="Times New Roman" w:eastAsia="Arial Unicode MS" w:hAnsi="Times New Roman" w:cs="Times New Roman"/>
          <w:sz w:val="24"/>
          <w:szCs w:val="24"/>
        </w:rPr>
        <w:t>.</w:t>
      </w:r>
      <w:r w:rsidR="005D015A" w:rsidRPr="00990E68">
        <w:rPr>
          <w:rFonts w:ascii="Times New Roman" w:eastAsia="Arial Unicode MS" w:hAnsi="Times New Roman" w:cs="Times New Roman"/>
          <w:sz w:val="24"/>
          <w:szCs w:val="24"/>
        </w:rPr>
        <w:t>…..</w:t>
      </w:r>
      <w:r>
        <w:rPr>
          <w:rFonts w:ascii="Times New Roman" w:eastAsia="Arial Unicode MS" w:hAnsi="Times New Roman" w:cs="Times New Roman"/>
          <w:sz w:val="24"/>
          <w:szCs w:val="24"/>
        </w:rPr>
        <w:t>18</w:t>
      </w:r>
    </w:p>
    <w:p w:rsidR="000E70F6" w:rsidRPr="00990E68" w:rsidRDefault="00CB45E3" w:rsidP="00A00AA1">
      <w:pPr>
        <w:pStyle w:val="Akapitzlist"/>
        <w:numPr>
          <w:ilvl w:val="1"/>
          <w:numId w:val="25"/>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Informacja zawodowa………………………….</w:t>
      </w:r>
      <w:r w:rsidR="000E70F6"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..19</w:t>
      </w:r>
    </w:p>
    <w:p w:rsidR="005D015A" w:rsidRPr="00990E68" w:rsidRDefault="005D015A" w:rsidP="00A00AA1">
      <w:pPr>
        <w:pStyle w:val="Akapitzlist"/>
        <w:numPr>
          <w:ilvl w:val="1"/>
          <w:numId w:val="25"/>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Poradnictwo zawodowe dla uczniów Szkół Gimnazjalnych i  Ponadgimnazjalnych oraz osadzonych w Areszci</w:t>
      </w:r>
      <w:r w:rsidR="003360BA">
        <w:rPr>
          <w:rFonts w:ascii="Times New Roman" w:eastAsia="Arial Unicode MS" w:hAnsi="Times New Roman" w:cs="Times New Roman"/>
          <w:sz w:val="24"/>
          <w:szCs w:val="24"/>
        </w:rPr>
        <w:t>e Śledczym…………………………………………...…21</w:t>
      </w:r>
    </w:p>
    <w:p w:rsidR="000E70F6" w:rsidRPr="00990E68" w:rsidRDefault="00CB45E3" w:rsidP="00A00AA1">
      <w:pPr>
        <w:pStyle w:val="Akapitzlist"/>
        <w:numPr>
          <w:ilvl w:val="1"/>
          <w:numId w:val="25"/>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Efektywność działań poradnictwa zawodowego…...</w:t>
      </w:r>
      <w:r w:rsidR="000E70F6" w:rsidRPr="00990E68">
        <w:rPr>
          <w:rFonts w:ascii="Times New Roman" w:eastAsia="Arial Unicode MS" w:hAnsi="Times New Roman" w:cs="Times New Roman"/>
          <w:sz w:val="24"/>
          <w:szCs w:val="24"/>
        </w:rPr>
        <w:t>…………………………….</w:t>
      </w:r>
      <w:r w:rsidR="0071323D" w:rsidRPr="00990E68">
        <w:rPr>
          <w:rFonts w:ascii="Times New Roman" w:eastAsia="Arial Unicode MS" w:hAnsi="Times New Roman" w:cs="Times New Roman"/>
          <w:sz w:val="24"/>
          <w:szCs w:val="24"/>
        </w:rPr>
        <w:t>..</w:t>
      </w:r>
      <w:r w:rsidR="000E70F6" w:rsidRPr="00990E68">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22</w:t>
      </w:r>
    </w:p>
    <w:p w:rsidR="00893E25" w:rsidRPr="00990E68" w:rsidRDefault="00893E25"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Osoby pobierają</w:t>
      </w:r>
      <w:r w:rsidR="003360BA">
        <w:rPr>
          <w:rFonts w:ascii="Times New Roman" w:eastAsia="Arial Unicode MS" w:hAnsi="Times New Roman" w:cs="Times New Roman"/>
          <w:b/>
          <w:sz w:val="24"/>
          <w:szCs w:val="24"/>
        </w:rPr>
        <w:t>ce dodatek aktywizacyjny za 2018</w:t>
      </w:r>
      <w:r w:rsidRPr="00990E68">
        <w:rPr>
          <w:rFonts w:ascii="Times New Roman" w:eastAsia="Arial Unicode MS" w:hAnsi="Times New Roman" w:cs="Times New Roman"/>
          <w:b/>
          <w:sz w:val="24"/>
          <w:szCs w:val="24"/>
        </w:rPr>
        <w:t>r</w:t>
      </w:r>
      <w:r w:rsidR="003360BA">
        <w:rPr>
          <w:rFonts w:ascii="Times New Roman" w:eastAsia="Arial Unicode MS" w:hAnsi="Times New Roman" w:cs="Times New Roman"/>
          <w:b/>
          <w:sz w:val="24"/>
          <w:szCs w:val="24"/>
        </w:rPr>
        <w:t>……………………………..23</w:t>
      </w:r>
    </w:p>
    <w:p w:rsidR="00893E25" w:rsidRPr="00990E68" w:rsidRDefault="00893E25"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Aktywne formy przeciwdziałania bezrobociu</w:t>
      </w:r>
      <w:r w:rsidR="007676E4" w:rsidRPr="00990E68">
        <w:rPr>
          <w:rFonts w:ascii="Times New Roman" w:eastAsia="Arial Unicode MS" w:hAnsi="Times New Roman" w:cs="Times New Roman"/>
          <w:b/>
          <w:sz w:val="24"/>
          <w:szCs w:val="24"/>
        </w:rPr>
        <w:t>……………</w:t>
      </w:r>
      <w:r w:rsidR="003360BA">
        <w:rPr>
          <w:rFonts w:ascii="Times New Roman" w:eastAsia="Arial Unicode MS" w:hAnsi="Times New Roman" w:cs="Times New Roman"/>
          <w:b/>
          <w:sz w:val="24"/>
          <w:szCs w:val="24"/>
        </w:rPr>
        <w:t>…………….…………24</w:t>
      </w:r>
    </w:p>
    <w:p w:rsidR="00893E25"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Szkolenia</w:t>
      </w:r>
      <w:r w:rsidR="007676E4" w:rsidRPr="00990E68">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………………………………………………………………………………24</w:t>
      </w:r>
    </w:p>
    <w:p w:rsidR="00E65949"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Prace interwencyjne</w:t>
      </w:r>
      <w:r w:rsidR="003360BA">
        <w:rPr>
          <w:rFonts w:ascii="Times New Roman" w:eastAsia="Arial Unicode MS" w:hAnsi="Times New Roman" w:cs="Times New Roman"/>
          <w:sz w:val="24"/>
          <w:szCs w:val="24"/>
        </w:rPr>
        <w:t>……………………………………………………………..……….25</w:t>
      </w:r>
    </w:p>
    <w:p w:rsidR="00E65949"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Roboty publiczne</w:t>
      </w:r>
      <w:r w:rsidR="003360BA">
        <w:rPr>
          <w:rFonts w:ascii="Times New Roman" w:eastAsia="Arial Unicode MS" w:hAnsi="Times New Roman" w:cs="Times New Roman"/>
          <w:sz w:val="24"/>
          <w:szCs w:val="24"/>
        </w:rPr>
        <w:t>……………………..………………………………………………….25</w:t>
      </w:r>
    </w:p>
    <w:p w:rsidR="00E65949"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Prace społecznie użyteczne</w:t>
      </w:r>
      <w:r w:rsidR="003360BA">
        <w:rPr>
          <w:rFonts w:ascii="Times New Roman" w:eastAsia="Arial Unicode MS" w:hAnsi="Times New Roman" w:cs="Times New Roman"/>
          <w:sz w:val="24"/>
          <w:szCs w:val="24"/>
        </w:rPr>
        <w:t>………………………………………………………………25</w:t>
      </w:r>
    </w:p>
    <w:p w:rsidR="00E65949"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Staże</w:t>
      </w:r>
      <w:r w:rsidR="00191BEE"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…...…………25</w:t>
      </w:r>
    </w:p>
    <w:p w:rsidR="00E65949"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Jednorazowe środki na podjęcie działalności gospodarczej</w:t>
      </w:r>
      <w:r w:rsidR="003360BA">
        <w:rPr>
          <w:rFonts w:ascii="Times New Roman" w:eastAsia="Arial Unicode MS" w:hAnsi="Times New Roman" w:cs="Times New Roman"/>
          <w:sz w:val="24"/>
          <w:szCs w:val="24"/>
        </w:rPr>
        <w:t>…………………….……….26</w:t>
      </w:r>
    </w:p>
    <w:p w:rsidR="00E65949"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Refundacja kosztów poniesionych na wyposażenie lub doposażenie stanowiska pracy dla skierowanego bezrobotnego</w:t>
      </w:r>
      <w:r w:rsidR="003360BA">
        <w:rPr>
          <w:rFonts w:ascii="Times New Roman" w:eastAsia="Arial Unicode MS" w:hAnsi="Times New Roman" w:cs="Times New Roman"/>
          <w:sz w:val="24"/>
          <w:szCs w:val="24"/>
        </w:rPr>
        <w:t>……………………………..………………………………27</w:t>
      </w:r>
    </w:p>
    <w:p w:rsidR="00E65949"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Dofinansowanie do wynagrodzeń 50 PLUS</w:t>
      </w:r>
      <w:r w:rsidR="00D75C33" w:rsidRPr="00990E68">
        <w:rPr>
          <w:rFonts w:ascii="Times New Roman" w:eastAsia="Arial Unicode MS" w:hAnsi="Times New Roman" w:cs="Times New Roman"/>
          <w:sz w:val="24"/>
          <w:szCs w:val="24"/>
        </w:rPr>
        <w:t>……………………………………………..2</w:t>
      </w:r>
      <w:r w:rsidR="003360BA">
        <w:rPr>
          <w:rFonts w:ascii="Times New Roman" w:eastAsia="Arial Unicode MS" w:hAnsi="Times New Roman" w:cs="Times New Roman"/>
          <w:sz w:val="24"/>
          <w:szCs w:val="24"/>
        </w:rPr>
        <w:t>8</w:t>
      </w:r>
    </w:p>
    <w:p w:rsidR="00E65949" w:rsidRPr="00990E68" w:rsidRDefault="00CB45E3"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lastRenderedPageBreak/>
        <w:t>Refundacja części kosztów wynagrodzenia, nagród i składek na ubezpieczenie społeczne dla osób do 30 roku życia</w:t>
      </w:r>
      <w:r w:rsidR="0071323D" w:rsidRPr="00990E68">
        <w:rPr>
          <w:rFonts w:ascii="Times New Roman" w:eastAsia="Arial Unicode MS" w:hAnsi="Times New Roman" w:cs="Times New Roman"/>
          <w:sz w:val="24"/>
          <w:szCs w:val="24"/>
        </w:rPr>
        <w:t>………………</w:t>
      </w:r>
      <w:r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…………………………..28</w:t>
      </w:r>
    </w:p>
    <w:p w:rsidR="00E65949" w:rsidRPr="00990E68" w:rsidRDefault="00E65949"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iCs/>
          <w:sz w:val="24"/>
          <w:szCs w:val="24"/>
        </w:rPr>
        <w:t>Limit środków wydatkowanych na poszczególne aktywne formy</w:t>
      </w:r>
      <w:r w:rsidR="00526598" w:rsidRPr="00990E68">
        <w:rPr>
          <w:rFonts w:ascii="Times New Roman" w:eastAsia="Arial Unicode MS" w:hAnsi="Times New Roman" w:cs="Times New Roman"/>
          <w:iCs/>
          <w:sz w:val="24"/>
          <w:szCs w:val="24"/>
        </w:rPr>
        <w:t>……………………....2</w:t>
      </w:r>
      <w:r w:rsidR="001E18EA">
        <w:rPr>
          <w:rFonts w:ascii="Times New Roman" w:eastAsia="Arial Unicode MS" w:hAnsi="Times New Roman" w:cs="Times New Roman"/>
          <w:iCs/>
          <w:sz w:val="24"/>
          <w:szCs w:val="24"/>
        </w:rPr>
        <w:t>9</w:t>
      </w:r>
    </w:p>
    <w:p w:rsidR="00D86DC6" w:rsidRPr="00990E68" w:rsidRDefault="00D86DC6"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iCs/>
          <w:sz w:val="24"/>
          <w:szCs w:val="24"/>
        </w:rPr>
        <w:t>Monitoring umów</w:t>
      </w:r>
      <w:r w:rsidR="0071323D" w:rsidRPr="00990E68">
        <w:rPr>
          <w:rFonts w:ascii="Times New Roman" w:eastAsia="Arial Unicode MS" w:hAnsi="Times New Roman" w:cs="Times New Roman"/>
          <w:iCs/>
          <w:sz w:val="24"/>
          <w:szCs w:val="24"/>
        </w:rPr>
        <w:t>…………………………………………</w:t>
      </w:r>
      <w:r w:rsidR="001E18EA">
        <w:rPr>
          <w:rFonts w:ascii="Times New Roman" w:eastAsia="Arial Unicode MS" w:hAnsi="Times New Roman" w:cs="Times New Roman"/>
          <w:iCs/>
          <w:sz w:val="24"/>
          <w:szCs w:val="24"/>
        </w:rPr>
        <w:t>……………………………..30</w:t>
      </w:r>
    </w:p>
    <w:p w:rsidR="00893E25" w:rsidRPr="00990E68" w:rsidRDefault="00D86DC6" w:rsidP="00A00AA1">
      <w:pPr>
        <w:pStyle w:val="Akapitzlist"/>
        <w:numPr>
          <w:ilvl w:val="0"/>
          <w:numId w:val="19"/>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Środki na aktywizację pozyskane z Rezerwy Ministra Rodziny, Pracy i Polityki Społecznej</w:t>
      </w:r>
      <w:r w:rsidR="007E5EE4"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……………………………………….….30</w:t>
      </w:r>
    </w:p>
    <w:p w:rsidR="00D86DC6" w:rsidRPr="00990E68" w:rsidRDefault="00E313FA"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Krajowy Fundusz Szkoleniowy …………...</w:t>
      </w:r>
      <w:r w:rsidR="00D75C33" w:rsidRPr="00990E68">
        <w:rPr>
          <w:rFonts w:ascii="Times New Roman" w:eastAsia="Arial Unicode MS" w:hAnsi="Times New Roman" w:cs="Times New Roman"/>
          <w:b/>
          <w:sz w:val="24"/>
          <w:szCs w:val="24"/>
        </w:rPr>
        <w:t>………………………………………</w:t>
      </w:r>
      <w:r w:rsidR="003360BA">
        <w:rPr>
          <w:rFonts w:ascii="Times New Roman" w:eastAsia="Arial Unicode MS" w:hAnsi="Times New Roman" w:cs="Times New Roman"/>
          <w:b/>
          <w:sz w:val="24"/>
          <w:szCs w:val="24"/>
        </w:rPr>
        <w:t>32</w:t>
      </w:r>
    </w:p>
    <w:p w:rsidR="00E313FA" w:rsidRPr="00990E68" w:rsidRDefault="00E313FA"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Realizacja zadań finans</w:t>
      </w:r>
      <w:r w:rsidR="00526598" w:rsidRPr="00990E68">
        <w:rPr>
          <w:rFonts w:ascii="Times New Roman" w:eastAsia="Arial Unicode MS" w:hAnsi="Times New Roman" w:cs="Times New Roman"/>
          <w:b/>
          <w:sz w:val="24"/>
          <w:szCs w:val="24"/>
        </w:rPr>
        <w:t>owanych z PFRON………………………………………</w:t>
      </w:r>
      <w:r w:rsidR="003360BA">
        <w:rPr>
          <w:rFonts w:ascii="Times New Roman" w:eastAsia="Arial Unicode MS" w:hAnsi="Times New Roman" w:cs="Times New Roman"/>
          <w:b/>
          <w:sz w:val="24"/>
          <w:szCs w:val="24"/>
        </w:rPr>
        <w:t>33</w:t>
      </w:r>
    </w:p>
    <w:p w:rsidR="00D86DC6" w:rsidRPr="00990E68" w:rsidRDefault="00D86DC6"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Projekty współfinansowane z E</w:t>
      </w:r>
      <w:r w:rsidR="00CB4155" w:rsidRPr="00990E68">
        <w:rPr>
          <w:rFonts w:ascii="Times New Roman" w:eastAsia="Arial Unicode MS" w:hAnsi="Times New Roman" w:cs="Times New Roman"/>
          <w:b/>
          <w:sz w:val="24"/>
          <w:szCs w:val="24"/>
        </w:rPr>
        <w:t>uropejskiego Funduszu Społecznego</w:t>
      </w:r>
      <w:r w:rsidR="00526598" w:rsidRPr="00990E68">
        <w:rPr>
          <w:rFonts w:ascii="Times New Roman" w:eastAsia="Arial Unicode MS" w:hAnsi="Times New Roman" w:cs="Times New Roman"/>
          <w:b/>
          <w:sz w:val="24"/>
          <w:szCs w:val="24"/>
        </w:rPr>
        <w:t>…………..3</w:t>
      </w:r>
      <w:r w:rsidR="003360BA">
        <w:rPr>
          <w:rFonts w:ascii="Times New Roman" w:eastAsia="Arial Unicode MS" w:hAnsi="Times New Roman" w:cs="Times New Roman"/>
          <w:b/>
          <w:sz w:val="24"/>
          <w:szCs w:val="24"/>
        </w:rPr>
        <w:t>4</w:t>
      </w:r>
    </w:p>
    <w:p w:rsidR="00CB4155" w:rsidRPr="00990E68" w:rsidRDefault="00CB4155" w:rsidP="00A00AA1">
      <w:pPr>
        <w:pStyle w:val="Akapitzlist"/>
        <w:numPr>
          <w:ilvl w:val="0"/>
          <w:numId w:val="20"/>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Program Operacyjny Wiedza Edukacja Rozwój 2014-2020</w:t>
      </w:r>
      <w:r w:rsidR="00526598" w:rsidRPr="00990E68">
        <w:rPr>
          <w:rFonts w:ascii="Times New Roman" w:eastAsia="Arial Unicode MS" w:hAnsi="Times New Roman" w:cs="Times New Roman"/>
          <w:sz w:val="24"/>
          <w:szCs w:val="24"/>
        </w:rPr>
        <w:t>…………………………….3</w:t>
      </w:r>
      <w:r w:rsidR="003360BA">
        <w:rPr>
          <w:rFonts w:ascii="Times New Roman" w:eastAsia="Arial Unicode MS" w:hAnsi="Times New Roman" w:cs="Times New Roman"/>
          <w:sz w:val="24"/>
          <w:szCs w:val="24"/>
        </w:rPr>
        <w:t>4</w:t>
      </w:r>
    </w:p>
    <w:p w:rsidR="00CB4155" w:rsidRPr="00990E68" w:rsidRDefault="00CB4155" w:rsidP="00A00AA1">
      <w:pPr>
        <w:pStyle w:val="Akapitzlist"/>
        <w:numPr>
          <w:ilvl w:val="0"/>
          <w:numId w:val="20"/>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Regionalny Program Operacyjny Wojewód</w:t>
      </w:r>
      <w:r w:rsidR="007E5EE4" w:rsidRPr="00990E68">
        <w:rPr>
          <w:rFonts w:ascii="Times New Roman" w:eastAsia="Arial Unicode MS" w:hAnsi="Times New Roman" w:cs="Times New Roman"/>
          <w:sz w:val="24"/>
          <w:szCs w:val="24"/>
        </w:rPr>
        <w:t>ztwa Mazowieckiego na lata 2014–</w:t>
      </w:r>
      <w:r w:rsidRPr="00990E68">
        <w:rPr>
          <w:rFonts w:ascii="Times New Roman" w:eastAsia="Arial Unicode MS" w:hAnsi="Times New Roman" w:cs="Times New Roman"/>
          <w:sz w:val="24"/>
          <w:szCs w:val="24"/>
        </w:rPr>
        <w:t>2020</w:t>
      </w:r>
      <w:r w:rsidR="00526598" w:rsidRPr="00990E68">
        <w:rPr>
          <w:rFonts w:ascii="Times New Roman" w:eastAsia="Arial Unicode MS" w:hAnsi="Times New Roman" w:cs="Times New Roman"/>
          <w:sz w:val="24"/>
          <w:szCs w:val="24"/>
        </w:rPr>
        <w:t>….3</w:t>
      </w:r>
      <w:r w:rsidR="001E18EA">
        <w:rPr>
          <w:rFonts w:ascii="Times New Roman" w:eastAsia="Arial Unicode MS" w:hAnsi="Times New Roman" w:cs="Times New Roman"/>
          <w:sz w:val="24"/>
          <w:szCs w:val="24"/>
        </w:rPr>
        <w:t>5</w:t>
      </w:r>
    </w:p>
    <w:p w:rsidR="00E05863" w:rsidRPr="00990E68" w:rsidRDefault="00E05863"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Pozostała obsługa klientów PUP</w:t>
      </w:r>
      <w:r w:rsidR="00526598" w:rsidRPr="00990E68">
        <w:rPr>
          <w:rFonts w:ascii="Times New Roman" w:eastAsia="Arial Unicode MS" w:hAnsi="Times New Roman" w:cs="Times New Roman"/>
          <w:b/>
          <w:sz w:val="24"/>
          <w:szCs w:val="24"/>
        </w:rPr>
        <w:t>…………………………………………………..3</w:t>
      </w:r>
      <w:r w:rsidR="003360BA">
        <w:rPr>
          <w:rFonts w:ascii="Times New Roman" w:eastAsia="Arial Unicode MS" w:hAnsi="Times New Roman" w:cs="Times New Roman"/>
          <w:b/>
          <w:sz w:val="24"/>
          <w:szCs w:val="24"/>
        </w:rPr>
        <w:t>7</w:t>
      </w:r>
    </w:p>
    <w:p w:rsidR="00E05863" w:rsidRPr="00990E68" w:rsidRDefault="00E05863" w:rsidP="00A00AA1">
      <w:pPr>
        <w:pStyle w:val="Akapitzlist"/>
        <w:numPr>
          <w:ilvl w:val="0"/>
          <w:numId w:val="21"/>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Spłata kredytów mieszkaniowych</w:t>
      </w:r>
      <w:r w:rsidR="00086ECF" w:rsidRPr="00990E68">
        <w:rPr>
          <w:rFonts w:ascii="Times New Roman" w:eastAsia="Arial Unicode MS" w:hAnsi="Times New Roman" w:cs="Times New Roman"/>
          <w:sz w:val="24"/>
          <w:szCs w:val="24"/>
        </w:rPr>
        <w:t>…………………………………………………</w:t>
      </w:r>
      <w:r w:rsidR="00526598" w:rsidRPr="00990E68">
        <w:rPr>
          <w:rFonts w:ascii="Times New Roman" w:eastAsia="Arial Unicode MS" w:hAnsi="Times New Roman" w:cs="Times New Roman"/>
          <w:sz w:val="24"/>
          <w:szCs w:val="24"/>
        </w:rPr>
        <w:t>….....3</w:t>
      </w:r>
      <w:r w:rsidR="003360BA">
        <w:rPr>
          <w:rFonts w:ascii="Times New Roman" w:eastAsia="Arial Unicode MS" w:hAnsi="Times New Roman" w:cs="Times New Roman"/>
          <w:sz w:val="24"/>
          <w:szCs w:val="24"/>
        </w:rPr>
        <w:t>7</w:t>
      </w:r>
    </w:p>
    <w:p w:rsidR="00E05863" w:rsidRPr="00990E68" w:rsidRDefault="00E05863" w:rsidP="00A00AA1">
      <w:pPr>
        <w:pStyle w:val="Akapitzlist"/>
        <w:numPr>
          <w:ilvl w:val="0"/>
          <w:numId w:val="21"/>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Usługi realizowane przez Refe</w:t>
      </w:r>
      <w:r w:rsidR="0010535D">
        <w:rPr>
          <w:rFonts w:ascii="Times New Roman" w:eastAsia="Arial Unicode MS" w:hAnsi="Times New Roman" w:cs="Times New Roman"/>
          <w:sz w:val="24"/>
          <w:szCs w:val="24"/>
        </w:rPr>
        <w:t>rat Ewidencji i Świadczeń w 2018</w:t>
      </w:r>
      <w:r w:rsidRPr="00990E68">
        <w:rPr>
          <w:rFonts w:ascii="Times New Roman" w:eastAsia="Arial Unicode MS" w:hAnsi="Times New Roman" w:cs="Times New Roman"/>
          <w:sz w:val="24"/>
          <w:szCs w:val="24"/>
        </w:rPr>
        <w:t>r</w:t>
      </w:r>
      <w:r w:rsidR="00526598" w:rsidRPr="00990E68">
        <w:rPr>
          <w:rFonts w:ascii="Times New Roman" w:eastAsia="Arial Unicode MS" w:hAnsi="Times New Roman" w:cs="Times New Roman"/>
          <w:sz w:val="24"/>
          <w:szCs w:val="24"/>
        </w:rPr>
        <w:t>……………………..3</w:t>
      </w:r>
      <w:r w:rsidR="003360BA">
        <w:rPr>
          <w:rFonts w:ascii="Times New Roman" w:eastAsia="Arial Unicode MS" w:hAnsi="Times New Roman" w:cs="Times New Roman"/>
          <w:sz w:val="24"/>
          <w:szCs w:val="24"/>
        </w:rPr>
        <w:t>7</w:t>
      </w:r>
    </w:p>
    <w:p w:rsidR="00E05863" w:rsidRDefault="003360BA" w:rsidP="00A00AA1">
      <w:pPr>
        <w:pStyle w:val="Akapitzlist"/>
        <w:numPr>
          <w:ilvl w:val="0"/>
          <w:numId w:val="21"/>
        </w:num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Zasady zatrudniania cudzoziemców………………………...</w:t>
      </w:r>
      <w:r w:rsidR="00526598" w:rsidRPr="00990E68">
        <w:rPr>
          <w:rFonts w:ascii="Times New Roman" w:eastAsia="Arial Unicode MS" w:hAnsi="Times New Roman" w:cs="Times New Roman"/>
          <w:sz w:val="24"/>
          <w:szCs w:val="24"/>
        </w:rPr>
        <w:t>…………………………...3</w:t>
      </w:r>
      <w:r>
        <w:rPr>
          <w:rFonts w:ascii="Times New Roman" w:eastAsia="Arial Unicode MS" w:hAnsi="Times New Roman" w:cs="Times New Roman"/>
          <w:sz w:val="24"/>
          <w:szCs w:val="24"/>
        </w:rPr>
        <w:t>7</w:t>
      </w:r>
    </w:p>
    <w:p w:rsidR="003360BA" w:rsidRDefault="003360BA" w:rsidP="003360BA">
      <w:pPr>
        <w:pStyle w:val="Akapitzlist"/>
        <w:numPr>
          <w:ilvl w:val="1"/>
          <w:numId w:val="21"/>
        </w:num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Zezwolenia na pracę sezonową cudzoziemca………………………………………..38</w:t>
      </w:r>
    </w:p>
    <w:p w:rsidR="003360BA" w:rsidRPr="00990E68" w:rsidRDefault="003360BA" w:rsidP="003360BA">
      <w:pPr>
        <w:pStyle w:val="Akapitzlist"/>
        <w:numPr>
          <w:ilvl w:val="1"/>
          <w:numId w:val="21"/>
        </w:num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Oświadczenia o powierzeniu wykonywania pracy cudzoziemcom………………….39</w:t>
      </w:r>
    </w:p>
    <w:p w:rsidR="00E05863" w:rsidRPr="00990E68" w:rsidRDefault="00E05863"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Struktura wydatków</w:t>
      </w:r>
      <w:r w:rsidR="007E5EE4" w:rsidRPr="00990E68">
        <w:rPr>
          <w:rFonts w:ascii="Times New Roman" w:eastAsia="Arial Unicode MS" w:hAnsi="Times New Roman" w:cs="Times New Roman"/>
          <w:b/>
          <w:sz w:val="24"/>
          <w:szCs w:val="24"/>
        </w:rPr>
        <w:t>……………………………</w:t>
      </w:r>
      <w:r w:rsidR="003360BA">
        <w:rPr>
          <w:rFonts w:ascii="Times New Roman" w:eastAsia="Arial Unicode MS" w:hAnsi="Times New Roman" w:cs="Times New Roman"/>
          <w:b/>
          <w:sz w:val="24"/>
          <w:szCs w:val="24"/>
        </w:rPr>
        <w:t>…………………………………..40</w:t>
      </w:r>
    </w:p>
    <w:p w:rsidR="00E05863" w:rsidRPr="00990E68" w:rsidRDefault="00E05863" w:rsidP="00A00AA1">
      <w:pPr>
        <w:pStyle w:val="Akapitzlist"/>
        <w:numPr>
          <w:ilvl w:val="0"/>
          <w:numId w:val="22"/>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Fundusz Pracy</w:t>
      </w:r>
      <w:r w:rsidR="007E5EE4" w:rsidRPr="00990E68">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……………………………………………………………………....40</w:t>
      </w:r>
    </w:p>
    <w:p w:rsidR="00E05863" w:rsidRDefault="00E05863" w:rsidP="00245A78">
      <w:pPr>
        <w:pStyle w:val="Akapitzlist"/>
        <w:numPr>
          <w:ilvl w:val="0"/>
          <w:numId w:val="22"/>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Wydatki b</w:t>
      </w:r>
      <w:r w:rsidR="00347A8A">
        <w:rPr>
          <w:rFonts w:ascii="Times New Roman" w:eastAsia="Arial Unicode MS" w:hAnsi="Times New Roman" w:cs="Times New Roman"/>
          <w:sz w:val="24"/>
          <w:szCs w:val="24"/>
        </w:rPr>
        <w:t>udżetowe Urzędu w 2018</w:t>
      </w:r>
      <w:r w:rsidRPr="00990E68">
        <w:rPr>
          <w:rFonts w:ascii="Times New Roman" w:eastAsia="Arial Unicode MS" w:hAnsi="Times New Roman" w:cs="Times New Roman"/>
          <w:sz w:val="24"/>
          <w:szCs w:val="24"/>
        </w:rPr>
        <w:t>r</w:t>
      </w:r>
      <w:r w:rsidR="00526598" w:rsidRPr="00990E68">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…...….40</w:t>
      </w:r>
    </w:p>
    <w:p w:rsidR="00245A78" w:rsidRPr="00245A78" w:rsidRDefault="00FE73C1" w:rsidP="00FE73C1">
      <w:pPr>
        <w:pStyle w:val="Akapitzlist"/>
        <w:numPr>
          <w:ilvl w:val="0"/>
          <w:numId w:val="22"/>
        </w:numPr>
        <w:spacing w:line="360" w:lineRule="auto"/>
        <w:rPr>
          <w:rFonts w:ascii="Times New Roman" w:eastAsia="Arial Unicode MS" w:hAnsi="Times New Roman" w:cs="Times New Roman"/>
          <w:sz w:val="24"/>
          <w:szCs w:val="24"/>
        </w:rPr>
      </w:pPr>
      <w:r w:rsidRPr="00FE73C1">
        <w:rPr>
          <w:rFonts w:ascii="Times New Roman" w:eastAsia="Arial Unicode MS" w:hAnsi="Times New Roman" w:cs="Times New Roman"/>
          <w:sz w:val="24"/>
          <w:szCs w:val="24"/>
        </w:rPr>
        <w:t>Wpłaty z opłat za zezwolenia na pracę sezonową dla cudzoziemców oraz wpłaty dotyczące oświadczeń o po</w:t>
      </w:r>
      <w:r>
        <w:rPr>
          <w:rFonts w:ascii="Times New Roman" w:eastAsia="Arial Unicode MS" w:hAnsi="Times New Roman" w:cs="Times New Roman"/>
          <w:sz w:val="24"/>
          <w:szCs w:val="24"/>
        </w:rPr>
        <w:t>wierzeniu pracy cudzoziemcowi w 2018r…...………..</w:t>
      </w:r>
      <w:r w:rsidR="00245A78">
        <w:rPr>
          <w:rFonts w:ascii="Times New Roman" w:eastAsia="Arial Unicode MS" w:hAnsi="Times New Roman" w:cs="Times New Roman"/>
          <w:sz w:val="24"/>
          <w:szCs w:val="24"/>
        </w:rPr>
        <w:t>…….40</w:t>
      </w:r>
    </w:p>
    <w:p w:rsidR="00E05863" w:rsidRPr="00990E68" w:rsidRDefault="00E05863" w:rsidP="00245A78">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Obsługa informatyczna Urzędu</w:t>
      </w:r>
      <w:r w:rsidR="003360BA">
        <w:rPr>
          <w:rFonts w:ascii="Times New Roman" w:eastAsia="Arial Unicode MS" w:hAnsi="Times New Roman" w:cs="Times New Roman"/>
          <w:b/>
          <w:sz w:val="24"/>
          <w:szCs w:val="24"/>
        </w:rPr>
        <w:t>……………………………………………….…..40</w:t>
      </w:r>
    </w:p>
    <w:p w:rsidR="00D75C33" w:rsidRPr="00990E68" w:rsidRDefault="00D75C33"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Warunki prac</w:t>
      </w:r>
      <w:r w:rsidR="003360BA">
        <w:rPr>
          <w:rFonts w:ascii="Times New Roman" w:eastAsia="Arial Unicode MS" w:hAnsi="Times New Roman" w:cs="Times New Roman"/>
          <w:b/>
          <w:sz w:val="24"/>
          <w:szCs w:val="24"/>
        </w:rPr>
        <w:t>y……………………………………………………………………...41</w:t>
      </w:r>
    </w:p>
    <w:p w:rsidR="00E05863" w:rsidRPr="00990E68" w:rsidRDefault="00E05863"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Zatrudnienie w PUP</w:t>
      </w:r>
      <w:r w:rsidR="007E5EE4" w:rsidRPr="00990E68">
        <w:rPr>
          <w:rFonts w:ascii="Times New Roman" w:eastAsia="Arial Unicode MS" w:hAnsi="Times New Roman" w:cs="Times New Roman"/>
          <w:b/>
          <w:sz w:val="24"/>
          <w:szCs w:val="24"/>
        </w:rPr>
        <w:t>…………………………………………</w:t>
      </w:r>
      <w:r w:rsidR="003360BA">
        <w:rPr>
          <w:rFonts w:ascii="Times New Roman" w:eastAsia="Arial Unicode MS" w:hAnsi="Times New Roman" w:cs="Times New Roman"/>
          <w:b/>
          <w:sz w:val="24"/>
          <w:szCs w:val="24"/>
        </w:rPr>
        <w:t>……………………..41</w:t>
      </w:r>
    </w:p>
    <w:p w:rsidR="00E05863" w:rsidRPr="00990E68" w:rsidRDefault="00E05863" w:rsidP="00A00AA1">
      <w:pPr>
        <w:pStyle w:val="Akapitzlist"/>
        <w:numPr>
          <w:ilvl w:val="0"/>
          <w:numId w:val="23"/>
        </w:numPr>
        <w:spacing w:after="0" w:line="36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 xml:space="preserve">Struktura zatrudnienia </w:t>
      </w:r>
      <w:r w:rsidR="00CC63CB">
        <w:rPr>
          <w:rFonts w:ascii="Times New Roman" w:eastAsia="Arial Unicode MS" w:hAnsi="Times New Roman" w:cs="Times New Roman"/>
          <w:sz w:val="24"/>
          <w:szCs w:val="24"/>
        </w:rPr>
        <w:t>w PUP Grójec na dzień 31.12.2018</w:t>
      </w:r>
      <w:r w:rsidRPr="00990E68">
        <w:rPr>
          <w:rFonts w:ascii="Times New Roman" w:eastAsia="Arial Unicode MS" w:hAnsi="Times New Roman" w:cs="Times New Roman"/>
          <w:sz w:val="24"/>
          <w:szCs w:val="24"/>
        </w:rPr>
        <w:t>r</w:t>
      </w:r>
      <w:r w:rsidR="00086ECF" w:rsidRPr="00990E68">
        <w:rPr>
          <w:rFonts w:ascii="Times New Roman" w:eastAsia="Arial Unicode MS" w:hAnsi="Times New Roman" w:cs="Times New Roman"/>
          <w:sz w:val="24"/>
          <w:szCs w:val="24"/>
        </w:rPr>
        <w:t>…………</w:t>
      </w:r>
      <w:r w:rsidR="00526598" w:rsidRPr="00990E68">
        <w:rPr>
          <w:rFonts w:ascii="Times New Roman" w:eastAsia="Arial Unicode MS" w:hAnsi="Times New Roman" w:cs="Times New Roman"/>
          <w:sz w:val="24"/>
          <w:szCs w:val="24"/>
        </w:rPr>
        <w:t>………………….</w:t>
      </w:r>
      <w:r w:rsidR="008F49E6">
        <w:rPr>
          <w:rFonts w:ascii="Times New Roman" w:eastAsia="Arial Unicode MS" w:hAnsi="Times New Roman" w:cs="Times New Roman"/>
          <w:sz w:val="24"/>
          <w:szCs w:val="24"/>
        </w:rPr>
        <w:t>42</w:t>
      </w:r>
    </w:p>
    <w:p w:rsidR="00CB4155" w:rsidRPr="00990E68" w:rsidRDefault="00432313" w:rsidP="00A00AA1">
      <w:pPr>
        <w:pStyle w:val="Akapitzlist"/>
        <w:numPr>
          <w:ilvl w:val="0"/>
          <w:numId w:val="17"/>
        </w:numPr>
        <w:spacing w:after="0" w:line="36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Wnioski</w:t>
      </w:r>
      <w:r w:rsidR="007E5EE4" w:rsidRPr="00990E68">
        <w:rPr>
          <w:rFonts w:ascii="Times New Roman" w:eastAsia="Arial Unicode MS" w:hAnsi="Times New Roman" w:cs="Times New Roman"/>
          <w:b/>
          <w:sz w:val="24"/>
          <w:szCs w:val="24"/>
        </w:rPr>
        <w:t>……</w:t>
      </w:r>
      <w:r w:rsidR="00526598" w:rsidRPr="00990E68">
        <w:rPr>
          <w:rFonts w:ascii="Times New Roman" w:eastAsia="Arial Unicode MS" w:hAnsi="Times New Roman" w:cs="Times New Roman"/>
          <w:b/>
          <w:sz w:val="24"/>
          <w:szCs w:val="24"/>
        </w:rPr>
        <w:t>……………………………………………………………………...…</w:t>
      </w:r>
      <w:r w:rsidR="008F49E6">
        <w:rPr>
          <w:rFonts w:ascii="Times New Roman" w:eastAsia="Arial Unicode MS" w:hAnsi="Times New Roman" w:cs="Times New Roman"/>
          <w:b/>
          <w:sz w:val="24"/>
          <w:szCs w:val="24"/>
        </w:rPr>
        <w:t>44</w:t>
      </w:r>
    </w:p>
    <w:p w:rsidR="00CB4155" w:rsidRPr="00990E68" w:rsidRDefault="00CB4155" w:rsidP="005E0BF6">
      <w:pPr>
        <w:spacing w:after="0" w:line="360" w:lineRule="auto"/>
        <w:ind w:left="360"/>
        <w:rPr>
          <w:rFonts w:ascii="Times New Roman" w:eastAsia="Arial Unicode MS" w:hAnsi="Times New Roman" w:cs="Times New Roman"/>
          <w:b/>
          <w:sz w:val="24"/>
          <w:szCs w:val="24"/>
        </w:rPr>
      </w:pPr>
    </w:p>
    <w:p w:rsidR="00CB4155" w:rsidRPr="00990E68" w:rsidRDefault="00CB4155" w:rsidP="005E0BF6">
      <w:pPr>
        <w:spacing w:after="0" w:line="360" w:lineRule="auto"/>
        <w:ind w:left="360"/>
        <w:rPr>
          <w:rFonts w:ascii="Times New Roman" w:eastAsia="Arial Unicode MS" w:hAnsi="Times New Roman" w:cs="Times New Roman"/>
          <w:b/>
          <w:sz w:val="24"/>
          <w:szCs w:val="24"/>
        </w:rPr>
      </w:pPr>
    </w:p>
    <w:p w:rsidR="00073D5E" w:rsidRPr="00990E68" w:rsidRDefault="00124B5D" w:rsidP="005E0BF6">
      <w:pPr>
        <w:tabs>
          <w:tab w:val="center" w:pos="4678"/>
        </w:tabs>
        <w:spacing w:after="0" w:line="360" w:lineRule="auto"/>
        <w:ind w:right="-2"/>
        <w:rPr>
          <w:rFonts w:ascii="Times New Roman" w:hAnsi="Times New Roman" w:cs="Times New Roman"/>
          <w:b/>
          <w:sz w:val="24"/>
          <w:szCs w:val="24"/>
        </w:rPr>
      </w:pPr>
      <w:r w:rsidRPr="00990E68">
        <w:rPr>
          <w:rFonts w:ascii="Times New Roman" w:eastAsia="Arial Unicode MS" w:hAnsi="Times New Roman" w:cs="Times New Roman"/>
          <w:b/>
          <w:sz w:val="24"/>
          <w:szCs w:val="24"/>
        </w:rPr>
        <w:tab/>
      </w:r>
    </w:p>
    <w:p w:rsidR="00AF0FF5" w:rsidRPr="00990E68" w:rsidRDefault="00AF0FF5" w:rsidP="005E0BF6">
      <w:pPr>
        <w:spacing w:after="0" w:line="360" w:lineRule="auto"/>
        <w:rPr>
          <w:rFonts w:ascii="Times New Roman" w:hAnsi="Times New Roman" w:cs="Times New Roman"/>
          <w:b/>
          <w:sz w:val="24"/>
          <w:szCs w:val="24"/>
          <w:u w:val="single"/>
        </w:rPr>
      </w:pPr>
      <w:r w:rsidRPr="00990E68">
        <w:rPr>
          <w:rFonts w:ascii="Times New Roman" w:hAnsi="Times New Roman" w:cs="Times New Roman"/>
          <w:b/>
          <w:sz w:val="24"/>
          <w:szCs w:val="24"/>
          <w:u w:val="single"/>
        </w:rPr>
        <w:br w:type="page"/>
      </w:r>
    </w:p>
    <w:p w:rsidR="001D5ED3" w:rsidRPr="00440CEF" w:rsidRDefault="001D5ED3" w:rsidP="00A00AA1">
      <w:pPr>
        <w:numPr>
          <w:ilvl w:val="0"/>
          <w:numId w:val="31"/>
        </w:numPr>
        <w:spacing w:after="0" w:line="360" w:lineRule="auto"/>
        <w:contextualSpacing/>
        <w:jc w:val="both"/>
        <w:rPr>
          <w:rFonts w:ascii="Times New Roman" w:eastAsia="Times New Roman" w:hAnsi="Times New Roman" w:cs="Times New Roman"/>
          <w:b/>
          <w:color w:val="385623" w:themeColor="accent6" w:themeShade="80"/>
          <w:sz w:val="32"/>
          <w:szCs w:val="32"/>
          <w:u w:val="single"/>
        </w:rPr>
      </w:pPr>
      <w:r w:rsidRPr="00440CEF">
        <w:rPr>
          <w:rFonts w:ascii="Times New Roman" w:eastAsia="Times New Roman" w:hAnsi="Times New Roman" w:cs="Times New Roman"/>
          <w:b/>
          <w:color w:val="385623" w:themeColor="accent6" w:themeShade="80"/>
          <w:sz w:val="32"/>
          <w:szCs w:val="32"/>
          <w:u w:val="single"/>
        </w:rPr>
        <w:lastRenderedPageBreak/>
        <w:t>Ogólna sytuacja na lokalnym rynku pracy</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Powiatowy Urząd Pracy w Grójcu obejmuje swoim działaniem 10 gmin. Wg stanu na koniec  </w:t>
      </w:r>
      <w:r w:rsidRPr="00442CDB">
        <w:rPr>
          <w:rFonts w:ascii="Times New Roman" w:eastAsia="Times New Roman" w:hAnsi="Times New Roman" w:cs="Times New Roman"/>
          <w:sz w:val="24"/>
          <w:szCs w:val="24"/>
        </w:rPr>
        <w:br/>
        <w:t xml:space="preserve">2018 r. w Urzędzie zarejestrowanych było 953 bezrobotnych, w tym 518 kobiet. </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 porównaniu do 2017 r. liczba bezrobotnych zmniejszyła się o 138 osób.</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Prawo do zasiłku wg stanu na dzień 31.12.2018 r. posiadało 160 osób (16,8% ogółu zarejestrowanych bezrobotnych).</w:t>
      </w:r>
    </w:p>
    <w:p w:rsidR="001D5ED3" w:rsidRPr="00442CDB" w:rsidRDefault="001D5ED3" w:rsidP="001D5ED3">
      <w:pPr>
        <w:spacing w:after="0" w:line="360" w:lineRule="auto"/>
        <w:jc w:val="both"/>
        <w:rPr>
          <w:rFonts w:ascii="Times New Roman" w:eastAsia="Times New Roman" w:hAnsi="Times New Roman" w:cs="Times New Roman"/>
          <w:sz w:val="24"/>
          <w:szCs w:val="24"/>
        </w:rPr>
      </w:pPr>
    </w:p>
    <w:p w:rsidR="001D5ED3" w:rsidRPr="00440CEF" w:rsidRDefault="001D5ED3" w:rsidP="00A00AA1">
      <w:pPr>
        <w:numPr>
          <w:ilvl w:val="0"/>
          <w:numId w:val="32"/>
        </w:numPr>
        <w:spacing w:after="0" w:line="360" w:lineRule="auto"/>
        <w:contextualSpacing/>
        <w:jc w:val="both"/>
        <w:rPr>
          <w:rFonts w:ascii="Times New Roman" w:eastAsia="Times New Roman" w:hAnsi="Times New Roman" w:cs="Times New Roman"/>
          <w:b/>
          <w:color w:val="538135" w:themeColor="accent6" w:themeShade="BF"/>
          <w:sz w:val="28"/>
          <w:szCs w:val="28"/>
        </w:rPr>
      </w:pPr>
      <w:r w:rsidRPr="00440CEF">
        <w:rPr>
          <w:rFonts w:ascii="Times New Roman" w:eastAsia="Times New Roman" w:hAnsi="Times New Roman" w:cs="Times New Roman"/>
          <w:b/>
          <w:color w:val="538135" w:themeColor="accent6" w:themeShade="BF"/>
          <w:sz w:val="28"/>
          <w:szCs w:val="28"/>
        </w:rPr>
        <w:t>Stopa bezrobocia</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Stopa bezrobocia na 31.12.2018 r. w powiecie grójeckim wynosiła 2,1% i zmalała </w:t>
      </w:r>
      <w:r w:rsidRPr="00442CDB">
        <w:rPr>
          <w:rFonts w:ascii="Times New Roman" w:eastAsia="Times New Roman" w:hAnsi="Times New Roman" w:cs="Times New Roman"/>
          <w:sz w:val="24"/>
          <w:szCs w:val="24"/>
        </w:rPr>
        <w:br/>
        <w:t xml:space="preserve">w porównaniu do ubiegłego roku o 0,3 pp. </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Zmiany wysokości stopy bezrobocia w poszczególnych miesiącach obrazuje poniższy wykres wraz z tabelą:</w:t>
      </w:r>
    </w:p>
    <w:p w:rsidR="001D5ED3" w:rsidRPr="00442CDB" w:rsidRDefault="001D5ED3" w:rsidP="001D5ED3">
      <w:pPr>
        <w:spacing w:after="0" w:line="360" w:lineRule="auto"/>
        <w:ind w:right="-1"/>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1CA90714" wp14:editId="1B815100">
            <wp:extent cx="5924550" cy="3248025"/>
            <wp:effectExtent l="0" t="0" r="0" b="9525"/>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Stopa bezrobocia na obszarze działania Urzędu nie przekracza 150% przeciętnej stopy bezrobocia w kraju na dzień 30 czerwca poprzedniego roku, w związku z czym zasadniczo okres pobierania zasiłku dla bezrobotnych wyniósł 6 miesięcy w roku 2018. </w:t>
      </w:r>
    </w:p>
    <w:p w:rsidR="001D5ED3" w:rsidRPr="00442CDB" w:rsidRDefault="001D5ED3" w:rsidP="001D5ED3">
      <w:pPr>
        <w:spacing w:after="0" w:line="360" w:lineRule="auto"/>
        <w:jc w:val="both"/>
        <w:rPr>
          <w:rFonts w:ascii="Times New Roman" w:eastAsia="Times New Roman" w:hAnsi="Times New Roman" w:cs="Times New Roman"/>
          <w:sz w:val="24"/>
          <w:szCs w:val="24"/>
        </w:rPr>
      </w:pPr>
    </w:p>
    <w:p w:rsidR="001D5ED3" w:rsidRPr="00442CDB" w:rsidRDefault="001D5ED3" w:rsidP="001D5ED3">
      <w:pPr>
        <w:rPr>
          <w:rFonts w:ascii="Times New Roman" w:eastAsia="Times New Roman" w:hAnsi="Times New Roman" w:cs="Times New Roman"/>
          <w:b/>
          <w:color w:val="E36C0A"/>
          <w:sz w:val="24"/>
          <w:szCs w:val="24"/>
        </w:rPr>
      </w:pPr>
      <w:r w:rsidRPr="00442CDB">
        <w:rPr>
          <w:rFonts w:ascii="Times New Roman" w:eastAsia="Times New Roman" w:hAnsi="Times New Roman" w:cs="Times New Roman"/>
          <w:b/>
          <w:color w:val="E36C0A"/>
          <w:sz w:val="24"/>
          <w:szCs w:val="24"/>
        </w:rPr>
        <w:br w:type="page"/>
      </w:r>
    </w:p>
    <w:p w:rsidR="001D5ED3" w:rsidRPr="001F5B74" w:rsidRDefault="001D5ED3" w:rsidP="00A00AA1">
      <w:pPr>
        <w:numPr>
          <w:ilvl w:val="0"/>
          <w:numId w:val="32"/>
        </w:numPr>
        <w:spacing w:after="0" w:line="360" w:lineRule="auto"/>
        <w:contextualSpacing/>
        <w:jc w:val="both"/>
        <w:rPr>
          <w:rFonts w:ascii="Times New Roman" w:eastAsia="Times New Roman" w:hAnsi="Times New Roman" w:cs="Times New Roman"/>
          <w:b/>
          <w:color w:val="538135" w:themeColor="accent6" w:themeShade="BF"/>
          <w:sz w:val="28"/>
          <w:szCs w:val="28"/>
        </w:rPr>
      </w:pPr>
      <w:r w:rsidRPr="001F5B74">
        <w:rPr>
          <w:rFonts w:ascii="Times New Roman" w:eastAsia="Times New Roman" w:hAnsi="Times New Roman" w:cs="Times New Roman"/>
          <w:b/>
          <w:color w:val="538135" w:themeColor="accent6" w:themeShade="BF"/>
          <w:sz w:val="28"/>
          <w:szCs w:val="28"/>
        </w:rPr>
        <w:lastRenderedPageBreak/>
        <w:t>Struktura bezrobotnych</w:t>
      </w:r>
    </w:p>
    <w:p w:rsidR="001D5ED3" w:rsidRPr="00440CEF" w:rsidRDefault="001D5ED3" w:rsidP="001D5ED3">
      <w:pPr>
        <w:spacing w:after="0" w:line="360" w:lineRule="auto"/>
        <w:ind w:left="720"/>
        <w:contextualSpacing/>
        <w:jc w:val="both"/>
        <w:rPr>
          <w:rFonts w:ascii="Times New Roman" w:eastAsia="Times New Roman" w:hAnsi="Times New Roman" w:cs="Times New Roman"/>
          <w:b/>
          <w:color w:val="538135" w:themeColor="accent6" w:themeShade="BF"/>
          <w:sz w:val="28"/>
          <w:szCs w:val="28"/>
        </w:rPr>
      </w:pPr>
      <w:r w:rsidRPr="00440CEF">
        <w:rPr>
          <w:rFonts w:ascii="Times New Roman" w:eastAsia="Times New Roman" w:hAnsi="Times New Roman" w:cs="Times New Roman"/>
          <w:b/>
          <w:color w:val="538135" w:themeColor="accent6" w:themeShade="BF"/>
          <w:sz w:val="28"/>
          <w:szCs w:val="28"/>
        </w:rPr>
        <w:t>2.1 Wiek bezrobotnych</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Poniższy wykres obrazuje podział zarejestrowanych bezrobotnych według grup wiekowych.</w:t>
      </w:r>
    </w:p>
    <w:p w:rsidR="001D5ED3" w:rsidRPr="00442CDB" w:rsidRDefault="001D5ED3" w:rsidP="001D5ED3">
      <w:pPr>
        <w:spacing w:after="0" w:line="360" w:lineRule="auto"/>
        <w:ind w:left="142"/>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4B0D3275" wp14:editId="54559AF4">
            <wp:extent cx="5905500" cy="42291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5ED3" w:rsidRPr="00442CDB" w:rsidRDefault="001D5ED3" w:rsidP="001D5ED3">
      <w:pPr>
        <w:spacing w:after="0" w:line="360" w:lineRule="auto"/>
        <w:ind w:left="142"/>
        <w:contextualSpacing/>
        <w:jc w:val="both"/>
        <w:rPr>
          <w:rFonts w:ascii="Times New Roman" w:eastAsia="Times New Roman" w:hAnsi="Times New Roman" w:cs="Times New Roman"/>
          <w:sz w:val="24"/>
          <w:szCs w:val="24"/>
        </w:rPr>
      </w:pPr>
    </w:p>
    <w:p w:rsidR="001D5ED3" w:rsidRPr="00442CDB" w:rsidRDefault="001D5ED3" w:rsidP="001D5ED3">
      <w:pPr>
        <w:spacing w:after="0" w:line="360" w:lineRule="auto"/>
        <w:ind w:left="142"/>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Zmiany w strukturze wiekowej w stosunku do roku 2017 ilustruje poniższy wykres:</w:t>
      </w:r>
    </w:p>
    <w:p w:rsidR="001D5ED3" w:rsidRPr="00442CDB" w:rsidRDefault="001D5ED3" w:rsidP="001D5ED3">
      <w:pPr>
        <w:spacing w:after="0" w:line="360" w:lineRule="auto"/>
        <w:ind w:left="142"/>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7326646B" wp14:editId="22E75EA6">
            <wp:extent cx="5876925" cy="2947035"/>
            <wp:effectExtent l="0" t="0" r="9525" b="5715"/>
            <wp:docPr id="2"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5ED3" w:rsidRPr="00442CDB" w:rsidRDefault="001D5ED3" w:rsidP="001D5ED3">
      <w:pPr>
        <w:spacing w:after="0" w:line="360" w:lineRule="auto"/>
        <w:ind w:left="142"/>
        <w:contextualSpacing/>
        <w:jc w:val="both"/>
        <w:rPr>
          <w:rFonts w:ascii="Times New Roman" w:eastAsia="Times New Roman" w:hAnsi="Times New Roman" w:cs="Times New Roman"/>
          <w:sz w:val="24"/>
          <w:szCs w:val="24"/>
        </w:rPr>
      </w:pPr>
    </w:p>
    <w:p w:rsidR="001D5ED3" w:rsidRPr="00FB6350" w:rsidRDefault="001D5ED3" w:rsidP="00A00AA1">
      <w:pPr>
        <w:numPr>
          <w:ilvl w:val="1"/>
          <w:numId w:val="32"/>
        </w:numPr>
        <w:spacing w:after="0" w:line="360" w:lineRule="auto"/>
        <w:contextualSpacing/>
        <w:jc w:val="both"/>
        <w:rPr>
          <w:rFonts w:ascii="Times New Roman" w:eastAsia="Times New Roman" w:hAnsi="Times New Roman" w:cs="Times New Roman"/>
          <w:b/>
          <w:color w:val="538135" w:themeColor="accent6" w:themeShade="BF"/>
          <w:sz w:val="24"/>
          <w:szCs w:val="24"/>
        </w:rPr>
      </w:pPr>
      <w:r w:rsidRPr="00FB6350">
        <w:rPr>
          <w:rFonts w:ascii="Times New Roman" w:eastAsia="Times New Roman" w:hAnsi="Times New Roman" w:cs="Times New Roman"/>
          <w:b/>
          <w:color w:val="538135" w:themeColor="accent6" w:themeShade="BF"/>
          <w:sz w:val="24"/>
          <w:szCs w:val="24"/>
        </w:rPr>
        <w:lastRenderedPageBreak/>
        <w:t xml:space="preserve"> </w:t>
      </w:r>
      <w:r w:rsidRPr="00FB6350">
        <w:rPr>
          <w:rFonts w:ascii="Times New Roman" w:eastAsia="Times New Roman" w:hAnsi="Times New Roman" w:cs="Times New Roman"/>
          <w:b/>
          <w:color w:val="538135" w:themeColor="accent6" w:themeShade="BF"/>
          <w:sz w:val="28"/>
          <w:szCs w:val="28"/>
        </w:rPr>
        <w:t>Wykształcenie</w:t>
      </w:r>
      <w:r w:rsidRPr="00FB6350">
        <w:rPr>
          <w:rFonts w:ascii="Times New Roman" w:eastAsia="Times New Roman" w:hAnsi="Times New Roman" w:cs="Times New Roman"/>
          <w:b/>
          <w:color w:val="538135" w:themeColor="accent6" w:themeShade="BF"/>
          <w:sz w:val="24"/>
          <w:szCs w:val="24"/>
        </w:rPr>
        <w:t xml:space="preserve"> </w:t>
      </w:r>
      <w:r w:rsidRPr="00FB6350">
        <w:rPr>
          <w:rFonts w:ascii="Times New Roman" w:eastAsia="Times New Roman" w:hAnsi="Times New Roman" w:cs="Times New Roman"/>
          <w:b/>
          <w:color w:val="538135" w:themeColor="accent6" w:themeShade="BF"/>
          <w:sz w:val="28"/>
          <w:szCs w:val="28"/>
        </w:rPr>
        <w:t>bezrobotnych</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 2018 r. najmniej liczną grupą byli bezrobotni z wykształceniem wyższym. Stanowili oni 11,3% ogółu zarejestrowanych bezrobotnych. Najliczniejsza natomiast była grupa </w:t>
      </w:r>
      <w:r w:rsidR="00533897">
        <w:rPr>
          <w:rFonts w:ascii="Times New Roman" w:eastAsia="Times New Roman" w:hAnsi="Times New Roman" w:cs="Times New Roman"/>
          <w:sz w:val="24"/>
          <w:szCs w:val="24"/>
        </w:rPr>
        <w:br/>
      </w:r>
      <w:r w:rsidRPr="00442CDB">
        <w:rPr>
          <w:rFonts w:ascii="Times New Roman" w:eastAsia="Times New Roman" w:hAnsi="Times New Roman" w:cs="Times New Roman"/>
          <w:sz w:val="24"/>
          <w:szCs w:val="24"/>
        </w:rPr>
        <w:t>z wykształceniem gimnazjalnym i niższym, która stanowiła 30,5% całej populacji bezrobotnych.</w:t>
      </w:r>
    </w:p>
    <w:p w:rsidR="001D5ED3" w:rsidRPr="00442CDB" w:rsidRDefault="001D5ED3" w:rsidP="001D5ED3">
      <w:p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2126D0DC" wp14:editId="6927577E">
            <wp:extent cx="6124575" cy="3800475"/>
            <wp:effectExtent l="0" t="0" r="9525" b="952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D5ED3" w:rsidRPr="00442CDB" w:rsidRDefault="001D5ED3" w:rsidP="001D5ED3">
      <w:pPr>
        <w:tabs>
          <w:tab w:val="left" w:pos="3285"/>
        </w:tabs>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Szczegółowe zmiany w strukturze wykształcenia bezr</w:t>
      </w:r>
      <w:r w:rsidR="00A55733">
        <w:rPr>
          <w:rFonts w:ascii="Times New Roman" w:eastAsia="Times New Roman" w:hAnsi="Times New Roman" w:cs="Times New Roman"/>
          <w:sz w:val="24"/>
          <w:szCs w:val="24"/>
        </w:rPr>
        <w:t>obotnych w stosunku do roku 2017</w:t>
      </w:r>
      <w:r w:rsidRPr="00442CDB">
        <w:rPr>
          <w:rFonts w:ascii="Times New Roman" w:eastAsia="Times New Roman" w:hAnsi="Times New Roman" w:cs="Times New Roman"/>
          <w:sz w:val="24"/>
          <w:szCs w:val="24"/>
        </w:rPr>
        <w:t xml:space="preserve"> przedstawia poniższy wykres:</w:t>
      </w:r>
    </w:p>
    <w:p w:rsidR="001D5ED3" w:rsidRPr="00442CDB" w:rsidRDefault="001D5ED3" w:rsidP="001D5ED3">
      <w:pPr>
        <w:tabs>
          <w:tab w:val="left" w:pos="3285"/>
        </w:tabs>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2554793B" wp14:editId="34BB9AF6">
            <wp:extent cx="6019800" cy="3095625"/>
            <wp:effectExtent l="0" t="0" r="0" b="9525"/>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442CDB">
        <w:rPr>
          <w:rFonts w:ascii="Times New Roman" w:eastAsia="Times New Roman" w:hAnsi="Times New Roman" w:cs="Times New Roman"/>
          <w:sz w:val="24"/>
          <w:szCs w:val="24"/>
        </w:rPr>
        <w:br w:type="page"/>
      </w:r>
    </w:p>
    <w:p w:rsidR="001D5ED3" w:rsidRPr="00A55733" w:rsidRDefault="001D5ED3" w:rsidP="00A00AA1">
      <w:pPr>
        <w:numPr>
          <w:ilvl w:val="1"/>
          <w:numId w:val="32"/>
        </w:numPr>
        <w:tabs>
          <w:tab w:val="left" w:pos="3285"/>
        </w:tabs>
        <w:spacing w:after="0" w:line="360" w:lineRule="auto"/>
        <w:contextualSpacing/>
        <w:jc w:val="both"/>
        <w:rPr>
          <w:rFonts w:ascii="Times New Roman" w:eastAsia="Times New Roman" w:hAnsi="Times New Roman" w:cs="Times New Roman"/>
          <w:b/>
          <w:color w:val="538135" w:themeColor="accent6" w:themeShade="BF"/>
          <w:sz w:val="28"/>
          <w:szCs w:val="28"/>
        </w:rPr>
      </w:pPr>
      <w:r w:rsidRPr="00A55733">
        <w:rPr>
          <w:rFonts w:ascii="Times New Roman" w:eastAsia="Times New Roman" w:hAnsi="Times New Roman" w:cs="Times New Roman"/>
          <w:b/>
          <w:color w:val="538135" w:themeColor="accent6" w:themeShade="BF"/>
          <w:sz w:val="28"/>
          <w:szCs w:val="28"/>
        </w:rPr>
        <w:lastRenderedPageBreak/>
        <w:t xml:space="preserve"> Staż pracy</w:t>
      </w:r>
    </w:p>
    <w:p w:rsidR="001D5ED3" w:rsidRPr="00442CDB" w:rsidRDefault="001D5ED3" w:rsidP="001D5ED3">
      <w:pPr>
        <w:tabs>
          <w:tab w:val="left" w:pos="3285"/>
        </w:tabs>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 strukturze osób bezrobotnych według stażu pracy największy odsetek stanowiły osoby </w:t>
      </w:r>
      <w:r w:rsidR="00533897">
        <w:rPr>
          <w:rFonts w:ascii="Times New Roman" w:eastAsia="Times New Roman" w:hAnsi="Times New Roman" w:cs="Times New Roman"/>
          <w:sz w:val="24"/>
          <w:szCs w:val="24"/>
        </w:rPr>
        <w:br/>
      </w:r>
      <w:r w:rsidRPr="00442CDB">
        <w:rPr>
          <w:rFonts w:ascii="Times New Roman" w:eastAsia="Times New Roman" w:hAnsi="Times New Roman" w:cs="Times New Roman"/>
          <w:sz w:val="24"/>
          <w:szCs w:val="24"/>
        </w:rPr>
        <w:t xml:space="preserve">ze stażem od 1 roku do 5 lat (22,5%), a w następnej kolejności osoby bez stażu (19,8%). </w:t>
      </w:r>
    </w:p>
    <w:p w:rsidR="001D5ED3" w:rsidRPr="00442CDB" w:rsidRDefault="001D5ED3" w:rsidP="001D5ED3">
      <w:pPr>
        <w:tabs>
          <w:tab w:val="left" w:pos="3285"/>
        </w:tabs>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1C3490A2" wp14:editId="279D5259">
            <wp:extent cx="6067425" cy="3914775"/>
            <wp:effectExtent l="0" t="0" r="9525"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D5ED3" w:rsidRPr="00442CDB" w:rsidRDefault="001D5ED3" w:rsidP="001D5ED3">
      <w:pPr>
        <w:tabs>
          <w:tab w:val="left" w:pos="3285"/>
        </w:tabs>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Zmiany w strukturze stosunku do 2017 r. ilustruje poniższy histogram:</w:t>
      </w:r>
    </w:p>
    <w:p w:rsidR="001D5ED3" w:rsidRPr="00442CDB" w:rsidRDefault="001D5ED3" w:rsidP="001D5ED3">
      <w:pPr>
        <w:tabs>
          <w:tab w:val="left" w:pos="3285"/>
        </w:tabs>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596CDC59" wp14:editId="404E2F21">
            <wp:extent cx="6057900" cy="3295650"/>
            <wp:effectExtent l="0" t="0" r="0" b="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5ED3" w:rsidRPr="00442CDB" w:rsidRDefault="001D5ED3" w:rsidP="001D5ED3">
      <w:pPr>
        <w:tabs>
          <w:tab w:val="left" w:pos="6030"/>
        </w:tabs>
        <w:spacing w:after="0" w:line="360" w:lineRule="auto"/>
        <w:jc w:val="both"/>
        <w:rPr>
          <w:rFonts w:ascii="Times New Roman" w:eastAsia="Times New Roman" w:hAnsi="Times New Roman" w:cs="Times New Roman"/>
          <w:sz w:val="24"/>
          <w:szCs w:val="24"/>
        </w:rPr>
      </w:pPr>
    </w:p>
    <w:p w:rsidR="001D5ED3" w:rsidRPr="00442CDB" w:rsidRDefault="001D5ED3" w:rsidP="001D5ED3">
      <w:pPr>
        <w:rPr>
          <w:rFonts w:ascii="Times New Roman" w:eastAsia="Times New Roman" w:hAnsi="Times New Roman" w:cs="Times New Roman"/>
          <w:b/>
          <w:color w:val="E36C0A"/>
          <w:sz w:val="24"/>
          <w:szCs w:val="24"/>
        </w:rPr>
      </w:pPr>
      <w:r w:rsidRPr="00442CDB">
        <w:rPr>
          <w:rFonts w:ascii="Times New Roman" w:eastAsia="Times New Roman" w:hAnsi="Times New Roman" w:cs="Times New Roman"/>
          <w:b/>
          <w:color w:val="E36C0A"/>
          <w:sz w:val="24"/>
          <w:szCs w:val="24"/>
        </w:rPr>
        <w:br w:type="page"/>
      </w:r>
    </w:p>
    <w:p w:rsidR="001D5ED3" w:rsidRPr="002C531A" w:rsidRDefault="001D5ED3" w:rsidP="00A00AA1">
      <w:pPr>
        <w:numPr>
          <w:ilvl w:val="1"/>
          <w:numId w:val="32"/>
        </w:numPr>
        <w:tabs>
          <w:tab w:val="left" w:pos="6030"/>
        </w:tabs>
        <w:spacing w:after="0" w:line="360" w:lineRule="auto"/>
        <w:contextualSpacing/>
        <w:jc w:val="both"/>
        <w:rPr>
          <w:rFonts w:ascii="Times New Roman" w:eastAsia="Times New Roman" w:hAnsi="Times New Roman" w:cs="Times New Roman"/>
          <w:b/>
          <w:color w:val="538135" w:themeColor="accent6" w:themeShade="BF"/>
          <w:sz w:val="28"/>
          <w:szCs w:val="28"/>
        </w:rPr>
      </w:pPr>
      <w:r w:rsidRPr="002C531A">
        <w:rPr>
          <w:rFonts w:ascii="Times New Roman" w:eastAsia="Times New Roman" w:hAnsi="Times New Roman" w:cs="Times New Roman"/>
          <w:b/>
          <w:color w:val="538135" w:themeColor="accent6" w:themeShade="BF"/>
          <w:sz w:val="28"/>
          <w:szCs w:val="28"/>
        </w:rPr>
        <w:lastRenderedPageBreak/>
        <w:t xml:space="preserve"> Czas pozostawania bez pracy</w:t>
      </w:r>
    </w:p>
    <w:p w:rsidR="001D5ED3" w:rsidRPr="00442CDB" w:rsidRDefault="001D5ED3" w:rsidP="001D5ED3">
      <w:pPr>
        <w:tabs>
          <w:tab w:val="left" w:pos="6030"/>
        </w:tabs>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Poniższy wykres obrazuje podział zarejestrowanych bezrobotnych wg czasu pozostawania bez pracy:</w:t>
      </w:r>
    </w:p>
    <w:p w:rsidR="001D5ED3" w:rsidRPr="00442CDB" w:rsidRDefault="001D5ED3" w:rsidP="002C531A">
      <w:pPr>
        <w:tabs>
          <w:tab w:val="left" w:pos="6030"/>
        </w:tabs>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1272D4F1" wp14:editId="5A5FCDC2">
            <wp:extent cx="6096000" cy="3857625"/>
            <wp:effectExtent l="0" t="0" r="0" b="952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5ED3" w:rsidRPr="00442CDB" w:rsidRDefault="001D5ED3" w:rsidP="001D5ED3">
      <w:pPr>
        <w:spacing w:after="0"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Zmiany w strukturze w stosunku do 2017 r. ilustruje poniższy histogram:      </w:t>
      </w:r>
      <w:r w:rsidRPr="00442CDB">
        <w:rPr>
          <w:rFonts w:ascii="Times New Roman" w:eastAsia="Times New Roman" w:hAnsi="Times New Roman" w:cs="Times New Roman"/>
          <w:noProof/>
          <w:sz w:val="24"/>
          <w:szCs w:val="24"/>
        </w:rPr>
        <w:drawing>
          <wp:inline distT="0" distB="0" distL="0" distR="0" wp14:anchorId="28656BC3" wp14:editId="55E3DAF9">
            <wp:extent cx="6086475" cy="3257550"/>
            <wp:effectExtent l="0" t="0" r="9525"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5ED3" w:rsidRPr="00442CDB" w:rsidRDefault="001D5ED3" w:rsidP="001D5ED3">
      <w:pPr>
        <w:spacing w:after="0" w:line="360" w:lineRule="auto"/>
        <w:rPr>
          <w:rFonts w:ascii="Times New Roman" w:eastAsia="Times New Roman" w:hAnsi="Times New Roman" w:cs="Times New Roman"/>
          <w:sz w:val="24"/>
          <w:szCs w:val="24"/>
        </w:rPr>
      </w:pPr>
    </w:p>
    <w:p w:rsidR="001D5ED3" w:rsidRPr="00442CDB" w:rsidRDefault="001D5ED3" w:rsidP="001D5ED3">
      <w:pPr>
        <w:spacing w:after="0" w:line="360" w:lineRule="auto"/>
        <w:rPr>
          <w:rFonts w:ascii="Times New Roman" w:eastAsia="Times New Roman" w:hAnsi="Times New Roman" w:cs="Times New Roman"/>
          <w:sz w:val="24"/>
          <w:szCs w:val="24"/>
        </w:rPr>
      </w:pPr>
    </w:p>
    <w:p w:rsidR="001D5ED3" w:rsidRDefault="001D5ED3" w:rsidP="00F71BBF">
      <w:pPr>
        <w:pStyle w:val="Akapitzlist"/>
        <w:numPr>
          <w:ilvl w:val="1"/>
          <w:numId w:val="32"/>
        </w:numPr>
        <w:tabs>
          <w:tab w:val="left" w:pos="6030"/>
        </w:tabs>
        <w:spacing w:after="0" w:line="360" w:lineRule="auto"/>
        <w:jc w:val="both"/>
        <w:rPr>
          <w:rFonts w:ascii="Times New Roman" w:eastAsia="Times New Roman" w:hAnsi="Times New Roman" w:cs="Times New Roman"/>
          <w:b/>
          <w:color w:val="538135" w:themeColor="accent6" w:themeShade="BF"/>
          <w:sz w:val="28"/>
          <w:szCs w:val="28"/>
        </w:rPr>
      </w:pPr>
      <w:r w:rsidRPr="00F71BBF">
        <w:rPr>
          <w:rFonts w:ascii="Times New Roman" w:eastAsia="Times New Roman" w:hAnsi="Times New Roman" w:cs="Times New Roman"/>
          <w:b/>
          <w:color w:val="538135" w:themeColor="accent6" w:themeShade="BF"/>
          <w:sz w:val="28"/>
          <w:szCs w:val="28"/>
        </w:rPr>
        <w:lastRenderedPageBreak/>
        <w:t xml:space="preserve"> Wybrane kategorie bezrobotnych</w:t>
      </w:r>
    </w:p>
    <w:p w:rsidR="00F71BBF" w:rsidRPr="00F71BBF" w:rsidRDefault="00F71BBF" w:rsidP="00F71BBF">
      <w:pPr>
        <w:pStyle w:val="Akapitzlist"/>
        <w:tabs>
          <w:tab w:val="left" w:pos="6030"/>
        </w:tabs>
        <w:spacing w:after="0" w:line="360" w:lineRule="auto"/>
        <w:ind w:left="1069"/>
        <w:jc w:val="both"/>
        <w:rPr>
          <w:rFonts w:ascii="Times New Roman" w:eastAsia="Times New Roman" w:hAnsi="Times New Roman" w:cs="Times New Roman"/>
          <w:b/>
          <w:color w:val="538135" w:themeColor="accent6" w:themeShade="BF"/>
          <w:sz w:val="28"/>
          <w:szCs w:val="28"/>
        </w:rPr>
      </w:pPr>
    </w:p>
    <w:tbl>
      <w:tblPr>
        <w:tblStyle w:val="Tabela-Siatka"/>
        <w:tblW w:w="9611" w:type="dxa"/>
        <w:tblInd w:w="-147" w:type="dxa"/>
        <w:tblLook w:val="04A0" w:firstRow="1" w:lastRow="0" w:firstColumn="1" w:lastColumn="0" w:noHBand="0" w:noVBand="1"/>
      </w:tblPr>
      <w:tblGrid>
        <w:gridCol w:w="5925"/>
        <w:gridCol w:w="1730"/>
        <w:gridCol w:w="1956"/>
      </w:tblGrid>
      <w:tr w:rsidR="001D5ED3" w:rsidRPr="00442CDB" w:rsidTr="00FE2247">
        <w:trPr>
          <w:trHeight w:val="218"/>
        </w:trPr>
        <w:tc>
          <w:tcPr>
            <w:tcW w:w="59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5" w:themeFillTint="66"/>
            <w:hideMark/>
          </w:tcPr>
          <w:p w:rsidR="001D5ED3" w:rsidRPr="00442CDB" w:rsidRDefault="001D5ED3" w:rsidP="00D8717C">
            <w:pPr>
              <w:tabs>
                <w:tab w:val="left" w:pos="1905"/>
              </w:tabs>
              <w:spacing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Kategorie bezrobotnych</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5" w:themeFillTint="66"/>
            <w:hideMark/>
          </w:tcPr>
          <w:p w:rsidR="001D5ED3" w:rsidRPr="00442CDB" w:rsidRDefault="001D5ED3" w:rsidP="00D8717C">
            <w:pPr>
              <w:tabs>
                <w:tab w:val="left" w:pos="1905"/>
              </w:tabs>
              <w:spacing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Stan na 31.12.2018r.</w:t>
            </w:r>
          </w:p>
        </w:tc>
      </w:tr>
      <w:tr w:rsidR="001D5ED3" w:rsidRPr="00442CDB" w:rsidTr="00FE2247">
        <w:trPr>
          <w:trHeight w:val="217"/>
        </w:trPr>
        <w:tc>
          <w:tcPr>
            <w:tcW w:w="59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5ED3" w:rsidRPr="00442CDB" w:rsidRDefault="001D5ED3" w:rsidP="00D8717C">
            <w:pPr>
              <w:rPr>
                <w:rFonts w:ascii="Times New Roman" w:hAnsi="Times New Roman" w:cs="Times New Roman"/>
                <w:b/>
                <w:sz w:val="24"/>
                <w:szCs w:val="24"/>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hideMark/>
          </w:tcPr>
          <w:p w:rsidR="001D5ED3" w:rsidRPr="00442CDB" w:rsidRDefault="001D5ED3" w:rsidP="00D8717C">
            <w:pPr>
              <w:tabs>
                <w:tab w:val="left" w:pos="1905"/>
              </w:tabs>
              <w:spacing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Ogółem</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hideMark/>
          </w:tcPr>
          <w:p w:rsidR="001D5ED3" w:rsidRPr="00442CDB" w:rsidRDefault="001D5ED3" w:rsidP="00D8717C">
            <w:pPr>
              <w:tabs>
                <w:tab w:val="left" w:pos="1905"/>
              </w:tabs>
              <w:spacing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Kobiety</w:t>
            </w:r>
          </w:p>
        </w:tc>
      </w:tr>
      <w:tr w:rsidR="001D5ED3" w:rsidRPr="00442CDB" w:rsidTr="00FE2247">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1D5ED3" w:rsidRPr="00442CDB" w:rsidRDefault="001D5ED3" w:rsidP="00D8717C">
            <w:pPr>
              <w:tabs>
                <w:tab w:val="left" w:pos="1905"/>
              </w:tabs>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Zamieszkali na wsi</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586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318</w:t>
            </w:r>
          </w:p>
        </w:tc>
      </w:tr>
      <w:tr w:rsidR="001D5ED3" w:rsidRPr="00442CDB" w:rsidTr="00FE2247">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1D5ED3" w:rsidRPr="00442CDB" w:rsidRDefault="001D5ED3" w:rsidP="00D8717C">
            <w:pPr>
              <w:tabs>
                <w:tab w:val="left" w:pos="1905"/>
              </w:tabs>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Osoby w okresie do 12 m-cy od dnia ukończenia nauki</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56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32</w:t>
            </w:r>
          </w:p>
        </w:tc>
      </w:tr>
      <w:tr w:rsidR="001D5ED3" w:rsidRPr="00442CDB" w:rsidTr="00FE2247">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1D5ED3" w:rsidRPr="00442CDB" w:rsidRDefault="001D5ED3" w:rsidP="00D8717C">
            <w:pPr>
              <w:tabs>
                <w:tab w:val="left" w:pos="1905"/>
              </w:tabs>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Cudzoziemcy</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5</w:t>
            </w:r>
          </w:p>
        </w:tc>
      </w:tr>
      <w:tr w:rsidR="001D5ED3" w:rsidRPr="00442CDB" w:rsidTr="00FE2247">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1D5ED3" w:rsidRPr="00442CDB" w:rsidRDefault="001D5ED3" w:rsidP="00D8717C">
            <w:pPr>
              <w:tabs>
                <w:tab w:val="left" w:pos="1905"/>
              </w:tabs>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Bez kwalifikacji zawodowych</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268</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144</w:t>
            </w:r>
          </w:p>
        </w:tc>
      </w:tr>
      <w:tr w:rsidR="001D5ED3" w:rsidRPr="00442CDB" w:rsidTr="00FE2247">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1D5ED3" w:rsidRPr="00442CDB" w:rsidRDefault="001D5ED3" w:rsidP="00D8717C">
            <w:pPr>
              <w:tabs>
                <w:tab w:val="left" w:pos="1905"/>
              </w:tabs>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Bez doświadczenia zawodowego</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255</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ED3" w:rsidRPr="00442CDB" w:rsidRDefault="001D5ED3" w:rsidP="00D8717C">
            <w:pPr>
              <w:tabs>
                <w:tab w:val="left" w:pos="1905"/>
              </w:tabs>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136</w:t>
            </w:r>
          </w:p>
        </w:tc>
      </w:tr>
    </w:tbl>
    <w:p w:rsidR="00F71BBF" w:rsidRDefault="00F71BBF" w:rsidP="001D5ED3">
      <w:pPr>
        <w:tabs>
          <w:tab w:val="left" w:pos="1905"/>
        </w:tabs>
        <w:spacing w:line="360" w:lineRule="auto"/>
        <w:jc w:val="both"/>
        <w:rPr>
          <w:rFonts w:ascii="Times New Roman" w:hAnsi="Times New Roman" w:cs="Times New Roman"/>
          <w:sz w:val="24"/>
          <w:szCs w:val="24"/>
        </w:rPr>
      </w:pPr>
    </w:p>
    <w:p w:rsidR="001D5ED3" w:rsidRPr="00442CDB" w:rsidRDefault="001D5ED3" w:rsidP="001D5ED3">
      <w:pPr>
        <w:tabs>
          <w:tab w:val="left" w:pos="1905"/>
        </w:tabs>
        <w:spacing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Na koniec 2018 r. </w:t>
      </w:r>
      <w:r w:rsidRPr="00442CDB">
        <w:rPr>
          <w:rFonts w:ascii="Times New Roman" w:hAnsi="Times New Roman" w:cs="Times New Roman"/>
          <w:b/>
          <w:sz w:val="24"/>
          <w:szCs w:val="24"/>
        </w:rPr>
        <w:t>mieszkańcy terenów wiejskich stanowili 61,8% ogółu zarejestrowanych bezrobotnych</w:t>
      </w:r>
      <w:r w:rsidRPr="00442CDB">
        <w:rPr>
          <w:rFonts w:ascii="Times New Roman" w:hAnsi="Times New Roman" w:cs="Times New Roman"/>
          <w:sz w:val="24"/>
          <w:szCs w:val="24"/>
        </w:rPr>
        <w:t>. Kobiety zamieszkałe na terenach wiejskich stanowiły 61,4% zarejestrowanych bezrobotnych kobiet.</w:t>
      </w:r>
    </w:p>
    <w:p w:rsidR="001D5ED3" w:rsidRPr="00442CDB" w:rsidRDefault="001D5ED3" w:rsidP="001D5ED3">
      <w:pPr>
        <w:tabs>
          <w:tab w:val="left" w:pos="1905"/>
        </w:tabs>
        <w:spacing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Znikomy odsetek ogólnej liczby znajdujących się w ewidencji zarejestrowanych bezrobotnych </w:t>
      </w:r>
      <w:r w:rsidRPr="00442CDB">
        <w:rPr>
          <w:rFonts w:ascii="Times New Roman" w:hAnsi="Times New Roman" w:cs="Times New Roman"/>
          <w:sz w:val="24"/>
          <w:szCs w:val="24"/>
        </w:rPr>
        <w:br/>
        <w:t>w koń</w:t>
      </w:r>
      <w:r w:rsidR="00F71BBF">
        <w:rPr>
          <w:rFonts w:ascii="Times New Roman" w:hAnsi="Times New Roman" w:cs="Times New Roman"/>
          <w:sz w:val="24"/>
          <w:szCs w:val="24"/>
        </w:rPr>
        <w:t>cu 2018</w:t>
      </w:r>
      <w:r w:rsidRPr="00442CDB">
        <w:rPr>
          <w:rFonts w:ascii="Times New Roman" w:hAnsi="Times New Roman" w:cs="Times New Roman"/>
          <w:sz w:val="24"/>
          <w:szCs w:val="24"/>
        </w:rPr>
        <w:t xml:space="preserve">r. to </w:t>
      </w:r>
      <w:r w:rsidRPr="00442CDB">
        <w:rPr>
          <w:rFonts w:ascii="Times New Roman" w:hAnsi="Times New Roman" w:cs="Times New Roman"/>
          <w:b/>
          <w:sz w:val="24"/>
          <w:szCs w:val="24"/>
        </w:rPr>
        <w:t>cudzoziemcy - 0,6%.</w:t>
      </w:r>
    </w:p>
    <w:p w:rsidR="001D5ED3" w:rsidRDefault="001D5ED3" w:rsidP="001D5ED3">
      <w:pPr>
        <w:pStyle w:val="Akapitzlist"/>
        <w:numPr>
          <w:ilvl w:val="1"/>
          <w:numId w:val="32"/>
        </w:numPr>
        <w:tabs>
          <w:tab w:val="left" w:pos="6030"/>
        </w:tabs>
        <w:spacing w:after="0" w:line="360" w:lineRule="auto"/>
        <w:jc w:val="both"/>
        <w:rPr>
          <w:rFonts w:ascii="Times New Roman" w:eastAsia="Times New Roman" w:hAnsi="Times New Roman" w:cs="Times New Roman"/>
          <w:b/>
          <w:color w:val="538135" w:themeColor="accent6" w:themeShade="BF"/>
          <w:sz w:val="28"/>
          <w:szCs w:val="28"/>
        </w:rPr>
      </w:pPr>
      <w:r w:rsidRPr="00F71BBF">
        <w:rPr>
          <w:rFonts w:ascii="Times New Roman" w:eastAsia="Times New Roman" w:hAnsi="Times New Roman" w:cs="Times New Roman"/>
          <w:b/>
          <w:color w:val="538135" w:themeColor="accent6" w:themeShade="BF"/>
          <w:sz w:val="28"/>
          <w:szCs w:val="28"/>
        </w:rPr>
        <w:t xml:space="preserve"> Osoby w szczególnej sytuacji na ryku pracy</w:t>
      </w:r>
    </w:p>
    <w:p w:rsidR="00F71BBF" w:rsidRPr="00F71BBF" w:rsidRDefault="00F71BBF" w:rsidP="00F71BBF">
      <w:pPr>
        <w:pStyle w:val="Akapitzlist"/>
        <w:tabs>
          <w:tab w:val="left" w:pos="6030"/>
        </w:tabs>
        <w:spacing w:after="0" w:line="360" w:lineRule="auto"/>
        <w:ind w:left="1069"/>
        <w:jc w:val="both"/>
        <w:rPr>
          <w:rFonts w:ascii="Times New Roman" w:eastAsia="Times New Roman" w:hAnsi="Times New Roman" w:cs="Times New Roman"/>
          <w:b/>
          <w:color w:val="538135" w:themeColor="accent6" w:themeShade="BF"/>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729"/>
        <w:gridCol w:w="1700"/>
        <w:gridCol w:w="2408"/>
      </w:tblGrid>
      <w:tr w:rsidR="001D5ED3" w:rsidRPr="00442CDB" w:rsidTr="00D8717C">
        <w:trPr>
          <w:trHeight w:val="345"/>
        </w:trPr>
        <w:tc>
          <w:tcPr>
            <w:tcW w:w="351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tcPr>
          <w:p w:rsidR="001D5ED3" w:rsidRPr="00442CDB" w:rsidRDefault="001D5ED3" w:rsidP="00D8717C">
            <w:pPr>
              <w:tabs>
                <w:tab w:val="left" w:pos="1905"/>
              </w:tabs>
              <w:jc w:val="both"/>
              <w:rPr>
                <w:rFonts w:ascii="Times New Roman" w:hAnsi="Times New Roman" w:cs="Times New Roman"/>
                <w:b/>
                <w:sz w:val="24"/>
                <w:szCs w:val="24"/>
              </w:rPr>
            </w:pPr>
          </w:p>
          <w:p w:rsidR="001D5ED3" w:rsidRPr="00442CDB" w:rsidRDefault="001D5ED3" w:rsidP="00D8717C">
            <w:pPr>
              <w:tabs>
                <w:tab w:val="left" w:pos="1905"/>
              </w:tabs>
              <w:jc w:val="both"/>
              <w:rPr>
                <w:rFonts w:ascii="Times New Roman" w:hAnsi="Times New Roman" w:cs="Times New Roman"/>
                <w:b/>
                <w:sz w:val="24"/>
                <w:szCs w:val="24"/>
              </w:rPr>
            </w:pPr>
            <w:r w:rsidRPr="00442CDB">
              <w:rPr>
                <w:rFonts w:ascii="Times New Roman" w:hAnsi="Times New Roman" w:cs="Times New Roman"/>
                <w:b/>
                <w:sz w:val="24"/>
                <w:szCs w:val="24"/>
              </w:rPr>
              <w:t xml:space="preserve">Sytuacja osób </w:t>
            </w:r>
          </w:p>
        </w:tc>
        <w:tc>
          <w:tcPr>
            <w:tcW w:w="3431"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1D5ED3" w:rsidRPr="00442CDB" w:rsidRDefault="001D5ED3" w:rsidP="00D8717C">
            <w:pPr>
              <w:tabs>
                <w:tab w:val="left" w:pos="1905"/>
              </w:tabs>
              <w:jc w:val="center"/>
              <w:rPr>
                <w:rFonts w:ascii="Times New Roman" w:hAnsi="Times New Roman" w:cs="Times New Roman"/>
                <w:b/>
                <w:sz w:val="24"/>
                <w:szCs w:val="24"/>
              </w:rPr>
            </w:pPr>
            <w:r w:rsidRPr="00442CDB">
              <w:rPr>
                <w:rFonts w:ascii="Times New Roman" w:hAnsi="Times New Roman" w:cs="Times New Roman"/>
                <w:b/>
                <w:sz w:val="24"/>
                <w:szCs w:val="24"/>
              </w:rPr>
              <w:t>Stan na 31.12.2018r.</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1D5ED3" w:rsidRPr="00442CDB" w:rsidRDefault="001D5ED3" w:rsidP="00D8717C">
            <w:pPr>
              <w:tabs>
                <w:tab w:val="left" w:pos="1905"/>
              </w:tabs>
              <w:jc w:val="center"/>
              <w:rPr>
                <w:rFonts w:ascii="Times New Roman" w:hAnsi="Times New Roman" w:cs="Times New Roman"/>
                <w:b/>
                <w:sz w:val="24"/>
                <w:szCs w:val="24"/>
              </w:rPr>
            </w:pPr>
            <w:r w:rsidRPr="00442CDB">
              <w:rPr>
                <w:rFonts w:ascii="Times New Roman" w:hAnsi="Times New Roman" w:cs="Times New Roman"/>
                <w:b/>
                <w:sz w:val="24"/>
                <w:szCs w:val="24"/>
              </w:rPr>
              <w:t>% do ogółu zarejestrowanych</w:t>
            </w:r>
          </w:p>
        </w:tc>
      </w:tr>
      <w:tr w:rsidR="001D5ED3" w:rsidRPr="00442CDB" w:rsidTr="00F71BBF">
        <w:trPr>
          <w:trHeight w:val="367"/>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spacing w:after="0"/>
              <w:rPr>
                <w:rFonts w:ascii="Times New Roman" w:hAnsi="Times New Roman" w:cs="Times New Roman"/>
                <w:b/>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D5ED3" w:rsidRPr="00442CDB" w:rsidRDefault="001D5ED3" w:rsidP="00D8717C">
            <w:pPr>
              <w:tabs>
                <w:tab w:val="left" w:pos="1905"/>
              </w:tabs>
              <w:jc w:val="center"/>
              <w:rPr>
                <w:rFonts w:ascii="Times New Roman" w:hAnsi="Times New Roman" w:cs="Times New Roman"/>
                <w:b/>
                <w:sz w:val="24"/>
                <w:szCs w:val="24"/>
              </w:rPr>
            </w:pPr>
            <w:r w:rsidRPr="00442CDB">
              <w:rPr>
                <w:rFonts w:ascii="Times New Roman" w:hAnsi="Times New Roman" w:cs="Times New Roman"/>
                <w:b/>
                <w:sz w:val="24"/>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D5ED3" w:rsidRPr="00442CDB" w:rsidRDefault="001D5ED3" w:rsidP="00D8717C">
            <w:pPr>
              <w:tabs>
                <w:tab w:val="left" w:pos="1905"/>
              </w:tabs>
              <w:jc w:val="center"/>
              <w:rPr>
                <w:rFonts w:ascii="Times New Roman" w:hAnsi="Times New Roman" w:cs="Times New Roman"/>
                <w:b/>
                <w:sz w:val="24"/>
                <w:szCs w:val="24"/>
              </w:rPr>
            </w:pPr>
            <w:r w:rsidRPr="00442CDB">
              <w:rPr>
                <w:rFonts w:ascii="Times New Roman" w:hAnsi="Times New Roman" w:cs="Times New Roman"/>
                <w:b/>
                <w:sz w:val="24"/>
                <w:szCs w:val="24"/>
              </w:rPr>
              <w:t>Kobiety</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spacing w:after="0"/>
              <w:rPr>
                <w:rFonts w:ascii="Times New Roman" w:hAnsi="Times New Roman" w:cs="Times New Roman"/>
                <w:b/>
                <w:sz w:val="24"/>
                <w:szCs w:val="24"/>
              </w:rPr>
            </w:pPr>
          </w:p>
        </w:tc>
      </w:tr>
      <w:tr w:rsidR="001D5ED3" w:rsidRPr="00442CDB" w:rsidTr="00D8717C">
        <w:trPr>
          <w:trHeight w:val="249"/>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D5ED3" w:rsidRPr="00442CDB" w:rsidRDefault="001D5ED3" w:rsidP="00D8717C">
            <w:pPr>
              <w:tabs>
                <w:tab w:val="left" w:pos="1905"/>
              </w:tabs>
              <w:rPr>
                <w:rFonts w:ascii="Times New Roman" w:hAnsi="Times New Roman" w:cs="Times New Roman"/>
                <w:b/>
                <w:sz w:val="24"/>
                <w:szCs w:val="24"/>
              </w:rPr>
            </w:pPr>
            <w:r w:rsidRPr="00442CDB">
              <w:rPr>
                <w:rFonts w:ascii="Times New Roman" w:hAnsi="Times New Roman" w:cs="Times New Roman"/>
                <w:b/>
                <w:sz w:val="24"/>
                <w:szCs w:val="24"/>
              </w:rPr>
              <w:t>Do 30 roku życia</w:t>
            </w:r>
          </w:p>
        </w:tc>
        <w:tc>
          <w:tcPr>
            <w:tcW w:w="1730"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305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205</w:t>
            </w:r>
          </w:p>
        </w:tc>
        <w:tc>
          <w:tcPr>
            <w:tcW w:w="2410" w:type="dxa"/>
            <w:tcBorders>
              <w:top w:val="single" w:sz="4" w:space="0" w:color="auto"/>
              <w:left w:val="single" w:sz="4" w:space="0" w:color="auto"/>
              <w:bottom w:val="single" w:sz="4" w:space="0" w:color="auto"/>
              <w:right w:val="single" w:sz="4" w:space="0" w:color="auto"/>
            </w:tcBorders>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32,0%</w:t>
            </w:r>
          </w:p>
        </w:tc>
      </w:tr>
      <w:tr w:rsidR="001D5ED3" w:rsidRPr="00442CDB" w:rsidTr="00D8717C">
        <w:trPr>
          <w:trHeight w:val="249"/>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D5ED3" w:rsidRPr="00442CDB" w:rsidRDefault="001D5ED3" w:rsidP="00D8717C">
            <w:pPr>
              <w:tabs>
                <w:tab w:val="left" w:pos="1905"/>
              </w:tabs>
              <w:rPr>
                <w:rFonts w:ascii="Times New Roman" w:hAnsi="Times New Roman" w:cs="Times New Roman"/>
                <w:b/>
                <w:sz w:val="24"/>
                <w:szCs w:val="24"/>
              </w:rPr>
            </w:pPr>
            <w:r w:rsidRPr="00442CDB">
              <w:rPr>
                <w:rFonts w:ascii="Times New Roman" w:hAnsi="Times New Roman" w:cs="Times New Roman"/>
                <w:b/>
                <w:sz w:val="24"/>
                <w:szCs w:val="24"/>
              </w:rPr>
              <w:t>Do 25 roku życia</w:t>
            </w:r>
          </w:p>
        </w:tc>
        <w:tc>
          <w:tcPr>
            <w:tcW w:w="1730"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173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110</w:t>
            </w:r>
          </w:p>
        </w:tc>
        <w:tc>
          <w:tcPr>
            <w:tcW w:w="2410" w:type="dxa"/>
            <w:tcBorders>
              <w:top w:val="single" w:sz="4" w:space="0" w:color="auto"/>
              <w:left w:val="single" w:sz="4" w:space="0" w:color="auto"/>
              <w:bottom w:val="single" w:sz="4" w:space="0" w:color="auto"/>
              <w:right w:val="single" w:sz="4" w:space="0" w:color="auto"/>
            </w:tcBorders>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18,2%</w:t>
            </w:r>
          </w:p>
        </w:tc>
      </w:tr>
      <w:tr w:rsidR="001D5ED3" w:rsidRPr="00442CDB" w:rsidTr="00D8717C">
        <w:trPr>
          <w:trHeight w:val="513"/>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D5ED3" w:rsidRPr="00442CDB" w:rsidRDefault="001D5ED3" w:rsidP="00D8717C">
            <w:pPr>
              <w:tabs>
                <w:tab w:val="left" w:pos="1905"/>
              </w:tabs>
              <w:rPr>
                <w:rFonts w:ascii="Times New Roman" w:hAnsi="Times New Roman" w:cs="Times New Roman"/>
                <w:b/>
                <w:sz w:val="24"/>
                <w:szCs w:val="24"/>
              </w:rPr>
            </w:pPr>
            <w:r w:rsidRPr="00442CDB">
              <w:rPr>
                <w:rFonts w:ascii="Times New Roman" w:hAnsi="Times New Roman" w:cs="Times New Roman"/>
                <w:b/>
                <w:sz w:val="24"/>
                <w:szCs w:val="24"/>
              </w:rPr>
              <w:t>Długotrwale bezrobotni</w:t>
            </w:r>
          </w:p>
        </w:tc>
        <w:tc>
          <w:tcPr>
            <w:tcW w:w="1730"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311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173</w:t>
            </w:r>
          </w:p>
        </w:tc>
        <w:tc>
          <w:tcPr>
            <w:tcW w:w="2410" w:type="dxa"/>
            <w:tcBorders>
              <w:top w:val="single" w:sz="4" w:space="0" w:color="auto"/>
              <w:left w:val="single" w:sz="4" w:space="0" w:color="auto"/>
              <w:bottom w:val="single" w:sz="4" w:space="0" w:color="auto"/>
              <w:right w:val="single" w:sz="4" w:space="0" w:color="auto"/>
            </w:tcBorders>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32,6%</w:t>
            </w:r>
          </w:p>
        </w:tc>
      </w:tr>
      <w:tr w:rsidR="001D5ED3" w:rsidRPr="00442CDB" w:rsidTr="00D8717C">
        <w:trPr>
          <w:trHeight w:val="513"/>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D5ED3" w:rsidRPr="00442CDB" w:rsidRDefault="001D5ED3" w:rsidP="00D8717C">
            <w:pPr>
              <w:tabs>
                <w:tab w:val="left" w:pos="1905"/>
              </w:tabs>
              <w:rPr>
                <w:rFonts w:ascii="Times New Roman" w:hAnsi="Times New Roman" w:cs="Times New Roman"/>
                <w:b/>
                <w:sz w:val="24"/>
                <w:szCs w:val="24"/>
              </w:rPr>
            </w:pPr>
            <w:r w:rsidRPr="00442CDB">
              <w:rPr>
                <w:rFonts w:ascii="Times New Roman" w:hAnsi="Times New Roman" w:cs="Times New Roman"/>
                <w:b/>
                <w:sz w:val="24"/>
                <w:szCs w:val="24"/>
              </w:rPr>
              <w:t>Powyżej 50 roku życia</w:t>
            </w:r>
          </w:p>
        </w:tc>
        <w:tc>
          <w:tcPr>
            <w:tcW w:w="1730"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291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87</w:t>
            </w:r>
          </w:p>
        </w:tc>
        <w:tc>
          <w:tcPr>
            <w:tcW w:w="2410" w:type="dxa"/>
            <w:tcBorders>
              <w:top w:val="single" w:sz="4" w:space="0" w:color="auto"/>
              <w:left w:val="single" w:sz="4" w:space="0" w:color="auto"/>
              <w:bottom w:val="single" w:sz="4" w:space="0" w:color="auto"/>
              <w:right w:val="single" w:sz="4" w:space="0" w:color="auto"/>
            </w:tcBorders>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30,6%</w:t>
            </w:r>
          </w:p>
        </w:tc>
      </w:tr>
      <w:tr w:rsidR="001D5ED3" w:rsidRPr="00442CDB" w:rsidTr="00D8717C">
        <w:trPr>
          <w:trHeight w:val="64"/>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D5ED3" w:rsidRPr="00442CDB" w:rsidRDefault="001D5ED3" w:rsidP="00D8717C">
            <w:pPr>
              <w:tabs>
                <w:tab w:val="left" w:pos="1905"/>
              </w:tabs>
              <w:rPr>
                <w:rFonts w:ascii="Times New Roman" w:hAnsi="Times New Roman" w:cs="Times New Roman"/>
                <w:b/>
                <w:sz w:val="24"/>
                <w:szCs w:val="24"/>
              </w:rPr>
            </w:pPr>
            <w:r w:rsidRPr="00442CDB">
              <w:rPr>
                <w:rFonts w:ascii="Times New Roman" w:hAnsi="Times New Roman" w:cs="Times New Roman"/>
                <w:b/>
                <w:sz w:val="24"/>
                <w:szCs w:val="24"/>
              </w:rPr>
              <w:t>Niepełnosprawni</w:t>
            </w:r>
          </w:p>
        </w:tc>
        <w:tc>
          <w:tcPr>
            <w:tcW w:w="1730"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23</w:t>
            </w:r>
          </w:p>
        </w:tc>
        <w:tc>
          <w:tcPr>
            <w:tcW w:w="2410" w:type="dxa"/>
            <w:tcBorders>
              <w:top w:val="single" w:sz="4" w:space="0" w:color="auto"/>
              <w:left w:val="single" w:sz="4" w:space="0" w:color="auto"/>
              <w:bottom w:val="single" w:sz="4" w:space="0" w:color="auto"/>
              <w:right w:val="single" w:sz="4" w:space="0" w:color="auto"/>
            </w:tcBorders>
            <w:hideMark/>
          </w:tcPr>
          <w:p w:rsidR="001D5ED3" w:rsidRPr="00442CDB" w:rsidRDefault="001D5ED3" w:rsidP="00D8717C">
            <w:pPr>
              <w:tabs>
                <w:tab w:val="left" w:pos="1905"/>
              </w:tabs>
              <w:jc w:val="center"/>
              <w:rPr>
                <w:rFonts w:ascii="Times New Roman" w:hAnsi="Times New Roman" w:cs="Times New Roman"/>
                <w:sz w:val="24"/>
                <w:szCs w:val="24"/>
              </w:rPr>
            </w:pPr>
            <w:r w:rsidRPr="00442CDB">
              <w:rPr>
                <w:rFonts w:ascii="Times New Roman" w:hAnsi="Times New Roman" w:cs="Times New Roman"/>
                <w:sz w:val="24"/>
                <w:szCs w:val="24"/>
              </w:rPr>
              <w:t>5,8%</w:t>
            </w:r>
          </w:p>
        </w:tc>
      </w:tr>
    </w:tbl>
    <w:p w:rsidR="001D5ED3" w:rsidRPr="00442CDB" w:rsidRDefault="001D5ED3" w:rsidP="001D5ED3">
      <w:pPr>
        <w:tabs>
          <w:tab w:val="left" w:pos="6030"/>
        </w:tabs>
        <w:spacing w:after="0" w:line="360" w:lineRule="auto"/>
        <w:jc w:val="both"/>
        <w:rPr>
          <w:rFonts w:ascii="Times New Roman" w:eastAsia="Times New Roman" w:hAnsi="Times New Roman" w:cs="Times New Roman"/>
          <w:b/>
          <w:color w:val="E36C0A"/>
          <w:sz w:val="28"/>
          <w:szCs w:val="28"/>
        </w:rPr>
      </w:pPr>
    </w:p>
    <w:p w:rsidR="001D5ED3" w:rsidRPr="00442CDB" w:rsidRDefault="001D5ED3" w:rsidP="001D5ED3">
      <w:pPr>
        <w:tabs>
          <w:tab w:val="left" w:pos="6030"/>
        </w:tabs>
        <w:spacing w:after="0" w:line="360" w:lineRule="auto"/>
        <w:jc w:val="both"/>
        <w:rPr>
          <w:rFonts w:ascii="Times New Roman" w:eastAsia="Times New Roman" w:hAnsi="Times New Roman" w:cs="Times New Roman"/>
          <w:b/>
          <w:color w:val="E36C0A"/>
          <w:sz w:val="28"/>
          <w:szCs w:val="28"/>
        </w:rPr>
      </w:pPr>
    </w:p>
    <w:p w:rsidR="001D5ED3" w:rsidRPr="00442CDB" w:rsidRDefault="001D5ED3" w:rsidP="001D5ED3">
      <w:pPr>
        <w:tabs>
          <w:tab w:val="left" w:pos="6030"/>
        </w:tabs>
        <w:spacing w:after="0" w:line="360" w:lineRule="auto"/>
        <w:jc w:val="both"/>
        <w:rPr>
          <w:rFonts w:ascii="Times New Roman" w:eastAsia="Times New Roman" w:hAnsi="Times New Roman" w:cs="Times New Roman"/>
          <w:b/>
          <w:color w:val="E36C0A"/>
          <w:sz w:val="28"/>
          <w:szCs w:val="28"/>
        </w:rPr>
      </w:pPr>
    </w:p>
    <w:p w:rsidR="001D5ED3" w:rsidRPr="00442CDB" w:rsidRDefault="001D5ED3" w:rsidP="001D5ED3">
      <w:pPr>
        <w:tabs>
          <w:tab w:val="left" w:pos="6030"/>
        </w:tabs>
        <w:spacing w:after="0" w:line="360" w:lineRule="auto"/>
        <w:jc w:val="both"/>
        <w:rPr>
          <w:rFonts w:ascii="Times New Roman" w:eastAsia="Times New Roman" w:hAnsi="Times New Roman" w:cs="Times New Roman"/>
          <w:b/>
          <w:color w:val="E36C0A"/>
          <w:sz w:val="28"/>
          <w:szCs w:val="28"/>
        </w:rPr>
      </w:pPr>
    </w:p>
    <w:p w:rsidR="001D5ED3" w:rsidRPr="00442CDB" w:rsidRDefault="001D5ED3" w:rsidP="001D5ED3">
      <w:pPr>
        <w:tabs>
          <w:tab w:val="left" w:pos="6030"/>
        </w:tabs>
        <w:spacing w:after="0" w:line="360" w:lineRule="auto"/>
        <w:jc w:val="both"/>
        <w:rPr>
          <w:rFonts w:ascii="Times New Roman" w:eastAsia="Times New Roman" w:hAnsi="Times New Roman" w:cs="Times New Roman"/>
          <w:b/>
          <w:color w:val="E36C0A"/>
          <w:sz w:val="28"/>
          <w:szCs w:val="28"/>
        </w:rPr>
      </w:pPr>
    </w:p>
    <w:p w:rsidR="001D5ED3" w:rsidRPr="00FE2247" w:rsidRDefault="001D5ED3" w:rsidP="00A00AA1">
      <w:pPr>
        <w:pStyle w:val="Akapitzlist"/>
        <w:numPr>
          <w:ilvl w:val="1"/>
          <w:numId w:val="32"/>
        </w:numPr>
        <w:rPr>
          <w:rFonts w:ascii="Times New Roman" w:eastAsia="Times New Roman" w:hAnsi="Times New Roman" w:cs="Times New Roman"/>
          <w:b/>
          <w:color w:val="538135" w:themeColor="accent6" w:themeShade="BF"/>
          <w:sz w:val="28"/>
          <w:szCs w:val="28"/>
        </w:rPr>
      </w:pPr>
      <w:r w:rsidRPr="00FE2247">
        <w:rPr>
          <w:rFonts w:ascii="Times New Roman" w:eastAsia="Times New Roman" w:hAnsi="Times New Roman" w:cs="Times New Roman"/>
          <w:b/>
          <w:color w:val="538135" w:themeColor="accent6" w:themeShade="BF"/>
          <w:sz w:val="28"/>
          <w:szCs w:val="28"/>
        </w:rPr>
        <w:lastRenderedPageBreak/>
        <w:t xml:space="preserve"> Liczba  zarejestrowanych osób poszukujących pracy</w:t>
      </w:r>
    </w:p>
    <w:p w:rsidR="001D5ED3" w:rsidRPr="00442CDB" w:rsidRDefault="001D5ED3" w:rsidP="001D5ED3">
      <w:pPr>
        <w:pStyle w:val="Akapitzlist"/>
        <w:ind w:left="1069"/>
        <w:rPr>
          <w:rFonts w:ascii="Times New Roman" w:eastAsia="Times New Roman" w:hAnsi="Times New Roman" w:cs="Times New Roman"/>
          <w:b/>
          <w:color w:val="E36C0A"/>
          <w:sz w:val="28"/>
          <w:szCs w:val="28"/>
        </w:rPr>
      </w:pPr>
    </w:p>
    <w:p w:rsidR="001D5ED3" w:rsidRPr="00442CDB" w:rsidRDefault="001D5ED3" w:rsidP="001D5ED3">
      <w:pPr>
        <w:pStyle w:val="Akapitzlist"/>
        <w:tabs>
          <w:tab w:val="left" w:pos="6030"/>
        </w:tabs>
        <w:spacing w:after="0" w:line="360" w:lineRule="auto"/>
        <w:ind w:left="0"/>
        <w:jc w:val="both"/>
        <w:rPr>
          <w:rFonts w:ascii="Times New Roman" w:hAnsi="Times New Roman" w:cs="Times New Roman"/>
          <w:sz w:val="24"/>
          <w:szCs w:val="24"/>
        </w:rPr>
      </w:pPr>
      <w:r w:rsidRPr="00442CDB">
        <w:rPr>
          <w:rFonts w:ascii="Times New Roman" w:hAnsi="Times New Roman" w:cs="Times New Roman"/>
          <w:sz w:val="24"/>
          <w:szCs w:val="24"/>
        </w:rPr>
        <w:t xml:space="preserve">Poszukujący pracy - oznacza osobę niezatrudnioną lub cudzoziemca - członka rodziny obywatela polskiego poszukującą zatrudnienia lub innej pracy zarobkowej oraz osobę zatrudnioną zgłaszającą zamiar i gotowość podjęcia innej pracy zarobkowej lub zatrudnienia w wyższym wymiarze czasu pracy, albo innego zatrudnienia lub innej pracy zarobkowej zarejestrowaną </w:t>
      </w:r>
      <w:r w:rsidR="00A41E68">
        <w:rPr>
          <w:rFonts w:ascii="Times New Roman" w:hAnsi="Times New Roman" w:cs="Times New Roman"/>
          <w:sz w:val="24"/>
          <w:szCs w:val="24"/>
        </w:rPr>
        <w:br/>
      </w:r>
      <w:r w:rsidRPr="00442CDB">
        <w:rPr>
          <w:rFonts w:ascii="Times New Roman" w:hAnsi="Times New Roman" w:cs="Times New Roman"/>
          <w:sz w:val="24"/>
          <w:szCs w:val="24"/>
        </w:rPr>
        <w:t>w powiatowym urzędzie pracy.</w:t>
      </w:r>
    </w:p>
    <w:p w:rsidR="001D5ED3" w:rsidRPr="00442CDB" w:rsidRDefault="001D5ED3" w:rsidP="001D5ED3">
      <w:pPr>
        <w:pStyle w:val="Akapitzlist"/>
        <w:tabs>
          <w:tab w:val="left" w:pos="6030"/>
        </w:tabs>
        <w:spacing w:after="0" w:line="360" w:lineRule="auto"/>
        <w:ind w:left="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36"/>
        <w:gridCol w:w="1150"/>
      </w:tblGrid>
      <w:tr w:rsidR="001D5ED3" w:rsidRPr="00442CDB" w:rsidTr="00D8717C">
        <w:trPr>
          <w:jc w:val="center"/>
        </w:trPr>
        <w:tc>
          <w:tcPr>
            <w:tcW w:w="2448" w:type="dxa"/>
            <w:tcBorders>
              <w:top w:val="nil"/>
              <w:left w:val="nil"/>
              <w:bottom w:val="nil"/>
              <w:right w:val="single" w:sz="4" w:space="0" w:color="auto"/>
            </w:tcBorders>
          </w:tcPr>
          <w:p w:rsidR="001D5ED3" w:rsidRPr="00442CDB" w:rsidRDefault="001D5ED3" w:rsidP="00D8717C">
            <w:pPr>
              <w:spacing w:after="0" w:line="360" w:lineRule="auto"/>
              <w:rPr>
                <w:rFonts w:ascii="Times New Roman" w:eastAsia="Times New Roman" w:hAnsi="Times New Roman" w:cs="Times New Roman"/>
                <w:sz w:val="24"/>
                <w:szCs w:val="24"/>
              </w:rPr>
            </w:pPr>
          </w:p>
        </w:tc>
        <w:tc>
          <w:tcPr>
            <w:tcW w:w="2286" w:type="dxa"/>
            <w:gridSpan w:val="2"/>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1D5ED3" w:rsidRPr="00442CDB" w:rsidRDefault="001D5ED3" w:rsidP="00D8717C">
            <w:pPr>
              <w:spacing w:after="0" w:line="360" w:lineRule="auto"/>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Poszukujący pracy</w:t>
            </w:r>
          </w:p>
        </w:tc>
      </w:tr>
      <w:tr w:rsidR="001D5ED3" w:rsidRPr="00442CDB" w:rsidTr="00D8717C">
        <w:trPr>
          <w:jc w:val="center"/>
        </w:trPr>
        <w:tc>
          <w:tcPr>
            <w:tcW w:w="2448" w:type="dxa"/>
            <w:tcBorders>
              <w:top w:val="nil"/>
              <w:left w:val="nil"/>
              <w:bottom w:val="single" w:sz="4" w:space="0" w:color="auto"/>
              <w:right w:val="single" w:sz="4" w:space="0" w:color="auto"/>
            </w:tcBorders>
          </w:tcPr>
          <w:p w:rsidR="001D5ED3" w:rsidRPr="00442CDB" w:rsidRDefault="001D5ED3" w:rsidP="00D8717C">
            <w:pPr>
              <w:spacing w:after="0" w:line="360" w:lineRule="auto"/>
              <w:rPr>
                <w:rFonts w:ascii="Times New Roman" w:eastAsia="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C6D9F1"/>
            <w:hideMark/>
          </w:tcPr>
          <w:p w:rsidR="001D5ED3" w:rsidRPr="00442CDB" w:rsidRDefault="001D5ED3" w:rsidP="00D8717C">
            <w:pPr>
              <w:spacing w:after="0" w:line="360" w:lineRule="auto"/>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Ogółem</w:t>
            </w:r>
          </w:p>
        </w:tc>
        <w:tc>
          <w:tcPr>
            <w:tcW w:w="1150" w:type="dxa"/>
            <w:tcBorders>
              <w:top w:val="single" w:sz="4" w:space="0" w:color="auto"/>
              <w:left w:val="single" w:sz="4" w:space="0" w:color="auto"/>
              <w:bottom w:val="single" w:sz="4" w:space="0" w:color="auto"/>
              <w:right w:val="single" w:sz="4" w:space="0" w:color="auto"/>
            </w:tcBorders>
            <w:shd w:val="clear" w:color="auto" w:fill="C6D9F1"/>
            <w:hideMark/>
          </w:tcPr>
          <w:p w:rsidR="001D5ED3" w:rsidRPr="00442CDB" w:rsidRDefault="001D5ED3" w:rsidP="00D8717C">
            <w:pPr>
              <w:spacing w:after="0" w:line="360" w:lineRule="auto"/>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Kobiety</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Styczeń</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21</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7</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Luty</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22</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9</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Marzec</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20</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9</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Kwiecień</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16</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6</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Maj</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13</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5</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Czerwiec</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14</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6</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Lipiec</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13</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6</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Sierpień</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12</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5</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Wrzesień</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7</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Październik</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9</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Listopad</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8</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3</w:t>
            </w:r>
          </w:p>
        </w:tc>
      </w:tr>
      <w:tr w:rsidR="001D5ED3" w:rsidRPr="00442CDB" w:rsidTr="00D8717C">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rsidR="001D5ED3" w:rsidRPr="00442CDB" w:rsidRDefault="001D5ED3" w:rsidP="00D8717C">
            <w:pPr>
              <w:spacing w:after="0" w:line="240" w:lineRule="auto"/>
              <w:jc w:val="center"/>
              <w:rPr>
                <w:rFonts w:ascii="Times New Roman" w:eastAsia="Times New Roman" w:hAnsi="Times New Roman" w:cs="Times New Roman"/>
                <w:b/>
                <w:i/>
                <w:sz w:val="24"/>
                <w:szCs w:val="24"/>
              </w:rPr>
            </w:pPr>
            <w:r w:rsidRPr="00442CDB">
              <w:rPr>
                <w:rFonts w:ascii="Times New Roman" w:eastAsia="Times New Roman" w:hAnsi="Times New Roman" w:cs="Times New Roman"/>
                <w:b/>
                <w:i/>
                <w:sz w:val="24"/>
                <w:szCs w:val="24"/>
              </w:rPr>
              <w:t>Grudzień</w:t>
            </w:r>
          </w:p>
        </w:tc>
        <w:tc>
          <w:tcPr>
            <w:tcW w:w="1136"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8</w:t>
            </w:r>
          </w:p>
        </w:tc>
        <w:tc>
          <w:tcPr>
            <w:tcW w:w="1150" w:type="dxa"/>
            <w:tcBorders>
              <w:top w:val="single" w:sz="4" w:space="0" w:color="auto"/>
              <w:left w:val="single" w:sz="4" w:space="0" w:color="auto"/>
              <w:bottom w:val="single" w:sz="4" w:space="0" w:color="auto"/>
              <w:right w:val="single" w:sz="4" w:space="0" w:color="auto"/>
            </w:tcBorders>
          </w:tcPr>
          <w:p w:rsidR="001D5ED3" w:rsidRPr="00442CDB" w:rsidRDefault="001D5ED3" w:rsidP="00D8717C">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3</w:t>
            </w:r>
          </w:p>
        </w:tc>
      </w:tr>
    </w:tbl>
    <w:p w:rsidR="001D5ED3" w:rsidRPr="00442CDB" w:rsidRDefault="001D5ED3" w:rsidP="001D5ED3">
      <w:pPr>
        <w:pStyle w:val="Akapitzlist"/>
        <w:tabs>
          <w:tab w:val="left" w:pos="6030"/>
        </w:tabs>
        <w:spacing w:after="0" w:line="360" w:lineRule="auto"/>
        <w:ind w:left="1069"/>
        <w:jc w:val="both"/>
        <w:rPr>
          <w:rFonts w:ascii="Times New Roman" w:eastAsia="Times New Roman" w:hAnsi="Times New Roman" w:cs="Times New Roman"/>
          <w:b/>
          <w:color w:val="E36C0A"/>
          <w:sz w:val="28"/>
          <w:szCs w:val="28"/>
        </w:rPr>
      </w:pPr>
    </w:p>
    <w:p w:rsidR="001D5ED3" w:rsidRPr="00442CDB" w:rsidRDefault="001D5ED3" w:rsidP="001D5ED3">
      <w:pPr>
        <w:tabs>
          <w:tab w:val="left" w:pos="6030"/>
        </w:tabs>
        <w:spacing w:after="0" w:line="360" w:lineRule="auto"/>
        <w:jc w:val="both"/>
        <w:rPr>
          <w:rFonts w:ascii="Times New Roman" w:eastAsia="Times New Roman" w:hAnsi="Times New Roman" w:cs="Times New Roman"/>
          <w:b/>
          <w:color w:val="E36C0A"/>
          <w:sz w:val="28"/>
          <w:szCs w:val="28"/>
        </w:rPr>
      </w:pPr>
    </w:p>
    <w:p w:rsidR="001D5ED3" w:rsidRPr="00442CDB" w:rsidRDefault="001D5ED3" w:rsidP="001D5ED3">
      <w:pPr>
        <w:tabs>
          <w:tab w:val="left" w:pos="6030"/>
        </w:tabs>
        <w:spacing w:after="0" w:line="360" w:lineRule="auto"/>
        <w:jc w:val="both"/>
        <w:rPr>
          <w:rFonts w:ascii="Times New Roman" w:eastAsia="Times New Roman" w:hAnsi="Times New Roman" w:cs="Times New Roman"/>
          <w:b/>
          <w:color w:val="E36C0A"/>
          <w:sz w:val="28"/>
          <w:szCs w:val="28"/>
        </w:rPr>
      </w:pPr>
    </w:p>
    <w:p w:rsidR="001D5ED3" w:rsidRPr="00442CDB" w:rsidRDefault="001D5ED3" w:rsidP="001D5ED3">
      <w:pPr>
        <w:spacing w:after="0"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br w:type="page"/>
      </w:r>
    </w:p>
    <w:p w:rsidR="001D5ED3" w:rsidRPr="00FE2247" w:rsidRDefault="001D5ED3" w:rsidP="00A00AA1">
      <w:pPr>
        <w:pStyle w:val="Akapitzlist"/>
        <w:numPr>
          <w:ilvl w:val="0"/>
          <w:numId w:val="32"/>
        </w:numPr>
        <w:spacing w:after="0" w:line="360" w:lineRule="auto"/>
        <w:jc w:val="both"/>
        <w:rPr>
          <w:rFonts w:ascii="Times New Roman" w:eastAsia="Times New Roman" w:hAnsi="Times New Roman" w:cs="Times New Roman"/>
          <w:b/>
          <w:color w:val="538135" w:themeColor="accent6" w:themeShade="BF"/>
          <w:sz w:val="28"/>
          <w:szCs w:val="28"/>
        </w:rPr>
      </w:pPr>
      <w:r w:rsidRPr="00FE2247">
        <w:rPr>
          <w:rFonts w:ascii="Times New Roman" w:eastAsia="Times New Roman" w:hAnsi="Times New Roman" w:cs="Times New Roman"/>
          <w:b/>
          <w:color w:val="538135" w:themeColor="accent6" w:themeShade="BF"/>
          <w:sz w:val="28"/>
          <w:szCs w:val="28"/>
        </w:rPr>
        <w:lastRenderedPageBreak/>
        <w:t>Fluktuacja bezrobotnych</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 2018 r. zarejestrowało się 2 721 bezrobotnych, natomiast wyrejestrowało 2 859. </w:t>
      </w:r>
    </w:p>
    <w:p w:rsidR="001D5ED3" w:rsidRPr="00442CDB" w:rsidRDefault="001D5ED3" w:rsidP="001D5ED3">
      <w:pPr>
        <w:tabs>
          <w:tab w:val="left" w:pos="4678"/>
        </w:tabs>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21547912" wp14:editId="40B56F9F">
            <wp:extent cx="6067425" cy="3152775"/>
            <wp:effectExtent l="0" t="0" r="9525" b="9525"/>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5ED3" w:rsidRPr="00442CDB" w:rsidRDefault="001D5ED3" w:rsidP="001D5ED3">
      <w:pPr>
        <w:tabs>
          <w:tab w:val="left" w:pos="2550"/>
        </w:tabs>
        <w:spacing w:after="0" w:line="360" w:lineRule="auto"/>
        <w:jc w:val="both"/>
        <w:rPr>
          <w:rFonts w:ascii="Times New Roman" w:eastAsia="Times New Roman" w:hAnsi="Times New Roman" w:cs="Times New Roman"/>
          <w:sz w:val="24"/>
          <w:szCs w:val="24"/>
        </w:rPr>
      </w:pPr>
    </w:p>
    <w:p w:rsidR="001D5ED3" w:rsidRPr="00442CDB" w:rsidRDefault="001D5ED3" w:rsidP="001D5ED3">
      <w:pPr>
        <w:tabs>
          <w:tab w:val="left" w:pos="2550"/>
        </w:tabs>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Najczęstszą przyczyną wyrejestrowania osób bezrobotnych było podjęcie zatrudnienia (pracy subsydiowanej i niesubsydiowanej) – 1206 osób. W stosunku do roku poprzedniego nastąpił spadek liczby bezrobotnych, które podjęły pracę o 353 osób. </w:t>
      </w:r>
    </w:p>
    <w:p w:rsidR="001D5ED3" w:rsidRPr="00442CDB" w:rsidRDefault="001D5ED3" w:rsidP="001D5ED3">
      <w:pPr>
        <w:tabs>
          <w:tab w:val="left" w:pos="2550"/>
        </w:tabs>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0B87F690" wp14:editId="7A0AB6F2">
            <wp:extent cx="5981700" cy="3533775"/>
            <wp:effectExtent l="0" t="0" r="0" b="952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D5ED3" w:rsidRPr="00442CDB" w:rsidRDefault="001D5ED3" w:rsidP="001D5ED3">
      <w:pPr>
        <w:rPr>
          <w:rFonts w:ascii="Times New Roman" w:eastAsia="Times New Roman" w:hAnsi="Times New Roman" w:cs="Times New Roman"/>
          <w:b/>
          <w:color w:val="E36C0A"/>
          <w:sz w:val="24"/>
          <w:szCs w:val="24"/>
        </w:rPr>
      </w:pPr>
      <w:r w:rsidRPr="00442CDB">
        <w:rPr>
          <w:rFonts w:ascii="Times New Roman" w:eastAsia="Times New Roman" w:hAnsi="Times New Roman" w:cs="Times New Roman"/>
          <w:b/>
          <w:color w:val="E36C0A"/>
          <w:sz w:val="24"/>
          <w:szCs w:val="24"/>
        </w:rPr>
        <w:br w:type="page"/>
      </w:r>
    </w:p>
    <w:p w:rsidR="001D5ED3" w:rsidRPr="00FE2247" w:rsidRDefault="001D5ED3" w:rsidP="00A00AA1">
      <w:pPr>
        <w:numPr>
          <w:ilvl w:val="0"/>
          <w:numId w:val="32"/>
        </w:numPr>
        <w:spacing w:after="0" w:line="360" w:lineRule="auto"/>
        <w:contextualSpacing/>
        <w:jc w:val="both"/>
        <w:rPr>
          <w:rFonts w:ascii="Times New Roman" w:eastAsia="Times New Roman" w:hAnsi="Times New Roman" w:cs="Times New Roman"/>
          <w:b/>
          <w:color w:val="538135" w:themeColor="accent6" w:themeShade="BF"/>
          <w:sz w:val="28"/>
          <w:szCs w:val="28"/>
        </w:rPr>
      </w:pPr>
      <w:r w:rsidRPr="00FE2247">
        <w:rPr>
          <w:rFonts w:ascii="Times New Roman" w:eastAsia="Times New Roman" w:hAnsi="Times New Roman" w:cs="Times New Roman"/>
          <w:b/>
          <w:color w:val="538135" w:themeColor="accent6" w:themeShade="BF"/>
          <w:sz w:val="28"/>
          <w:szCs w:val="28"/>
        </w:rPr>
        <w:lastRenderedPageBreak/>
        <w:t>Ustalenie profilu pomocy dla osoby bezrobotnej</w:t>
      </w:r>
    </w:p>
    <w:p w:rsidR="001D5ED3" w:rsidRPr="00442CDB" w:rsidRDefault="001D5ED3" w:rsidP="001D5ED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Profilowanie pomocy dla osób bezrobotnych ma na celu zastosowanie wobec osoby bezrobotnej takiej pomocy, która odpowiada najbardziej jej aktualnej sytuacji i potrzebom. Bezrobotni </w:t>
      </w:r>
      <w:r w:rsidR="00A41E68">
        <w:rPr>
          <w:rFonts w:ascii="Times New Roman" w:eastAsia="Times New Roman" w:hAnsi="Times New Roman" w:cs="Times New Roman"/>
          <w:sz w:val="24"/>
          <w:szCs w:val="24"/>
        </w:rPr>
        <w:br/>
      </w:r>
      <w:r w:rsidRPr="00442CDB">
        <w:rPr>
          <w:rFonts w:ascii="Times New Roman" w:eastAsia="Times New Roman" w:hAnsi="Times New Roman" w:cs="Times New Roman"/>
          <w:sz w:val="24"/>
          <w:szCs w:val="24"/>
        </w:rPr>
        <w:t>w dru</w:t>
      </w:r>
      <w:r w:rsidR="00A41E68">
        <w:rPr>
          <w:rFonts w:ascii="Times New Roman" w:eastAsia="Times New Roman" w:hAnsi="Times New Roman" w:cs="Times New Roman"/>
          <w:sz w:val="24"/>
          <w:szCs w:val="24"/>
        </w:rPr>
        <w:t>gim profilu pomocy stanowią 70,2</w:t>
      </w:r>
      <w:r w:rsidRPr="00442CDB">
        <w:rPr>
          <w:rFonts w:ascii="Times New Roman" w:eastAsia="Times New Roman" w:hAnsi="Times New Roman" w:cs="Times New Roman"/>
          <w:sz w:val="24"/>
          <w:szCs w:val="24"/>
        </w:rPr>
        <w:t>% ogółu bezrobotnych z ustalonym profilem pomocy, bezrobotni z trzec</w:t>
      </w:r>
      <w:r w:rsidR="00A41E68">
        <w:rPr>
          <w:rFonts w:ascii="Times New Roman" w:eastAsia="Times New Roman" w:hAnsi="Times New Roman" w:cs="Times New Roman"/>
          <w:sz w:val="24"/>
          <w:szCs w:val="24"/>
        </w:rPr>
        <w:t>im profilem pomocy stanowią 21,8%, natomiast 0,5</w:t>
      </w:r>
      <w:r w:rsidRPr="00442CDB">
        <w:rPr>
          <w:rFonts w:ascii="Times New Roman" w:eastAsia="Times New Roman" w:hAnsi="Times New Roman" w:cs="Times New Roman"/>
          <w:sz w:val="24"/>
          <w:szCs w:val="24"/>
        </w:rPr>
        <w:t>% bezrobotnych stanowią osoby z pierwszym profilem pomocy.</w:t>
      </w:r>
    </w:p>
    <w:p w:rsidR="001D5ED3" w:rsidRPr="00442CDB" w:rsidRDefault="001D5ED3" w:rsidP="001D5ED3">
      <w:pPr>
        <w:spacing w:after="0" w:line="360" w:lineRule="auto"/>
        <w:jc w:val="both"/>
        <w:rPr>
          <w:rFonts w:ascii="Times New Roman" w:eastAsia="Times New Roman" w:hAnsi="Times New Roman" w:cs="Times New Roman"/>
          <w:sz w:val="24"/>
          <w:szCs w:val="24"/>
        </w:rPr>
      </w:pPr>
    </w:p>
    <w:p w:rsidR="001D5ED3" w:rsidRPr="00442CDB" w:rsidRDefault="001D5ED3" w:rsidP="001D5ED3">
      <w:p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08194A71" wp14:editId="4D499383">
            <wp:extent cx="5819775" cy="3800475"/>
            <wp:effectExtent l="0" t="0" r="9525" b="9525"/>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D5ED3" w:rsidRPr="00442CDB" w:rsidRDefault="001D5ED3" w:rsidP="001D5ED3">
      <w:pPr>
        <w:spacing w:after="0" w:line="360" w:lineRule="auto"/>
        <w:jc w:val="both"/>
        <w:rPr>
          <w:rFonts w:ascii="Times New Roman" w:eastAsia="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Pr="00442CDB" w:rsidRDefault="001D5ED3" w:rsidP="001D5ED3">
      <w:pPr>
        <w:spacing w:after="0" w:line="360" w:lineRule="auto"/>
        <w:jc w:val="both"/>
        <w:rPr>
          <w:rFonts w:ascii="Times New Roman" w:hAnsi="Times New Roman" w:cs="Times New Roman"/>
          <w:sz w:val="24"/>
          <w:szCs w:val="24"/>
        </w:rPr>
      </w:pPr>
    </w:p>
    <w:p w:rsidR="001D5ED3" w:rsidRDefault="001D5ED3" w:rsidP="001D5ED3">
      <w:pPr>
        <w:rPr>
          <w:rFonts w:ascii="Times New Roman" w:hAnsi="Times New Roman" w:cs="Times New Roman"/>
          <w:sz w:val="24"/>
          <w:szCs w:val="24"/>
        </w:rPr>
      </w:pPr>
    </w:p>
    <w:p w:rsidR="00A41E68" w:rsidRPr="00442CDB" w:rsidRDefault="00A41E68" w:rsidP="001D5ED3">
      <w:pPr>
        <w:rPr>
          <w:rFonts w:ascii="Times New Roman" w:hAnsi="Times New Roman" w:cs="Times New Roman"/>
        </w:rPr>
      </w:pPr>
    </w:p>
    <w:p w:rsidR="00ED34C0" w:rsidRPr="00FE282E" w:rsidRDefault="00BA3D21" w:rsidP="00A00AA1">
      <w:pPr>
        <w:pStyle w:val="Akapitzlist"/>
        <w:numPr>
          <w:ilvl w:val="0"/>
          <w:numId w:val="1"/>
        </w:numPr>
        <w:spacing w:after="0" w:line="360" w:lineRule="auto"/>
        <w:jc w:val="both"/>
        <w:rPr>
          <w:rFonts w:ascii="Times New Roman" w:hAnsi="Times New Roman" w:cs="Times New Roman"/>
          <w:b/>
          <w:color w:val="385623" w:themeColor="accent6" w:themeShade="80"/>
          <w:sz w:val="32"/>
          <w:szCs w:val="32"/>
          <w:u w:val="single"/>
        </w:rPr>
      </w:pPr>
      <w:r w:rsidRPr="00FE282E">
        <w:rPr>
          <w:rFonts w:ascii="Times New Roman" w:hAnsi="Times New Roman" w:cs="Times New Roman"/>
          <w:b/>
          <w:color w:val="385623" w:themeColor="accent6" w:themeShade="80"/>
          <w:sz w:val="32"/>
          <w:szCs w:val="32"/>
          <w:u w:val="single"/>
        </w:rPr>
        <w:lastRenderedPageBreak/>
        <w:t>Usługi</w:t>
      </w:r>
      <w:r w:rsidR="00E25F96" w:rsidRPr="00FE282E">
        <w:rPr>
          <w:rFonts w:ascii="Times New Roman" w:hAnsi="Times New Roman" w:cs="Times New Roman"/>
          <w:b/>
          <w:color w:val="385623" w:themeColor="accent6" w:themeShade="80"/>
          <w:sz w:val="32"/>
          <w:szCs w:val="32"/>
          <w:u w:val="single"/>
        </w:rPr>
        <w:t xml:space="preserve"> rynku pracy</w:t>
      </w:r>
    </w:p>
    <w:p w:rsidR="003D2449" w:rsidRPr="00FE282E" w:rsidRDefault="001A6D77" w:rsidP="00A00AA1">
      <w:pPr>
        <w:pStyle w:val="Akapitzlist"/>
        <w:numPr>
          <w:ilvl w:val="0"/>
          <w:numId w:val="26"/>
        </w:numPr>
        <w:spacing w:after="0" w:line="360" w:lineRule="auto"/>
        <w:ind w:left="426"/>
        <w:jc w:val="both"/>
        <w:rPr>
          <w:rFonts w:ascii="Times New Roman" w:hAnsi="Times New Roman" w:cs="Times New Roman"/>
          <w:b/>
          <w:color w:val="538135" w:themeColor="accent6" w:themeShade="BF"/>
          <w:sz w:val="28"/>
          <w:szCs w:val="28"/>
        </w:rPr>
      </w:pPr>
      <w:r w:rsidRPr="00FE282E">
        <w:rPr>
          <w:rFonts w:ascii="Times New Roman" w:hAnsi="Times New Roman" w:cs="Times New Roman"/>
          <w:b/>
          <w:color w:val="538135" w:themeColor="accent6" w:themeShade="BF"/>
          <w:sz w:val="28"/>
          <w:szCs w:val="28"/>
        </w:rPr>
        <w:t>Pośrednictwo Pracy</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2018 roku Powiatowy Urząd Pracy w Grójcu posiadał 4 641 ofert pracy i aktywizacji zawodowej w tym 65 dla osób niepełnosprawnych. Ofert zatrudnienia było 4021 natomiast pozostałych 620 ofert obejmowało staże i prace społecznie – użyteczne. </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Najwięcej ofert dotyczyło zawodów:</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1) pracownik prac dorywczych – 567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2) operator zautomatyzowanej linii produkcyjnej</w:t>
      </w:r>
      <w:r w:rsidR="00FE282E">
        <w:rPr>
          <w:rFonts w:ascii="Times New Roman" w:hAnsi="Times New Roman" w:cs="Times New Roman"/>
          <w:sz w:val="24"/>
          <w:szCs w:val="24"/>
        </w:rPr>
        <w:t xml:space="preserve"> -</w:t>
      </w:r>
      <w:r w:rsidRPr="00442CDB">
        <w:rPr>
          <w:rFonts w:ascii="Times New Roman" w:hAnsi="Times New Roman" w:cs="Times New Roman"/>
          <w:sz w:val="24"/>
          <w:szCs w:val="24"/>
        </w:rPr>
        <w:t xml:space="preserve"> 201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3) pomocniczy robotnik w gospodarstwie sadowniczym – 196 ofert</w:t>
      </w:r>
    </w:p>
    <w:p w:rsidR="005E5827" w:rsidRPr="00442CDB" w:rsidRDefault="00FE282E" w:rsidP="005E58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pakowacz ręczny – 159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5) kierowca operator wózków jezdniowych (widłowych) – 150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6) tec</w:t>
      </w:r>
      <w:r w:rsidR="00FE282E">
        <w:rPr>
          <w:rFonts w:ascii="Times New Roman" w:hAnsi="Times New Roman" w:cs="Times New Roman"/>
          <w:sz w:val="24"/>
          <w:szCs w:val="24"/>
        </w:rPr>
        <w:t>hnik prac biurowych – 147 ofert</w:t>
      </w:r>
    </w:p>
    <w:p w:rsidR="005E5827" w:rsidRPr="00442CDB" w:rsidRDefault="00FE282E" w:rsidP="005E58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sortowacz - 128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8) robotnik gospodarczy – 121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9) sprzedawca – 112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10) kierowca samochodu dostawczego – 96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11) magazynier – 83 oferty</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12)</w:t>
      </w:r>
      <w:r w:rsidR="00FE282E">
        <w:rPr>
          <w:rFonts w:ascii="Times New Roman" w:hAnsi="Times New Roman" w:cs="Times New Roman"/>
          <w:sz w:val="24"/>
          <w:szCs w:val="24"/>
        </w:rPr>
        <w:t xml:space="preserve"> robotnik magazynowy - 60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13) sprzątaczka biurowa – 42 ofert</w:t>
      </w:r>
      <w:r w:rsidR="00EB5291">
        <w:rPr>
          <w:rFonts w:ascii="Times New Roman" w:hAnsi="Times New Roman" w:cs="Times New Roman"/>
          <w:sz w:val="24"/>
          <w:szCs w:val="24"/>
        </w:rPr>
        <w:t>y</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14) przedstawiciel handlowy – 37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15) mechanik pojazdów samochodowych – 35 ofert</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Oferty pracy są udostępniane na stronie internetowej </w:t>
      </w:r>
      <w:hyperlink w:history="1">
        <w:r w:rsidRPr="00442CDB">
          <w:rPr>
            <w:rStyle w:val="Hipercze"/>
            <w:rFonts w:ascii="Times New Roman" w:hAnsi="Times New Roman" w:cs="Times New Roman"/>
            <w:sz w:val="24"/>
            <w:szCs w:val="24"/>
          </w:rPr>
          <w:t>www.grojec.praca.gov.pl</w:t>
        </w:r>
        <w:r w:rsidRPr="00442CDB">
          <w:rPr>
            <w:rStyle w:val="Hipercze"/>
            <w:rFonts w:ascii="Times New Roman" w:hAnsi="Times New Roman" w:cs="Times New Roman"/>
            <w:sz w:val="24"/>
            <w:szCs w:val="24"/>
            <w:u w:val="none"/>
          </w:rPr>
          <w:t xml:space="preserve"> </w:t>
        </w:r>
      </w:hyperlink>
      <w:r w:rsidRPr="00442CDB">
        <w:rPr>
          <w:rFonts w:ascii="Times New Roman" w:hAnsi="Times New Roman" w:cs="Times New Roman"/>
          <w:sz w:val="24"/>
          <w:szCs w:val="24"/>
        </w:rPr>
        <w:t xml:space="preserve">w Centralnej Bazie Ofert Pracy oraz na monitorach ekranowych znajdujących się w siedzibie Urzędu. </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ramach aktualizacji ofert pracy Doradcy Klienta średnio 2 razy w tygodniu kontaktują się        </w:t>
      </w:r>
      <w:r w:rsidRPr="00442CDB">
        <w:rPr>
          <w:rFonts w:ascii="Times New Roman" w:hAnsi="Times New Roman" w:cs="Times New Roman"/>
          <w:sz w:val="24"/>
          <w:szCs w:val="24"/>
        </w:rPr>
        <w:br/>
        <w:t xml:space="preserve">z pracodawcą.  </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lastRenderedPageBreak/>
        <w:t>Napływ wolnych miejsc pracy i miejsc aktywizacji w stosunku do 2017 r. obrazuje poniższy wykres:</w:t>
      </w:r>
      <w:r w:rsidRPr="00442CDB">
        <w:rPr>
          <w:rFonts w:ascii="Times New Roman" w:hAnsi="Times New Roman" w:cs="Times New Roman"/>
          <w:noProof/>
          <w:sz w:val="24"/>
          <w:szCs w:val="24"/>
        </w:rPr>
        <w:drawing>
          <wp:inline distT="0" distB="0" distL="0" distR="0" wp14:anchorId="5E158536" wp14:editId="7AA454E3">
            <wp:extent cx="5934075" cy="33909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Analizując napływ wolnych miejsc pracy w roku 2017 i 2018, zauważamy znaczny wzrost liczby ofert pracy w miesiącach –</w:t>
      </w:r>
      <w:r w:rsidR="00FE282E">
        <w:rPr>
          <w:rFonts w:ascii="Times New Roman" w:hAnsi="Times New Roman" w:cs="Times New Roman"/>
          <w:sz w:val="24"/>
          <w:szCs w:val="24"/>
        </w:rPr>
        <w:t xml:space="preserve"> </w:t>
      </w:r>
      <w:r w:rsidRPr="00442CDB">
        <w:rPr>
          <w:rFonts w:ascii="Times New Roman" w:hAnsi="Times New Roman" w:cs="Times New Roman"/>
          <w:sz w:val="24"/>
          <w:szCs w:val="24"/>
        </w:rPr>
        <w:t>luty, czerwiec, lipiec, sierpień. Przyczyną wzrostu jest realizacja Projektów POWER, RPO WM i zgłaszanymi w ramach  projektów ofert stażu.</w:t>
      </w:r>
    </w:p>
    <w:p w:rsidR="005E5827" w:rsidRPr="00442CDB" w:rsidRDefault="005E5827" w:rsidP="005E5827">
      <w:pPr>
        <w:spacing w:after="0" w:line="360" w:lineRule="auto"/>
        <w:jc w:val="both"/>
        <w:rPr>
          <w:rFonts w:ascii="Times New Roman" w:hAnsi="Times New Roman" w:cs="Times New Roman"/>
          <w:sz w:val="24"/>
          <w:szCs w:val="24"/>
        </w:rPr>
      </w:pP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2018 r. doradcy klienta nawiązali kontakt z 205 nowymi pracodawcami, podtrzymali kontakt </w:t>
      </w:r>
      <w:r w:rsidRPr="00442CDB">
        <w:rPr>
          <w:rFonts w:ascii="Times New Roman" w:hAnsi="Times New Roman" w:cs="Times New Roman"/>
          <w:sz w:val="24"/>
          <w:szCs w:val="24"/>
        </w:rPr>
        <w:br/>
        <w:t>z 420 pracodawcami.</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Ponadto doradcy klienta wzięli udział w dyskusji grupowej (metodą „panel ekspercki”) </w:t>
      </w:r>
      <w:r w:rsidRPr="00442CDB">
        <w:rPr>
          <w:rFonts w:ascii="Times New Roman" w:hAnsi="Times New Roman" w:cs="Times New Roman"/>
          <w:sz w:val="24"/>
          <w:szCs w:val="24"/>
        </w:rPr>
        <w:br/>
        <w:t xml:space="preserve">w ramach badania „Barometr zawodów 2019” na podstawie którego szacuje się zapotrzebowanie na zawody w 2019 roku. </w:t>
      </w:r>
    </w:p>
    <w:p w:rsidR="005E5827" w:rsidRPr="00442CDB" w:rsidRDefault="005E5827" w:rsidP="005E5827">
      <w:pPr>
        <w:spacing w:after="0" w:line="360" w:lineRule="auto"/>
        <w:jc w:val="both"/>
        <w:rPr>
          <w:rFonts w:ascii="Times New Roman" w:hAnsi="Times New Roman" w:cs="Times New Roman"/>
          <w:color w:val="FF0000"/>
          <w:sz w:val="24"/>
          <w:szCs w:val="24"/>
        </w:rPr>
      </w:pPr>
    </w:p>
    <w:p w:rsidR="00391BAA" w:rsidRPr="00442CDB" w:rsidRDefault="00391BAA" w:rsidP="00391BAA">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Doradcy klienta odnotowali 19 797 wizyt osób bezrobotnych i poszukujących pracy, w efekcie których opracowano Indywidualne Plany Działania dla 1</w:t>
      </w:r>
      <w:r w:rsidR="00997CC1">
        <w:rPr>
          <w:rFonts w:ascii="Times New Roman" w:hAnsi="Times New Roman" w:cs="Times New Roman"/>
          <w:sz w:val="24"/>
          <w:szCs w:val="24"/>
        </w:rPr>
        <w:t xml:space="preserve"> </w:t>
      </w:r>
      <w:r w:rsidRPr="00442CDB">
        <w:rPr>
          <w:rFonts w:ascii="Times New Roman" w:hAnsi="Times New Roman" w:cs="Times New Roman"/>
          <w:sz w:val="24"/>
          <w:szCs w:val="24"/>
        </w:rPr>
        <w:t>818 bez</w:t>
      </w:r>
      <w:r w:rsidR="00C963FC">
        <w:rPr>
          <w:rFonts w:ascii="Times New Roman" w:hAnsi="Times New Roman" w:cs="Times New Roman"/>
          <w:sz w:val="24"/>
          <w:szCs w:val="24"/>
        </w:rPr>
        <w:t>robotnych i poszukujących pracy.</w:t>
      </w:r>
      <w:r w:rsidRPr="00442CDB">
        <w:rPr>
          <w:rFonts w:ascii="Times New Roman" w:hAnsi="Times New Roman" w:cs="Times New Roman"/>
          <w:sz w:val="24"/>
          <w:szCs w:val="24"/>
        </w:rPr>
        <w:t xml:space="preserve"> </w:t>
      </w:r>
      <w:r w:rsidR="00C963FC">
        <w:rPr>
          <w:rFonts w:ascii="Times New Roman" w:hAnsi="Times New Roman" w:cs="Times New Roman"/>
          <w:sz w:val="24"/>
          <w:szCs w:val="24"/>
        </w:rPr>
        <w:t xml:space="preserve">W ramach w/w wizyt wydano 1484 skierowania do pracy oraz </w:t>
      </w:r>
      <w:r w:rsidRPr="00442CDB">
        <w:rPr>
          <w:rFonts w:ascii="Times New Roman" w:hAnsi="Times New Roman" w:cs="Times New Roman"/>
          <w:sz w:val="24"/>
          <w:szCs w:val="24"/>
        </w:rPr>
        <w:t xml:space="preserve"> 637 skierowań na staże, </w:t>
      </w:r>
      <w:r w:rsidR="00B021CC">
        <w:rPr>
          <w:rFonts w:ascii="Times New Roman" w:hAnsi="Times New Roman" w:cs="Times New Roman"/>
          <w:sz w:val="24"/>
          <w:szCs w:val="24"/>
        </w:rPr>
        <w:br/>
      </w:r>
      <w:r w:rsidRPr="00442CDB">
        <w:rPr>
          <w:rFonts w:ascii="Times New Roman" w:hAnsi="Times New Roman" w:cs="Times New Roman"/>
          <w:sz w:val="24"/>
          <w:szCs w:val="24"/>
        </w:rPr>
        <w:t>z czego 327 osób ukończyło staż.</w:t>
      </w:r>
      <w:r w:rsidR="00C963FC">
        <w:rPr>
          <w:rFonts w:ascii="Times New Roman" w:hAnsi="Times New Roman" w:cs="Times New Roman"/>
          <w:sz w:val="24"/>
          <w:szCs w:val="24"/>
        </w:rPr>
        <w:t xml:space="preserve"> Ponadto </w:t>
      </w:r>
      <w:r w:rsidR="00B021CC">
        <w:rPr>
          <w:rFonts w:ascii="Times New Roman" w:hAnsi="Times New Roman" w:cs="Times New Roman"/>
          <w:sz w:val="24"/>
          <w:szCs w:val="24"/>
        </w:rPr>
        <w:t>doradcy klienta skierowali 31 osób do odbycia prac społecznie użytecznych.</w:t>
      </w:r>
    </w:p>
    <w:p w:rsidR="005E5827" w:rsidRPr="00442CDB" w:rsidRDefault="005E5827" w:rsidP="005E5827">
      <w:pPr>
        <w:spacing w:after="0" w:line="360" w:lineRule="auto"/>
        <w:jc w:val="both"/>
        <w:rPr>
          <w:rFonts w:ascii="Times New Roman" w:hAnsi="Times New Roman" w:cs="Times New Roman"/>
          <w:sz w:val="24"/>
          <w:szCs w:val="24"/>
        </w:rPr>
      </w:pPr>
    </w:p>
    <w:p w:rsidR="002B0758" w:rsidRDefault="002B0758" w:rsidP="005E5827">
      <w:pPr>
        <w:spacing w:after="0" w:line="360" w:lineRule="auto"/>
        <w:jc w:val="both"/>
        <w:rPr>
          <w:rFonts w:ascii="Times New Roman" w:hAnsi="Times New Roman" w:cs="Times New Roman"/>
          <w:sz w:val="24"/>
          <w:szCs w:val="24"/>
        </w:rPr>
      </w:pPr>
    </w:p>
    <w:p w:rsidR="002B0758" w:rsidRDefault="002B0758" w:rsidP="005E5827">
      <w:pPr>
        <w:spacing w:after="0" w:line="360" w:lineRule="auto"/>
        <w:jc w:val="both"/>
        <w:rPr>
          <w:rFonts w:ascii="Times New Roman" w:hAnsi="Times New Roman" w:cs="Times New Roman"/>
          <w:sz w:val="24"/>
          <w:szCs w:val="24"/>
        </w:rPr>
      </w:pPr>
    </w:p>
    <w:p w:rsidR="00C963FC" w:rsidRDefault="00C963FC" w:rsidP="005E5827">
      <w:pPr>
        <w:spacing w:after="0" w:line="360" w:lineRule="auto"/>
        <w:jc w:val="both"/>
        <w:rPr>
          <w:rFonts w:ascii="Times New Roman" w:hAnsi="Times New Roman" w:cs="Times New Roman"/>
          <w:sz w:val="24"/>
          <w:szCs w:val="24"/>
        </w:rPr>
      </w:pP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lastRenderedPageBreak/>
        <w:t xml:space="preserve">W ramach sieci EURES pośrednicy dysponowali 578 ofertami pracy. Najwięcej ofert dotyczyło miejsc pracy w Niemczech, Holandii, Norwegii oraz Austrii. Pracodawcy zagraniczni najczęściej zgłaszali zapotrzebowanie na wolne miejsca pracy w zawodach: kierowca samochodu ciężarowego, pracownik gastronomii, pracownik sezonowy przy pracach związanych z uprawą </w:t>
      </w:r>
      <w:r w:rsidR="002B0758">
        <w:rPr>
          <w:rFonts w:ascii="Times New Roman" w:hAnsi="Times New Roman" w:cs="Times New Roman"/>
          <w:sz w:val="24"/>
          <w:szCs w:val="24"/>
        </w:rPr>
        <w:br/>
      </w:r>
      <w:r w:rsidRPr="00442CDB">
        <w:rPr>
          <w:rFonts w:ascii="Times New Roman" w:hAnsi="Times New Roman" w:cs="Times New Roman"/>
          <w:sz w:val="24"/>
          <w:szCs w:val="24"/>
        </w:rPr>
        <w:t xml:space="preserve">i zbiorem owoców, warzyw i kwiatów ale także elektryk, cieśla, stolarz, mechanik samochodowy, operator CNC. </w:t>
      </w:r>
    </w:p>
    <w:p w:rsidR="005E5827" w:rsidRPr="00442CDB"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Doradca klienta realizujący zadania EURES nawiązał 210 indywidualnych kontaktów </w:t>
      </w:r>
      <w:r w:rsidRPr="00442CDB">
        <w:rPr>
          <w:rFonts w:ascii="Times New Roman" w:hAnsi="Times New Roman" w:cs="Times New Roman"/>
          <w:sz w:val="24"/>
          <w:szCs w:val="24"/>
        </w:rPr>
        <w:br/>
        <w:t xml:space="preserve">z bezrobotnymi i poszukującymi pracy. Bezrobotnym do 30 roku życia udzielono 70 informacji na temat zadań realizowanych w ramach sieci EURES. </w:t>
      </w:r>
    </w:p>
    <w:p w:rsidR="005E5827" w:rsidRDefault="005E5827" w:rsidP="005E5827">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Działania informacyjne na temat sieci EURES podjęto w stosunku do 61 pracodawców z terenu działania Powiatowego Urzędu Pracy w Grójcu. </w:t>
      </w:r>
    </w:p>
    <w:p w:rsidR="002B0758" w:rsidRPr="00442CDB" w:rsidRDefault="002B0758" w:rsidP="002B0758">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 roku 2018 zorganizowano 5 giełd pracy, na które zaproszono 100 osób, spośród których zatrudnienie znalazło 18 osób. Giełdy organizowano głównie na stanowiska: operator zautomatyzowanej linii produkcyjnej,  kierowca wózka widłowego, sprzedawca.</w:t>
      </w:r>
    </w:p>
    <w:p w:rsidR="002B0758" w:rsidRPr="00442CDB" w:rsidRDefault="002B0758" w:rsidP="005E5827">
      <w:pPr>
        <w:spacing w:after="0" w:line="360" w:lineRule="auto"/>
        <w:jc w:val="both"/>
        <w:rPr>
          <w:rFonts w:ascii="Times New Roman" w:hAnsi="Times New Roman" w:cs="Times New Roman"/>
          <w:sz w:val="24"/>
          <w:szCs w:val="24"/>
        </w:rPr>
      </w:pPr>
    </w:p>
    <w:p w:rsidR="00990E68" w:rsidRPr="00442CDB" w:rsidRDefault="00990E68">
      <w:pPr>
        <w:rPr>
          <w:rFonts w:ascii="Times New Roman" w:eastAsia="Times New Roman" w:hAnsi="Times New Roman" w:cs="Times New Roman"/>
          <w:b/>
          <w:color w:val="538135" w:themeColor="accent6" w:themeShade="BF"/>
          <w:sz w:val="24"/>
          <w:szCs w:val="24"/>
          <w:lang w:eastAsia="en-US"/>
        </w:rPr>
      </w:pPr>
      <w:r w:rsidRPr="00442CDB">
        <w:rPr>
          <w:rFonts w:ascii="Times New Roman" w:hAnsi="Times New Roman" w:cs="Times New Roman"/>
          <w:b/>
          <w:color w:val="538135" w:themeColor="accent6" w:themeShade="BF"/>
          <w:sz w:val="24"/>
          <w:szCs w:val="24"/>
        </w:rPr>
        <w:br w:type="page"/>
      </w:r>
    </w:p>
    <w:p w:rsidR="00CB418B" w:rsidRPr="002B0758" w:rsidRDefault="00CB418B" w:rsidP="00A00AA1">
      <w:pPr>
        <w:pStyle w:val="Akapitzlist1"/>
        <w:numPr>
          <w:ilvl w:val="0"/>
          <w:numId w:val="26"/>
        </w:numPr>
        <w:spacing w:after="0" w:line="360" w:lineRule="auto"/>
        <w:ind w:left="426"/>
        <w:jc w:val="both"/>
        <w:rPr>
          <w:rFonts w:ascii="Times New Roman" w:hAnsi="Times New Roman"/>
          <w:b/>
          <w:color w:val="538135" w:themeColor="accent6" w:themeShade="BF"/>
          <w:sz w:val="28"/>
          <w:szCs w:val="28"/>
        </w:rPr>
      </w:pPr>
      <w:r w:rsidRPr="002B0758">
        <w:rPr>
          <w:rFonts w:ascii="Times New Roman" w:hAnsi="Times New Roman"/>
          <w:b/>
          <w:color w:val="538135" w:themeColor="accent6" w:themeShade="BF"/>
          <w:sz w:val="28"/>
          <w:szCs w:val="28"/>
        </w:rPr>
        <w:lastRenderedPageBreak/>
        <w:t>Poradnictwo zawodowe</w:t>
      </w:r>
    </w:p>
    <w:p w:rsidR="00541DF0" w:rsidRPr="002B0758" w:rsidRDefault="00541DF0" w:rsidP="00541DF0">
      <w:pPr>
        <w:spacing w:line="360" w:lineRule="auto"/>
        <w:rPr>
          <w:rFonts w:ascii="Times New Roman" w:eastAsia="Times New Roman" w:hAnsi="Times New Roman" w:cs="Times New Roman"/>
          <w:b/>
          <w:color w:val="538135" w:themeColor="accent6" w:themeShade="BF"/>
          <w:sz w:val="28"/>
          <w:szCs w:val="28"/>
        </w:rPr>
      </w:pPr>
      <w:r w:rsidRPr="002B0758">
        <w:rPr>
          <w:rFonts w:ascii="Times New Roman" w:eastAsia="Times New Roman" w:hAnsi="Times New Roman" w:cs="Times New Roman"/>
          <w:b/>
          <w:color w:val="538135" w:themeColor="accent6" w:themeShade="BF"/>
          <w:sz w:val="28"/>
          <w:szCs w:val="28"/>
        </w:rPr>
        <w:t>2.1 Analiza klientów korzystających z usług doradcy zawodowego</w:t>
      </w:r>
    </w:p>
    <w:p w:rsidR="00541DF0" w:rsidRPr="00442CDB" w:rsidRDefault="00541DF0" w:rsidP="00541DF0">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 2018 roku poradnictwo zawodowe świadczone było w formie:</w:t>
      </w:r>
    </w:p>
    <w:p w:rsidR="00541DF0" w:rsidRPr="00442CDB" w:rsidRDefault="00541DF0" w:rsidP="00A00AA1">
      <w:pPr>
        <w:numPr>
          <w:ilvl w:val="0"/>
          <w:numId w:val="38"/>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indywidualnych porad zawodowych,</w:t>
      </w:r>
    </w:p>
    <w:p w:rsidR="00541DF0" w:rsidRPr="00442CDB" w:rsidRDefault="00541DF0" w:rsidP="00A00AA1">
      <w:pPr>
        <w:numPr>
          <w:ilvl w:val="0"/>
          <w:numId w:val="38"/>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grupowych porad zawodowych</w:t>
      </w:r>
    </w:p>
    <w:p w:rsidR="00541DF0" w:rsidRPr="00442CDB" w:rsidRDefault="00541DF0" w:rsidP="00A00AA1">
      <w:pPr>
        <w:numPr>
          <w:ilvl w:val="0"/>
          <w:numId w:val="38"/>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indywidualnych informacji zawodowych,</w:t>
      </w:r>
    </w:p>
    <w:p w:rsidR="00541DF0" w:rsidRPr="00442CDB" w:rsidRDefault="00541DF0" w:rsidP="00A00AA1">
      <w:pPr>
        <w:numPr>
          <w:ilvl w:val="0"/>
          <w:numId w:val="38"/>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grupowych informacji zawodowych,</w:t>
      </w:r>
    </w:p>
    <w:p w:rsidR="00541DF0" w:rsidRPr="00442CDB" w:rsidRDefault="00541DF0" w:rsidP="00541DF0">
      <w:pPr>
        <w:spacing w:line="240" w:lineRule="auto"/>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Klienci doradcy zawodowego wg świadczonej formy</w:t>
      </w:r>
    </w:p>
    <w:tbl>
      <w:tblPr>
        <w:tblStyle w:val="Tabela-Siatka"/>
        <w:tblW w:w="0" w:type="auto"/>
        <w:jc w:val="center"/>
        <w:tblLook w:val="04A0" w:firstRow="1" w:lastRow="0" w:firstColumn="1" w:lastColumn="0" w:noHBand="0" w:noVBand="1"/>
      </w:tblPr>
      <w:tblGrid>
        <w:gridCol w:w="3365"/>
        <w:gridCol w:w="1954"/>
        <w:gridCol w:w="4102"/>
      </w:tblGrid>
      <w:tr w:rsidR="00B30A8A" w:rsidRPr="00B30A8A" w:rsidTr="00B30A8A">
        <w:trPr>
          <w:trHeight w:val="835"/>
          <w:jc w:val="center"/>
        </w:trPr>
        <w:tc>
          <w:tcPr>
            <w:tcW w:w="3365" w:type="dxa"/>
            <w:vMerge w:val="restart"/>
            <w:shd w:val="clear" w:color="auto" w:fill="C5E0B3" w:themeFill="accent6" w:themeFillTint="66"/>
            <w:vAlign w:val="center"/>
          </w:tcPr>
          <w:p w:rsidR="00541DF0" w:rsidRPr="00B30A8A" w:rsidRDefault="00541DF0" w:rsidP="00B30A8A">
            <w:pPr>
              <w:spacing w:line="360"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Forma świadczonej usługi</w:t>
            </w:r>
          </w:p>
        </w:tc>
        <w:tc>
          <w:tcPr>
            <w:tcW w:w="6056" w:type="dxa"/>
            <w:gridSpan w:val="2"/>
            <w:shd w:val="clear" w:color="auto" w:fill="C5E0B3" w:themeFill="accent6" w:themeFillTint="66"/>
            <w:vAlign w:val="center"/>
          </w:tcPr>
          <w:p w:rsidR="00541DF0" w:rsidRPr="00B30A8A" w:rsidRDefault="00541DF0" w:rsidP="00B30A8A">
            <w:pPr>
              <w:spacing w:line="276"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 xml:space="preserve">Ilość osób, które skorzystały z danej formy </w:t>
            </w:r>
          </w:p>
        </w:tc>
      </w:tr>
      <w:tr w:rsidR="00B30A8A" w:rsidRPr="00B30A8A" w:rsidTr="00B30A8A">
        <w:trPr>
          <w:trHeight w:val="763"/>
          <w:jc w:val="center"/>
        </w:trPr>
        <w:tc>
          <w:tcPr>
            <w:tcW w:w="3365" w:type="dxa"/>
            <w:vMerge/>
            <w:shd w:val="clear" w:color="auto" w:fill="C5E0B3" w:themeFill="accent6" w:themeFillTint="66"/>
            <w:vAlign w:val="center"/>
          </w:tcPr>
          <w:p w:rsidR="00541DF0" w:rsidRPr="00B30A8A" w:rsidRDefault="00541DF0" w:rsidP="00B30A8A">
            <w:pPr>
              <w:spacing w:line="360" w:lineRule="auto"/>
              <w:jc w:val="center"/>
              <w:rPr>
                <w:rFonts w:ascii="Times New Roman" w:eastAsia="Times New Roman" w:hAnsi="Times New Roman" w:cs="Times New Roman"/>
                <w:sz w:val="24"/>
                <w:szCs w:val="24"/>
              </w:rPr>
            </w:pPr>
          </w:p>
        </w:tc>
        <w:tc>
          <w:tcPr>
            <w:tcW w:w="1954" w:type="dxa"/>
            <w:shd w:val="clear" w:color="auto" w:fill="C5E0B3" w:themeFill="accent6" w:themeFillTint="66"/>
            <w:vAlign w:val="center"/>
          </w:tcPr>
          <w:p w:rsidR="00541DF0" w:rsidRPr="00B30A8A" w:rsidRDefault="00541DF0" w:rsidP="00B30A8A">
            <w:pPr>
              <w:spacing w:line="276"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Ogółem</w:t>
            </w:r>
          </w:p>
        </w:tc>
        <w:tc>
          <w:tcPr>
            <w:tcW w:w="4101" w:type="dxa"/>
            <w:shd w:val="clear" w:color="auto" w:fill="C5E0B3" w:themeFill="accent6" w:themeFillTint="66"/>
            <w:vAlign w:val="center"/>
          </w:tcPr>
          <w:p w:rsidR="00541DF0" w:rsidRPr="00B30A8A" w:rsidRDefault="00541DF0" w:rsidP="00B30A8A">
            <w:pPr>
              <w:spacing w:line="276"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Zarejestrowani w PUP jako bezrobotni</w:t>
            </w:r>
          </w:p>
        </w:tc>
      </w:tr>
      <w:tr w:rsidR="00B30A8A" w:rsidRPr="00B30A8A" w:rsidTr="002B0758">
        <w:trPr>
          <w:trHeight w:val="284"/>
          <w:jc w:val="center"/>
        </w:trPr>
        <w:tc>
          <w:tcPr>
            <w:tcW w:w="3365"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Porady indywidualne</w:t>
            </w:r>
          </w:p>
        </w:tc>
        <w:tc>
          <w:tcPr>
            <w:tcW w:w="1954"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280</w:t>
            </w:r>
          </w:p>
        </w:tc>
        <w:tc>
          <w:tcPr>
            <w:tcW w:w="4101"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279</w:t>
            </w:r>
          </w:p>
        </w:tc>
      </w:tr>
      <w:tr w:rsidR="00B30A8A" w:rsidRPr="00B30A8A" w:rsidTr="002B0758">
        <w:trPr>
          <w:trHeight w:val="429"/>
          <w:jc w:val="center"/>
        </w:trPr>
        <w:tc>
          <w:tcPr>
            <w:tcW w:w="3365"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Porady grupowe</w:t>
            </w:r>
          </w:p>
        </w:tc>
        <w:tc>
          <w:tcPr>
            <w:tcW w:w="1954"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43</w:t>
            </w:r>
          </w:p>
        </w:tc>
        <w:tc>
          <w:tcPr>
            <w:tcW w:w="4101"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42</w:t>
            </w:r>
          </w:p>
        </w:tc>
      </w:tr>
      <w:tr w:rsidR="00B30A8A" w:rsidRPr="00B30A8A" w:rsidTr="002B0758">
        <w:trPr>
          <w:trHeight w:val="508"/>
          <w:jc w:val="center"/>
        </w:trPr>
        <w:tc>
          <w:tcPr>
            <w:tcW w:w="3365"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Informacje indywidualne</w:t>
            </w:r>
          </w:p>
        </w:tc>
        <w:tc>
          <w:tcPr>
            <w:tcW w:w="1954"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467</w:t>
            </w:r>
          </w:p>
        </w:tc>
        <w:tc>
          <w:tcPr>
            <w:tcW w:w="4101"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467</w:t>
            </w:r>
          </w:p>
        </w:tc>
      </w:tr>
      <w:tr w:rsidR="00B30A8A" w:rsidRPr="00B30A8A" w:rsidTr="002B0758">
        <w:trPr>
          <w:trHeight w:val="319"/>
          <w:jc w:val="center"/>
        </w:trPr>
        <w:tc>
          <w:tcPr>
            <w:tcW w:w="3365"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Informacje grupowe</w:t>
            </w:r>
          </w:p>
        </w:tc>
        <w:tc>
          <w:tcPr>
            <w:tcW w:w="1954" w:type="dxa"/>
          </w:tcPr>
          <w:p w:rsidR="00541DF0" w:rsidRPr="00B30A8A" w:rsidRDefault="002B0758" w:rsidP="002B0758">
            <w:pPr>
              <w:tabs>
                <w:tab w:val="left" w:pos="645"/>
                <w:tab w:val="center" w:pos="869"/>
              </w:tabs>
              <w:spacing w:line="360" w:lineRule="auto"/>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ab/>
            </w:r>
            <w:r w:rsidRPr="00B30A8A">
              <w:rPr>
                <w:rFonts w:ascii="Times New Roman" w:eastAsia="Times New Roman" w:hAnsi="Times New Roman" w:cs="Times New Roman"/>
                <w:sz w:val="24"/>
                <w:szCs w:val="24"/>
              </w:rPr>
              <w:tab/>
            </w:r>
            <w:r w:rsidR="00541DF0" w:rsidRPr="00B30A8A">
              <w:rPr>
                <w:rFonts w:ascii="Times New Roman" w:eastAsia="Times New Roman" w:hAnsi="Times New Roman" w:cs="Times New Roman"/>
                <w:sz w:val="24"/>
                <w:szCs w:val="24"/>
              </w:rPr>
              <w:t>103</w:t>
            </w:r>
          </w:p>
        </w:tc>
        <w:tc>
          <w:tcPr>
            <w:tcW w:w="4101" w:type="dxa"/>
          </w:tcPr>
          <w:p w:rsidR="00541DF0" w:rsidRPr="00B30A8A" w:rsidRDefault="00541DF0" w:rsidP="002B0758">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96</w:t>
            </w:r>
          </w:p>
        </w:tc>
      </w:tr>
      <w:tr w:rsidR="00B30A8A" w:rsidRPr="00B30A8A" w:rsidTr="002B0758">
        <w:trPr>
          <w:trHeight w:val="400"/>
          <w:jc w:val="center"/>
        </w:trPr>
        <w:tc>
          <w:tcPr>
            <w:tcW w:w="3365" w:type="dxa"/>
            <w:shd w:val="clear" w:color="auto" w:fill="9CC2E5"/>
          </w:tcPr>
          <w:p w:rsidR="00541DF0" w:rsidRPr="00B30A8A" w:rsidRDefault="00541DF0" w:rsidP="002B0758">
            <w:pPr>
              <w:spacing w:line="360"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Suma</w:t>
            </w:r>
          </w:p>
        </w:tc>
        <w:tc>
          <w:tcPr>
            <w:tcW w:w="1954" w:type="dxa"/>
            <w:shd w:val="clear" w:color="auto" w:fill="9CC2E5"/>
          </w:tcPr>
          <w:p w:rsidR="00541DF0" w:rsidRPr="00B30A8A" w:rsidRDefault="00541DF0" w:rsidP="002B0758">
            <w:pPr>
              <w:spacing w:line="360"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893</w:t>
            </w:r>
          </w:p>
        </w:tc>
        <w:tc>
          <w:tcPr>
            <w:tcW w:w="4101" w:type="dxa"/>
            <w:shd w:val="clear" w:color="auto" w:fill="9CC2E5"/>
          </w:tcPr>
          <w:p w:rsidR="00541DF0" w:rsidRPr="00B30A8A" w:rsidRDefault="00541DF0" w:rsidP="002B0758">
            <w:pPr>
              <w:spacing w:line="360"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884</w:t>
            </w:r>
          </w:p>
        </w:tc>
      </w:tr>
    </w:tbl>
    <w:p w:rsidR="00541DF0" w:rsidRPr="00442CDB" w:rsidRDefault="00541DF0" w:rsidP="00B30A8A">
      <w:pPr>
        <w:spacing w:line="360" w:lineRule="auto"/>
        <w:rPr>
          <w:rFonts w:ascii="Times New Roman" w:eastAsia="Times New Roman" w:hAnsi="Times New Roman" w:cs="Times New Roman"/>
          <w:b/>
          <w:sz w:val="24"/>
          <w:szCs w:val="24"/>
        </w:rPr>
      </w:pPr>
    </w:p>
    <w:p w:rsidR="00541DF0" w:rsidRPr="00442CDB" w:rsidRDefault="00541DF0" w:rsidP="00541DF0">
      <w:pPr>
        <w:spacing w:line="360" w:lineRule="auto"/>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Klienci doradcy zawodowego ze względu na płeć</w:t>
      </w:r>
    </w:p>
    <w:p w:rsidR="00541DF0" w:rsidRPr="00442CDB" w:rsidRDefault="00541DF0" w:rsidP="00541DF0">
      <w:pPr>
        <w:spacing w:line="360" w:lineRule="auto"/>
        <w:jc w:val="center"/>
        <w:rPr>
          <w:rFonts w:ascii="Times New Roman" w:eastAsia="Times New Roman" w:hAnsi="Times New Roman" w:cs="Times New Roman"/>
          <w:b/>
          <w:sz w:val="24"/>
          <w:szCs w:val="24"/>
        </w:rPr>
      </w:pPr>
      <w:r w:rsidRPr="00442CDB">
        <w:rPr>
          <w:rFonts w:ascii="Times New Roman" w:eastAsia="Times New Roman" w:hAnsi="Times New Roman" w:cs="Times New Roman"/>
          <w:noProof/>
        </w:rPr>
        <w:drawing>
          <wp:inline distT="0" distB="0" distL="0" distR="0" wp14:anchorId="439B2F1A" wp14:editId="336AD56F">
            <wp:extent cx="5591175" cy="3248025"/>
            <wp:effectExtent l="0" t="0" r="9525" b="952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41DF0" w:rsidRPr="00442CDB" w:rsidRDefault="00541DF0" w:rsidP="003942EF">
      <w:pPr>
        <w:spacing w:line="360" w:lineRule="auto"/>
        <w:jc w:val="both"/>
        <w:rPr>
          <w:rFonts w:ascii="Times New Roman" w:eastAsia="Times New Roman" w:hAnsi="Times New Roman" w:cs="Times New Roman"/>
          <w:b/>
          <w:sz w:val="24"/>
          <w:szCs w:val="24"/>
        </w:rPr>
      </w:pPr>
      <w:r w:rsidRPr="00442CDB">
        <w:rPr>
          <w:rFonts w:ascii="Times New Roman" w:eastAsia="Times New Roman" w:hAnsi="Times New Roman" w:cs="Times New Roman"/>
          <w:sz w:val="24"/>
          <w:szCs w:val="24"/>
        </w:rPr>
        <w:lastRenderedPageBreak/>
        <w:t>Najliczniejszą grupą klientów doradców zawodowych były osoby z wykształceniem policealnym i śre</w:t>
      </w:r>
      <w:r w:rsidR="009E4C2F">
        <w:rPr>
          <w:rFonts w:ascii="Times New Roman" w:eastAsia="Times New Roman" w:hAnsi="Times New Roman" w:cs="Times New Roman"/>
          <w:sz w:val="24"/>
          <w:szCs w:val="24"/>
        </w:rPr>
        <w:t>dnim zawodowym. Najmniej liczna</w:t>
      </w:r>
      <w:r w:rsidRPr="00442CDB">
        <w:rPr>
          <w:rFonts w:ascii="Times New Roman" w:eastAsia="Times New Roman" w:hAnsi="Times New Roman" w:cs="Times New Roman"/>
          <w:sz w:val="24"/>
          <w:szCs w:val="24"/>
        </w:rPr>
        <w:t xml:space="preserve"> grupa to osoby z wykształceniem zasadniczym zawodowym.</w:t>
      </w:r>
    </w:p>
    <w:p w:rsidR="00541DF0" w:rsidRPr="00442CDB" w:rsidRDefault="00541DF0" w:rsidP="00541DF0">
      <w:pP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Osoby bezrobotne korzystające z usług doradcy zawodow</w:t>
      </w:r>
      <w:r w:rsidR="009E4C2F">
        <w:rPr>
          <w:rFonts w:ascii="Times New Roman" w:eastAsia="Times New Roman" w:hAnsi="Times New Roman" w:cs="Times New Roman"/>
          <w:b/>
          <w:sz w:val="24"/>
          <w:szCs w:val="24"/>
        </w:rPr>
        <w:t>ego ze względu na wykształcenie</w:t>
      </w:r>
    </w:p>
    <w:p w:rsidR="00541DF0" w:rsidRPr="00442CDB" w:rsidRDefault="00541DF0" w:rsidP="00541DF0">
      <w:pPr>
        <w:rPr>
          <w:rFonts w:ascii="Times New Roman" w:eastAsia="Times New Roman" w:hAnsi="Times New Roman" w:cs="Times New Roman"/>
          <w:b/>
          <w:sz w:val="24"/>
          <w:szCs w:val="24"/>
        </w:rPr>
      </w:pPr>
      <w:r w:rsidRPr="00442CDB">
        <w:rPr>
          <w:rFonts w:ascii="Times New Roman" w:eastAsia="Times New Roman" w:hAnsi="Times New Roman" w:cs="Times New Roman"/>
          <w:noProof/>
        </w:rPr>
        <w:drawing>
          <wp:inline distT="0" distB="0" distL="0" distR="0" wp14:anchorId="248AC6C3" wp14:editId="7AF7EC98">
            <wp:extent cx="6172200" cy="3305175"/>
            <wp:effectExtent l="0" t="0" r="0" b="952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41DF0" w:rsidRPr="00442CDB" w:rsidRDefault="00541DF0" w:rsidP="003942EF">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Poniższy wykres przedstawia osoby pod względem stażu pracy. Najliczniejszą grupę stanowiły osoby mające staż pracy do lat 5 oraz osoby nie posiadające stażu pracy.</w:t>
      </w:r>
    </w:p>
    <w:p w:rsidR="00541DF0" w:rsidRPr="00BF5FAE" w:rsidRDefault="00541DF0" w:rsidP="00BF5FAE">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Osoby bezrobotne korzystające z pomocy doradcy zawodowego ze względu na staż pracy</w:t>
      </w:r>
    </w:p>
    <w:p w:rsidR="003C2D3D" w:rsidRDefault="00BF5FAE" w:rsidP="003C2D3D">
      <w:pPr>
        <w:spacing w:after="0" w:line="360" w:lineRule="auto"/>
        <w:rPr>
          <w:rFonts w:ascii="Times New Roman" w:hAnsi="Times New Roman" w:cs="Times New Roman"/>
          <w:b/>
          <w:sz w:val="24"/>
          <w:szCs w:val="24"/>
        </w:rPr>
      </w:pPr>
      <w:r w:rsidRPr="00990E68">
        <w:rPr>
          <w:rFonts w:ascii="Times New Roman" w:hAnsi="Times New Roman" w:cs="Times New Roman"/>
          <w:b/>
          <w:noProof/>
          <w:sz w:val="24"/>
          <w:szCs w:val="24"/>
        </w:rPr>
        <w:drawing>
          <wp:inline distT="0" distB="0" distL="0" distR="0" wp14:anchorId="13340D7E" wp14:editId="4EF66853">
            <wp:extent cx="6153150" cy="3295650"/>
            <wp:effectExtent l="0" t="0" r="0" b="0"/>
            <wp:docPr id="155" name="Wykres 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41DF0" w:rsidRPr="003C2D3D" w:rsidRDefault="00541DF0" w:rsidP="003C2D3D">
      <w:pPr>
        <w:spacing w:after="0" w:line="360" w:lineRule="auto"/>
        <w:rPr>
          <w:rFonts w:ascii="Times New Roman" w:hAnsi="Times New Roman" w:cs="Times New Roman"/>
          <w:b/>
          <w:sz w:val="24"/>
          <w:szCs w:val="24"/>
        </w:rPr>
      </w:pPr>
      <w:r w:rsidRPr="00442CDB">
        <w:rPr>
          <w:rFonts w:ascii="Times New Roman" w:eastAsia="Times New Roman" w:hAnsi="Times New Roman" w:cs="Times New Roman"/>
          <w:b/>
          <w:sz w:val="24"/>
          <w:szCs w:val="24"/>
        </w:rPr>
        <w:lastRenderedPageBreak/>
        <w:t>Wybrane kategorie osób zarejestrowanych jako bezrobotne</w:t>
      </w: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2"/>
        <w:gridCol w:w="3402"/>
        <w:gridCol w:w="2961"/>
      </w:tblGrid>
      <w:tr w:rsidR="00541DF0" w:rsidRPr="00442CDB" w:rsidTr="00541DF0">
        <w:trPr>
          <w:jc w:val="center"/>
        </w:trPr>
        <w:tc>
          <w:tcPr>
            <w:tcW w:w="2842"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rsidR="00541DF0" w:rsidRPr="00442CDB" w:rsidRDefault="00541DF0" w:rsidP="00541DF0">
            <w:pPr>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Wyszczególnienie</w:t>
            </w:r>
          </w:p>
        </w:tc>
        <w:tc>
          <w:tcPr>
            <w:tcW w:w="3402"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rsidR="00541DF0" w:rsidRPr="00442CDB" w:rsidRDefault="00541DF0" w:rsidP="00541DF0">
            <w:pPr>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Liczba klientów doradcy zarejestrowanych w PUP jako bezrobotni</w:t>
            </w:r>
          </w:p>
        </w:tc>
        <w:tc>
          <w:tcPr>
            <w:tcW w:w="2961"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rsidR="00541DF0" w:rsidRPr="00442CDB" w:rsidRDefault="00541DF0" w:rsidP="00541DF0">
            <w:pPr>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 xml:space="preserve">Wartość procentowa </w:t>
            </w:r>
            <w:r w:rsidRPr="00442CDB">
              <w:rPr>
                <w:rFonts w:ascii="Times New Roman" w:eastAsia="Times New Roman" w:hAnsi="Times New Roman" w:cs="Times New Roman"/>
                <w:b/>
                <w:color w:val="FFFFFF"/>
                <w:sz w:val="24"/>
                <w:szCs w:val="24"/>
              </w:rPr>
              <w:br/>
              <w:t>w stosunku do ogólnej liczby osób bezrobotnych  - klientów doradcy</w:t>
            </w:r>
          </w:p>
        </w:tc>
      </w:tr>
      <w:tr w:rsidR="00541DF0" w:rsidRPr="00442CDB" w:rsidTr="00221A5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hideMark/>
          </w:tcPr>
          <w:p w:rsidR="00541DF0" w:rsidRPr="00442CDB" w:rsidRDefault="00541DF0" w:rsidP="00541DF0">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do 30 r.ż.</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218</w:t>
            </w:r>
          </w:p>
        </w:tc>
        <w:tc>
          <w:tcPr>
            <w:tcW w:w="2961"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spacing w:line="360" w:lineRule="auto"/>
              <w:jc w:val="center"/>
              <w:rPr>
                <w:rFonts w:ascii="Times New Roman" w:eastAsia="Times New Roman" w:hAnsi="Times New Roman" w:cs="Times New Roman"/>
                <w:color w:val="FF0000"/>
                <w:sz w:val="24"/>
                <w:szCs w:val="24"/>
              </w:rPr>
            </w:pPr>
            <w:r w:rsidRPr="00442CDB">
              <w:rPr>
                <w:rFonts w:ascii="Times New Roman" w:eastAsia="Times New Roman" w:hAnsi="Times New Roman" w:cs="Times New Roman"/>
                <w:color w:val="FF0000"/>
                <w:sz w:val="24"/>
                <w:szCs w:val="24"/>
              </w:rPr>
              <w:t>24,4</w:t>
            </w:r>
          </w:p>
        </w:tc>
      </w:tr>
      <w:tr w:rsidR="00541DF0" w:rsidRPr="00442CDB" w:rsidTr="00221A5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hideMark/>
          </w:tcPr>
          <w:p w:rsidR="00541DF0" w:rsidRPr="00442CDB" w:rsidRDefault="00541DF0" w:rsidP="00541DF0">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po 50 r.ż.</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16</w:t>
            </w:r>
          </w:p>
        </w:tc>
        <w:tc>
          <w:tcPr>
            <w:tcW w:w="2961"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spacing w:line="360" w:lineRule="auto"/>
              <w:jc w:val="center"/>
              <w:rPr>
                <w:rFonts w:ascii="Times New Roman" w:eastAsia="Times New Roman" w:hAnsi="Times New Roman" w:cs="Times New Roman"/>
                <w:color w:val="FF0000"/>
                <w:sz w:val="24"/>
                <w:szCs w:val="24"/>
              </w:rPr>
            </w:pPr>
            <w:r w:rsidRPr="00442CDB">
              <w:rPr>
                <w:rFonts w:ascii="Times New Roman" w:eastAsia="Times New Roman" w:hAnsi="Times New Roman" w:cs="Times New Roman"/>
                <w:color w:val="FF0000"/>
                <w:sz w:val="24"/>
                <w:szCs w:val="24"/>
              </w:rPr>
              <w:t>2</w:t>
            </w:r>
          </w:p>
        </w:tc>
      </w:tr>
      <w:tr w:rsidR="00541DF0" w:rsidRPr="00442CDB" w:rsidTr="00221A5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hideMark/>
          </w:tcPr>
          <w:p w:rsidR="00541DF0" w:rsidRPr="00442CDB" w:rsidRDefault="00541DF0" w:rsidP="00541DF0">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długotrwale bezrobotni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46</w:t>
            </w:r>
          </w:p>
        </w:tc>
        <w:tc>
          <w:tcPr>
            <w:tcW w:w="2961"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spacing w:line="360" w:lineRule="auto"/>
              <w:jc w:val="center"/>
              <w:rPr>
                <w:rFonts w:ascii="Times New Roman" w:eastAsia="Times New Roman" w:hAnsi="Times New Roman" w:cs="Times New Roman"/>
                <w:color w:val="FF0000"/>
                <w:sz w:val="24"/>
                <w:szCs w:val="24"/>
              </w:rPr>
            </w:pPr>
            <w:r w:rsidRPr="00442CDB">
              <w:rPr>
                <w:rFonts w:ascii="Times New Roman" w:eastAsia="Times New Roman" w:hAnsi="Times New Roman" w:cs="Times New Roman"/>
                <w:color w:val="FF0000"/>
                <w:sz w:val="24"/>
                <w:szCs w:val="24"/>
              </w:rPr>
              <w:t>1.8</w:t>
            </w:r>
          </w:p>
        </w:tc>
      </w:tr>
      <w:tr w:rsidR="00541DF0" w:rsidRPr="00442CDB" w:rsidTr="00221A5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hideMark/>
          </w:tcPr>
          <w:p w:rsidR="00541DF0" w:rsidRPr="00442CDB" w:rsidRDefault="00541DF0" w:rsidP="00541DF0">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niepełnosprawni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6</w:t>
            </w:r>
          </w:p>
        </w:tc>
        <w:tc>
          <w:tcPr>
            <w:tcW w:w="2961"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spacing w:line="360" w:lineRule="auto"/>
              <w:jc w:val="center"/>
              <w:rPr>
                <w:rFonts w:ascii="Times New Roman" w:eastAsia="Times New Roman" w:hAnsi="Times New Roman" w:cs="Times New Roman"/>
                <w:color w:val="FF0000"/>
                <w:sz w:val="24"/>
                <w:szCs w:val="24"/>
              </w:rPr>
            </w:pPr>
            <w:r w:rsidRPr="00442CDB">
              <w:rPr>
                <w:rFonts w:ascii="Times New Roman" w:eastAsia="Times New Roman" w:hAnsi="Times New Roman" w:cs="Times New Roman"/>
                <w:color w:val="FF0000"/>
                <w:sz w:val="24"/>
                <w:szCs w:val="24"/>
              </w:rPr>
              <w:t>0,6</w:t>
            </w:r>
          </w:p>
        </w:tc>
      </w:tr>
      <w:tr w:rsidR="00541DF0" w:rsidRPr="00442CDB" w:rsidTr="00221A5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zamieszkali na wsi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jc w:val="center"/>
              <w:rPr>
                <w:rFonts w:ascii="Times New Roman" w:eastAsia="Times New Roman" w:hAnsi="Times New Roman" w:cs="Times New Roman"/>
                <w:color w:val="C00000"/>
                <w:sz w:val="24"/>
                <w:szCs w:val="24"/>
              </w:rPr>
            </w:pPr>
            <w:r w:rsidRPr="00442CDB">
              <w:rPr>
                <w:rFonts w:ascii="Times New Roman" w:eastAsia="Times New Roman" w:hAnsi="Times New Roman" w:cs="Times New Roman"/>
                <w:sz w:val="24"/>
                <w:szCs w:val="24"/>
              </w:rPr>
              <w:t>215</w:t>
            </w:r>
          </w:p>
        </w:tc>
        <w:tc>
          <w:tcPr>
            <w:tcW w:w="2961" w:type="dxa"/>
            <w:tcBorders>
              <w:top w:val="single" w:sz="4" w:space="0" w:color="000000"/>
              <w:left w:val="single" w:sz="4" w:space="0" w:color="000000"/>
              <w:bottom w:val="single" w:sz="4" w:space="0" w:color="000000"/>
              <w:right w:val="single" w:sz="4" w:space="0" w:color="000000"/>
            </w:tcBorders>
            <w:vAlign w:val="center"/>
            <w:hideMark/>
          </w:tcPr>
          <w:p w:rsidR="00541DF0" w:rsidRPr="00442CDB" w:rsidRDefault="00541DF0" w:rsidP="00541DF0">
            <w:pPr>
              <w:jc w:val="center"/>
              <w:rPr>
                <w:rFonts w:ascii="Times New Roman" w:eastAsia="Times New Roman" w:hAnsi="Times New Roman" w:cs="Times New Roman"/>
                <w:color w:val="FF0000"/>
                <w:sz w:val="24"/>
                <w:szCs w:val="24"/>
              </w:rPr>
            </w:pPr>
            <w:r w:rsidRPr="00442CDB">
              <w:rPr>
                <w:rFonts w:ascii="Times New Roman" w:eastAsia="Times New Roman" w:hAnsi="Times New Roman" w:cs="Times New Roman"/>
                <w:color w:val="FF0000"/>
                <w:sz w:val="24"/>
                <w:szCs w:val="24"/>
              </w:rPr>
              <w:t>24</w:t>
            </w:r>
          </w:p>
        </w:tc>
      </w:tr>
    </w:tbl>
    <w:p w:rsidR="00541DF0" w:rsidRPr="00442CDB" w:rsidRDefault="00541DF0" w:rsidP="00541DF0">
      <w:pPr>
        <w:spacing w:line="360" w:lineRule="auto"/>
        <w:ind w:left="360"/>
        <w:jc w:val="both"/>
        <w:rPr>
          <w:rFonts w:ascii="Times New Roman" w:eastAsia="Times New Roman" w:hAnsi="Times New Roman" w:cs="Times New Roman"/>
          <w:sz w:val="24"/>
          <w:szCs w:val="24"/>
        </w:rPr>
      </w:pPr>
    </w:p>
    <w:p w:rsidR="00541DF0" w:rsidRPr="00442CDB" w:rsidRDefault="00541DF0" w:rsidP="003C2D3D">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Wśród klientów doradców zawodowych najliczniejsze grupy stanowiły osoby do 30  r.ż. i osoby zamieszkałe na wsi. Niewielki odsetek stanowiły osoby niepełnosprawne i po 50  r. ż. </w:t>
      </w:r>
    </w:p>
    <w:p w:rsidR="00541DF0" w:rsidRDefault="00541DF0" w:rsidP="003C2D3D">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Osoby do 30 r.ż., korzystające z indywidualnych porad zawodowych, borykały się najczęściej                  z trudnościami w podjęciu pracy, wynikającymi z braku doświadczenia zawodowego lub                       z powodu braku niewystarczających kwalifikacji. Z powyższych względów tej grupie klientów najczęściej proponowano podnoszenie kwalifikacji poprzez szkolenia lub zdobycie doświadczenia dzięki realizacji stażu.</w:t>
      </w:r>
    </w:p>
    <w:p w:rsidR="003C2D3D" w:rsidRPr="00442CDB" w:rsidRDefault="003C2D3D" w:rsidP="003C2D3D">
      <w:pPr>
        <w:spacing w:after="0" w:line="360" w:lineRule="auto"/>
        <w:jc w:val="both"/>
        <w:rPr>
          <w:rFonts w:ascii="Times New Roman" w:eastAsia="Times New Roman" w:hAnsi="Times New Roman" w:cs="Times New Roman"/>
          <w:sz w:val="24"/>
          <w:szCs w:val="24"/>
        </w:rPr>
      </w:pPr>
    </w:p>
    <w:p w:rsidR="003C2D3D" w:rsidRPr="003C2D3D" w:rsidRDefault="00541DF0" w:rsidP="003C2D3D">
      <w:pPr>
        <w:numPr>
          <w:ilvl w:val="1"/>
          <w:numId w:val="1"/>
        </w:numPr>
        <w:spacing w:line="360" w:lineRule="auto"/>
        <w:contextualSpacing/>
        <w:jc w:val="both"/>
        <w:rPr>
          <w:rFonts w:ascii="Times New Roman" w:eastAsia="Times New Roman" w:hAnsi="Times New Roman" w:cs="Times New Roman"/>
          <w:b/>
          <w:color w:val="538135"/>
          <w:sz w:val="28"/>
          <w:szCs w:val="28"/>
        </w:rPr>
      </w:pPr>
      <w:r w:rsidRPr="00442CDB">
        <w:rPr>
          <w:rFonts w:ascii="Times New Roman" w:eastAsia="Times New Roman" w:hAnsi="Times New Roman" w:cs="Times New Roman"/>
          <w:b/>
          <w:color w:val="538135"/>
          <w:sz w:val="28"/>
          <w:szCs w:val="28"/>
        </w:rPr>
        <w:t xml:space="preserve"> Porady zawodowe</w:t>
      </w:r>
    </w:p>
    <w:p w:rsidR="00541DF0" w:rsidRPr="00442CDB" w:rsidRDefault="00541DF0" w:rsidP="00A00AA1">
      <w:pPr>
        <w:numPr>
          <w:ilvl w:val="0"/>
          <w:numId w:val="33"/>
        </w:numPr>
        <w:spacing w:line="360" w:lineRule="auto"/>
        <w:contextualSpacing/>
        <w:jc w:val="both"/>
        <w:rPr>
          <w:rFonts w:ascii="Times New Roman" w:eastAsia="Times New Roman" w:hAnsi="Times New Roman" w:cs="Times New Roman"/>
          <w:b/>
          <w:sz w:val="24"/>
          <w:szCs w:val="24"/>
          <w:u w:val="single"/>
        </w:rPr>
      </w:pPr>
      <w:r w:rsidRPr="00442CDB">
        <w:rPr>
          <w:rFonts w:ascii="Times New Roman" w:eastAsia="Times New Roman" w:hAnsi="Times New Roman" w:cs="Times New Roman"/>
          <w:b/>
          <w:sz w:val="24"/>
          <w:szCs w:val="24"/>
          <w:u w:val="single"/>
        </w:rPr>
        <w:t>Porady indywidualne</w:t>
      </w:r>
    </w:p>
    <w:p w:rsidR="00541DF0" w:rsidRPr="00442CDB" w:rsidRDefault="00541DF0" w:rsidP="00541DF0">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Doradcy zawodowi w 2018 r. przeprowadzili 185 indywidualnych porad zawodowych. Podczas spotkań doradcy: </w:t>
      </w:r>
    </w:p>
    <w:p w:rsidR="00541DF0" w:rsidRPr="00442CDB" w:rsidRDefault="00541DF0" w:rsidP="00A00AA1">
      <w:pPr>
        <w:numPr>
          <w:ilvl w:val="0"/>
          <w:numId w:val="12"/>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badali predyspozycje zawodowe;</w:t>
      </w:r>
    </w:p>
    <w:p w:rsidR="00541DF0" w:rsidRPr="00442CDB" w:rsidRDefault="00541DF0" w:rsidP="00A00AA1">
      <w:pPr>
        <w:numPr>
          <w:ilvl w:val="0"/>
          <w:numId w:val="12"/>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określali ścieżki zawodowe klientów;</w:t>
      </w:r>
    </w:p>
    <w:p w:rsidR="00541DF0" w:rsidRPr="00442CDB" w:rsidRDefault="00541DF0" w:rsidP="00A00AA1">
      <w:pPr>
        <w:numPr>
          <w:ilvl w:val="0"/>
          <w:numId w:val="12"/>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dokonywali oceny szans  i wiarygodności przedsięwzięć związanych z prowadzeniem działalności gospodarczej;</w:t>
      </w:r>
    </w:p>
    <w:p w:rsidR="00541DF0" w:rsidRPr="00442CDB" w:rsidRDefault="00541DF0" w:rsidP="00A00AA1">
      <w:pPr>
        <w:numPr>
          <w:ilvl w:val="0"/>
          <w:numId w:val="12"/>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wydawali opinie o zasadności skierowania na szkolenia zawodowe;</w:t>
      </w:r>
    </w:p>
    <w:p w:rsidR="00541DF0" w:rsidRPr="00442CDB" w:rsidRDefault="00541DF0" w:rsidP="00A00AA1">
      <w:pPr>
        <w:numPr>
          <w:ilvl w:val="0"/>
          <w:numId w:val="12"/>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uzasadniali celowość tworzenia nowych kierunków kształcenia;</w:t>
      </w:r>
    </w:p>
    <w:p w:rsidR="00541DF0" w:rsidRPr="00442CDB" w:rsidRDefault="00541DF0" w:rsidP="00A00AA1">
      <w:pPr>
        <w:numPr>
          <w:ilvl w:val="0"/>
          <w:numId w:val="12"/>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wydawali skierowania na badania lekarskie, umożliwiające wydanie przez doradcę opinii o przydatności zawodowej do kierunku szkolenia lub pracy;</w:t>
      </w:r>
    </w:p>
    <w:p w:rsidR="00541DF0" w:rsidRPr="00442CDB" w:rsidRDefault="00541DF0" w:rsidP="00541DF0">
      <w:pPr>
        <w:spacing w:after="0" w:line="360" w:lineRule="auto"/>
        <w:jc w:val="both"/>
        <w:rPr>
          <w:rFonts w:ascii="Times New Roman" w:eastAsia="Times New Roman" w:hAnsi="Times New Roman" w:cs="Times New Roman"/>
          <w:sz w:val="24"/>
          <w:szCs w:val="24"/>
        </w:rPr>
      </w:pPr>
      <w:r w:rsidRPr="003C2D3D">
        <w:rPr>
          <w:rFonts w:ascii="Times New Roman" w:eastAsia="Times New Roman" w:hAnsi="Times New Roman" w:cs="Times New Roman"/>
          <w:sz w:val="24"/>
          <w:szCs w:val="24"/>
        </w:rPr>
        <w:t>Najczęściej z indywidualnych porad zawodowych korzystały osoby z ogranic</w:t>
      </w:r>
      <w:r w:rsidR="003C2D3D">
        <w:rPr>
          <w:rFonts w:ascii="Times New Roman" w:eastAsia="Times New Roman" w:hAnsi="Times New Roman" w:cs="Times New Roman"/>
          <w:sz w:val="24"/>
          <w:szCs w:val="24"/>
        </w:rPr>
        <w:t>zonym doświadczen</w:t>
      </w:r>
      <w:r w:rsidR="00EB5291">
        <w:rPr>
          <w:rFonts w:ascii="Times New Roman" w:eastAsia="Times New Roman" w:hAnsi="Times New Roman" w:cs="Times New Roman"/>
          <w:sz w:val="24"/>
          <w:szCs w:val="24"/>
        </w:rPr>
        <w:t>iem zawodowym</w:t>
      </w:r>
      <w:r w:rsidRPr="003C2D3D">
        <w:rPr>
          <w:rFonts w:ascii="Times New Roman" w:eastAsia="Times New Roman" w:hAnsi="Times New Roman" w:cs="Times New Roman"/>
          <w:sz w:val="24"/>
          <w:szCs w:val="24"/>
        </w:rPr>
        <w:t xml:space="preserve">, nie przekraczającym więcej niż 5 lat. </w:t>
      </w:r>
      <w:r w:rsidRPr="00442CDB">
        <w:rPr>
          <w:rFonts w:ascii="Times New Roman" w:eastAsia="Times New Roman" w:hAnsi="Times New Roman" w:cs="Times New Roman"/>
          <w:sz w:val="24"/>
          <w:szCs w:val="24"/>
        </w:rPr>
        <w:t xml:space="preserve">Najliczniejszą grupą osób </w:t>
      </w:r>
      <w:r w:rsidRPr="00442CDB">
        <w:rPr>
          <w:rFonts w:ascii="Times New Roman" w:eastAsia="Times New Roman" w:hAnsi="Times New Roman" w:cs="Times New Roman"/>
          <w:sz w:val="24"/>
          <w:szCs w:val="24"/>
        </w:rPr>
        <w:lastRenderedPageBreak/>
        <w:t xml:space="preserve">potrzebujących wsparcia w formie porady były osoby zamieszkujące na wsi, stanowili oni 65% wszystkich uczestników porad, oraz bezrobotni </w:t>
      </w:r>
      <w:r w:rsidR="00EB5291">
        <w:rPr>
          <w:rFonts w:ascii="Times New Roman" w:eastAsia="Times New Roman" w:hAnsi="Times New Roman" w:cs="Times New Roman"/>
          <w:sz w:val="24"/>
          <w:szCs w:val="24"/>
        </w:rPr>
        <w:t>do 30 r.ż., którzy stanowili 58</w:t>
      </w:r>
      <w:r w:rsidRPr="00442CDB">
        <w:rPr>
          <w:rFonts w:ascii="Times New Roman" w:eastAsia="Times New Roman" w:hAnsi="Times New Roman" w:cs="Times New Roman"/>
          <w:sz w:val="24"/>
          <w:szCs w:val="24"/>
        </w:rPr>
        <w:t xml:space="preserve">%. </w:t>
      </w:r>
    </w:p>
    <w:p w:rsidR="00541DF0" w:rsidRPr="00442CDB" w:rsidRDefault="00541DF0" w:rsidP="00541DF0">
      <w:pPr>
        <w:spacing w:after="0" w:line="360" w:lineRule="auto"/>
        <w:jc w:val="both"/>
        <w:rPr>
          <w:rFonts w:ascii="Times New Roman" w:eastAsia="Times New Roman" w:hAnsi="Times New Roman" w:cs="Times New Roman"/>
          <w:sz w:val="24"/>
          <w:szCs w:val="24"/>
        </w:rPr>
      </w:pPr>
    </w:p>
    <w:p w:rsidR="00541DF0" w:rsidRPr="003C2D3D" w:rsidRDefault="00541DF0" w:rsidP="003C2D3D">
      <w:pPr>
        <w:numPr>
          <w:ilvl w:val="0"/>
          <w:numId w:val="33"/>
        </w:numPr>
        <w:spacing w:after="0" w:line="360" w:lineRule="auto"/>
        <w:contextualSpacing/>
        <w:jc w:val="both"/>
        <w:rPr>
          <w:rFonts w:ascii="Times New Roman" w:eastAsia="Times New Roman" w:hAnsi="Times New Roman" w:cs="Times New Roman"/>
          <w:b/>
          <w:sz w:val="24"/>
          <w:szCs w:val="24"/>
          <w:u w:val="single"/>
        </w:rPr>
      </w:pPr>
      <w:r w:rsidRPr="00442CDB">
        <w:rPr>
          <w:rFonts w:ascii="Times New Roman" w:eastAsia="Times New Roman" w:hAnsi="Times New Roman" w:cs="Times New Roman"/>
          <w:b/>
          <w:sz w:val="24"/>
          <w:szCs w:val="24"/>
          <w:u w:val="single"/>
        </w:rPr>
        <w:t>Porady grupowe</w:t>
      </w:r>
    </w:p>
    <w:p w:rsidR="00541DF0" w:rsidRPr="00442CDB" w:rsidRDefault="00541DF0" w:rsidP="003C2D3D">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 2018 r. zostało zorganizowane 6 porad grupowych</w:t>
      </w:r>
      <w:r w:rsidR="00EB5291">
        <w:rPr>
          <w:rFonts w:ascii="Times New Roman" w:eastAsia="Times New Roman" w:hAnsi="Times New Roman" w:cs="Times New Roman"/>
          <w:sz w:val="24"/>
          <w:szCs w:val="24"/>
        </w:rPr>
        <w:t>. W ramach spotkań udział wzięły</w:t>
      </w:r>
      <w:r w:rsidRPr="00442CDB">
        <w:rPr>
          <w:rFonts w:ascii="Times New Roman" w:eastAsia="Times New Roman" w:hAnsi="Times New Roman" w:cs="Times New Roman"/>
          <w:sz w:val="24"/>
          <w:szCs w:val="24"/>
        </w:rPr>
        <w:t xml:space="preserve"> 43 osoby w tym 30 kobiet. 53% uczestników stanowiły osoby do 30 r.ż , w tym większość zarejestrowana nie dłużej niż 6 miesięcy. Głównym tematem porad było zdobycie wiedzy i umiejętności na temat przygotowania i prawidłowego zachowania się na rozmowie kwalifikacyjnej. Spotkania składały się z:</w:t>
      </w:r>
    </w:p>
    <w:p w:rsidR="00541DF0" w:rsidRPr="00442CDB" w:rsidRDefault="00541DF0" w:rsidP="003C2D3D">
      <w:pPr>
        <w:numPr>
          <w:ilvl w:val="0"/>
          <w:numId w:val="34"/>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mini wykładu,</w:t>
      </w:r>
    </w:p>
    <w:p w:rsidR="00541DF0" w:rsidRPr="00442CDB" w:rsidRDefault="00541DF0" w:rsidP="003C2D3D">
      <w:pPr>
        <w:numPr>
          <w:ilvl w:val="0"/>
          <w:numId w:val="34"/>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dyskusji,</w:t>
      </w:r>
    </w:p>
    <w:p w:rsidR="00541DF0" w:rsidRPr="00442CDB" w:rsidRDefault="00541DF0" w:rsidP="003C2D3D">
      <w:pPr>
        <w:numPr>
          <w:ilvl w:val="0"/>
          <w:numId w:val="34"/>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ćwiczeń,</w:t>
      </w:r>
    </w:p>
    <w:p w:rsidR="00541DF0" w:rsidRPr="00442CDB" w:rsidRDefault="00541DF0" w:rsidP="003C2D3D">
      <w:pPr>
        <w:numPr>
          <w:ilvl w:val="0"/>
          <w:numId w:val="34"/>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filmu,</w:t>
      </w:r>
    </w:p>
    <w:p w:rsidR="00541DF0" w:rsidRPr="00442CDB" w:rsidRDefault="00541DF0" w:rsidP="003C2D3D">
      <w:pPr>
        <w:numPr>
          <w:ilvl w:val="0"/>
          <w:numId w:val="39"/>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prezentacji multimedialnej,</w:t>
      </w:r>
    </w:p>
    <w:p w:rsidR="00541DF0" w:rsidRDefault="00541DF0" w:rsidP="003C2D3D">
      <w:pPr>
        <w:numPr>
          <w:ilvl w:val="0"/>
          <w:numId w:val="39"/>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symulacji rozmów kwalifikacyjnych.</w:t>
      </w:r>
    </w:p>
    <w:p w:rsidR="003C2D3D" w:rsidRPr="003C2D3D" w:rsidRDefault="003C2D3D" w:rsidP="003C2D3D">
      <w:pPr>
        <w:spacing w:after="0" w:line="360" w:lineRule="auto"/>
        <w:ind w:left="502"/>
        <w:contextualSpacing/>
        <w:jc w:val="both"/>
        <w:rPr>
          <w:rFonts w:ascii="Times New Roman" w:eastAsia="Times New Roman" w:hAnsi="Times New Roman" w:cs="Times New Roman"/>
          <w:sz w:val="24"/>
          <w:szCs w:val="24"/>
        </w:rPr>
      </w:pPr>
    </w:p>
    <w:p w:rsidR="00541DF0" w:rsidRPr="00442CDB" w:rsidRDefault="00541DF0" w:rsidP="003C2D3D">
      <w:pPr>
        <w:numPr>
          <w:ilvl w:val="1"/>
          <w:numId w:val="1"/>
        </w:numPr>
        <w:spacing w:line="360" w:lineRule="auto"/>
        <w:contextualSpacing/>
        <w:jc w:val="both"/>
        <w:rPr>
          <w:rFonts w:ascii="Times New Roman" w:eastAsia="Times New Roman" w:hAnsi="Times New Roman" w:cs="Times New Roman"/>
          <w:b/>
          <w:color w:val="538135"/>
          <w:sz w:val="28"/>
          <w:szCs w:val="28"/>
        </w:rPr>
      </w:pPr>
      <w:r w:rsidRPr="00442CDB">
        <w:rPr>
          <w:rFonts w:ascii="Times New Roman" w:eastAsia="Times New Roman" w:hAnsi="Times New Roman" w:cs="Times New Roman"/>
          <w:b/>
          <w:color w:val="538135"/>
          <w:sz w:val="28"/>
          <w:szCs w:val="28"/>
        </w:rPr>
        <w:t xml:space="preserve"> Informacja zawodowa</w:t>
      </w:r>
    </w:p>
    <w:p w:rsidR="00541DF0" w:rsidRPr="00442CDB" w:rsidRDefault="00541DF0" w:rsidP="003C2D3D">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 2018 roku doradcy, w ramach swych zadań, świadczyli także usługi w postaci: </w:t>
      </w:r>
    </w:p>
    <w:p w:rsidR="00541DF0" w:rsidRPr="00442CDB" w:rsidRDefault="00541DF0" w:rsidP="003C2D3D">
      <w:pPr>
        <w:numPr>
          <w:ilvl w:val="0"/>
          <w:numId w:val="36"/>
        </w:num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u w:val="single"/>
        </w:rPr>
        <w:t>Indywidualnej informacji zawodowej</w:t>
      </w:r>
      <w:r w:rsidRPr="00442CDB">
        <w:rPr>
          <w:rFonts w:ascii="Times New Roman" w:eastAsia="Times New Roman" w:hAnsi="Times New Roman" w:cs="Times New Roman"/>
          <w:sz w:val="24"/>
          <w:szCs w:val="24"/>
        </w:rPr>
        <w:t xml:space="preserve">, </w:t>
      </w:r>
    </w:p>
    <w:p w:rsidR="00541DF0" w:rsidRPr="00442CDB" w:rsidRDefault="00541DF0" w:rsidP="003C2D3D">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 indywidualnej informacji zawodowej  skorzystało 467 osób, w tym 246 kobiet.</w:t>
      </w:r>
    </w:p>
    <w:p w:rsidR="00541DF0" w:rsidRPr="00442CDB" w:rsidRDefault="00541DF0" w:rsidP="003C2D3D">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Najczęściej pojawiająca się tematyka:</w:t>
      </w:r>
    </w:p>
    <w:p w:rsidR="00541DF0" w:rsidRPr="00442CDB" w:rsidRDefault="00541DF0" w:rsidP="003C2D3D">
      <w:pPr>
        <w:numPr>
          <w:ilvl w:val="0"/>
          <w:numId w:val="35"/>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zasady tworzenia dokumentów aplikacyjnych;</w:t>
      </w:r>
    </w:p>
    <w:p w:rsidR="00541DF0" w:rsidRPr="00442CDB" w:rsidRDefault="00541DF0" w:rsidP="003C2D3D">
      <w:pPr>
        <w:numPr>
          <w:ilvl w:val="0"/>
          <w:numId w:val="35"/>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metody poszukiwania pracy;</w:t>
      </w:r>
    </w:p>
    <w:p w:rsidR="00541DF0" w:rsidRPr="00442CDB" w:rsidRDefault="00541DF0" w:rsidP="003C2D3D">
      <w:pPr>
        <w:numPr>
          <w:ilvl w:val="0"/>
          <w:numId w:val="35"/>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sposoby przekwalifikowania się;</w:t>
      </w:r>
    </w:p>
    <w:p w:rsidR="00541DF0" w:rsidRPr="00442CDB" w:rsidRDefault="00541DF0" w:rsidP="003C2D3D">
      <w:pPr>
        <w:numPr>
          <w:ilvl w:val="0"/>
          <w:numId w:val="35"/>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warunki podejmowania działalności gospodarczej;</w:t>
      </w:r>
    </w:p>
    <w:p w:rsidR="00541DF0" w:rsidRPr="00442CDB" w:rsidRDefault="00541DF0" w:rsidP="003C2D3D">
      <w:pPr>
        <w:numPr>
          <w:ilvl w:val="0"/>
          <w:numId w:val="35"/>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warunki świadczenia pracy (rodzaje umów);</w:t>
      </w:r>
    </w:p>
    <w:p w:rsidR="00541DF0" w:rsidRPr="00442CDB" w:rsidRDefault="00541DF0" w:rsidP="003C2D3D">
      <w:pPr>
        <w:numPr>
          <w:ilvl w:val="0"/>
          <w:numId w:val="35"/>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instytucje pomocne  w rozwiązywaniu problemów zawodowych;</w:t>
      </w:r>
    </w:p>
    <w:p w:rsidR="00541DF0" w:rsidRPr="00442CDB" w:rsidRDefault="00541DF0" w:rsidP="003C2D3D">
      <w:pPr>
        <w:spacing w:after="0" w:line="360" w:lineRule="auto"/>
        <w:ind w:left="502"/>
        <w:contextualSpacing/>
        <w:jc w:val="both"/>
        <w:rPr>
          <w:rFonts w:ascii="Times New Roman" w:eastAsia="Times New Roman" w:hAnsi="Times New Roman" w:cs="Times New Roman"/>
          <w:sz w:val="24"/>
          <w:szCs w:val="24"/>
          <w:u w:val="single"/>
        </w:rPr>
      </w:pPr>
    </w:p>
    <w:p w:rsidR="00541DF0" w:rsidRPr="00442CDB" w:rsidRDefault="00541DF0" w:rsidP="003C2D3D">
      <w:pPr>
        <w:numPr>
          <w:ilvl w:val="0"/>
          <w:numId w:val="37"/>
        </w:numPr>
        <w:spacing w:after="0" w:line="360" w:lineRule="auto"/>
        <w:contextualSpacing/>
        <w:jc w:val="both"/>
        <w:rPr>
          <w:rFonts w:ascii="Times New Roman" w:eastAsia="Times New Roman" w:hAnsi="Times New Roman" w:cs="Times New Roman"/>
          <w:b/>
          <w:sz w:val="24"/>
          <w:szCs w:val="24"/>
          <w:u w:val="single"/>
        </w:rPr>
      </w:pPr>
      <w:r w:rsidRPr="00442CDB">
        <w:rPr>
          <w:rFonts w:ascii="Times New Roman" w:eastAsia="Times New Roman" w:hAnsi="Times New Roman" w:cs="Times New Roman"/>
          <w:b/>
          <w:sz w:val="24"/>
          <w:szCs w:val="24"/>
          <w:u w:val="single"/>
        </w:rPr>
        <w:t>Grupowej informacji zawodowej</w:t>
      </w:r>
    </w:p>
    <w:p w:rsidR="00541DF0" w:rsidRPr="00442CDB" w:rsidRDefault="00541DF0" w:rsidP="003C2D3D">
      <w:pPr>
        <w:spacing w:after="0" w:line="360" w:lineRule="auto"/>
        <w:ind w:left="502"/>
        <w:contextualSpacing/>
        <w:jc w:val="both"/>
        <w:rPr>
          <w:rFonts w:ascii="Times New Roman" w:eastAsia="Times New Roman" w:hAnsi="Times New Roman" w:cs="Times New Roman"/>
          <w:sz w:val="24"/>
          <w:szCs w:val="24"/>
          <w:u w:val="single"/>
        </w:rPr>
      </w:pPr>
    </w:p>
    <w:p w:rsidR="00541DF0" w:rsidRPr="00442CDB" w:rsidRDefault="00541DF0" w:rsidP="003C2D3D">
      <w:pPr>
        <w:spacing w:line="360" w:lineRule="auto"/>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sz w:val="24"/>
          <w:szCs w:val="24"/>
        </w:rPr>
        <w:t>W ramach grupowej informacji zawodowej zorganiz</w:t>
      </w:r>
      <w:r w:rsidR="00EB5291">
        <w:rPr>
          <w:rFonts w:ascii="Times New Roman" w:eastAsia="Times New Roman" w:hAnsi="Times New Roman" w:cs="Times New Roman"/>
          <w:sz w:val="24"/>
          <w:szCs w:val="24"/>
        </w:rPr>
        <w:t>owano 3 spotkania informacyjne</w:t>
      </w:r>
      <w:r w:rsidRPr="00442CDB">
        <w:rPr>
          <w:rFonts w:ascii="Times New Roman" w:eastAsia="Times New Roman" w:hAnsi="Times New Roman" w:cs="Times New Roman"/>
          <w:sz w:val="24"/>
          <w:szCs w:val="24"/>
        </w:rPr>
        <w:t xml:space="preserve"> na temat „Nowych możliwości aktywizacji osób do 30 r.ż. w świetle Nowelizacji Ustawy o Promocji </w:t>
      </w:r>
      <w:r w:rsidRPr="00442CDB">
        <w:rPr>
          <w:rFonts w:ascii="Times New Roman" w:eastAsia="Times New Roman" w:hAnsi="Times New Roman" w:cs="Times New Roman"/>
          <w:sz w:val="24"/>
          <w:szCs w:val="24"/>
        </w:rPr>
        <w:lastRenderedPageBreak/>
        <w:t>Zatrudnienia i Instytucjach Rynku Pracy” oraz 7 spotkań na temat „Form wsparcia dla osób bezrobotnych realizowane w Powiatowym Urzędzie Pracy z uwzględnieniem Programu Operacyjnego Wiedza Edukacja Rozwój 2014-2020”.  Ogółem w 2018 r.</w:t>
      </w:r>
      <w:r w:rsidRPr="00442CDB">
        <w:rPr>
          <w:rFonts w:ascii="Times New Roman" w:eastAsia="Times New Roman" w:hAnsi="Times New Roman" w:cs="Times New Roman"/>
          <w:color w:val="000000"/>
          <w:sz w:val="24"/>
          <w:szCs w:val="24"/>
        </w:rPr>
        <w:t xml:space="preserve"> z informacji grupowej</w:t>
      </w:r>
      <w:r w:rsidR="00EB5291">
        <w:rPr>
          <w:rFonts w:ascii="Times New Roman" w:eastAsia="Times New Roman" w:hAnsi="Times New Roman" w:cs="Times New Roman"/>
          <w:sz w:val="24"/>
          <w:szCs w:val="24"/>
        </w:rPr>
        <w:t xml:space="preserve"> skorzystały</w:t>
      </w:r>
      <w:r w:rsidRPr="00442CDB">
        <w:rPr>
          <w:rFonts w:ascii="Times New Roman" w:eastAsia="Times New Roman" w:hAnsi="Times New Roman" w:cs="Times New Roman"/>
          <w:color w:val="000000"/>
          <w:sz w:val="24"/>
          <w:szCs w:val="24"/>
        </w:rPr>
        <w:t xml:space="preserve"> 103 osoby, z czego ponad połowę stanowiły kobiety. Najliczniejszą grupą korzystającą z grupowych informacji zawodowych były osoby do 30 r.ż., stanowiły one 85% osób uczestniczących w spotkaniach.</w:t>
      </w:r>
    </w:p>
    <w:p w:rsidR="00541DF0" w:rsidRPr="00442CDB" w:rsidRDefault="00541DF0" w:rsidP="00541DF0">
      <w:pPr>
        <w:spacing w:line="360" w:lineRule="auto"/>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noProof/>
          <w:color w:val="000000"/>
          <w:sz w:val="24"/>
          <w:szCs w:val="24"/>
        </w:rPr>
        <w:drawing>
          <wp:inline distT="0" distB="0" distL="0" distR="0" wp14:anchorId="4118F866" wp14:editId="75FE3BCA">
            <wp:extent cx="6324600" cy="3200400"/>
            <wp:effectExtent l="0" t="0" r="0"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41DF0" w:rsidRDefault="00541DF0" w:rsidP="00541DF0">
      <w:pPr>
        <w:spacing w:line="360" w:lineRule="auto"/>
        <w:jc w:val="both"/>
        <w:rPr>
          <w:rFonts w:ascii="Times New Roman" w:eastAsia="Times New Roman" w:hAnsi="Times New Roman" w:cs="Times New Roman"/>
          <w:color w:val="000000"/>
          <w:sz w:val="24"/>
          <w:szCs w:val="24"/>
        </w:rPr>
      </w:pPr>
    </w:p>
    <w:p w:rsidR="00660E88" w:rsidRDefault="00660E88" w:rsidP="00541DF0">
      <w:pPr>
        <w:spacing w:line="360" w:lineRule="auto"/>
        <w:jc w:val="both"/>
        <w:rPr>
          <w:rFonts w:ascii="Times New Roman" w:eastAsia="Times New Roman" w:hAnsi="Times New Roman" w:cs="Times New Roman"/>
          <w:color w:val="000000"/>
          <w:sz w:val="24"/>
          <w:szCs w:val="24"/>
        </w:rPr>
      </w:pPr>
    </w:p>
    <w:p w:rsidR="00660E88" w:rsidRDefault="00660E88" w:rsidP="00541DF0">
      <w:pPr>
        <w:spacing w:line="360" w:lineRule="auto"/>
        <w:jc w:val="both"/>
        <w:rPr>
          <w:rFonts w:ascii="Times New Roman" w:eastAsia="Times New Roman" w:hAnsi="Times New Roman" w:cs="Times New Roman"/>
          <w:color w:val="000000"/>
          <w:sz w:val="24"/>
          <w:szCs w:val="24"/>
        </w:rPr>
      </w:pPr>
    </w:p>
    <w:p w:rsidR="00660E88" w:rsidRDefault="00660E88" w:rsidP="00541DF0">
      <w:pPr>
        <w:spacing w:line="360" w:lineRule="auto"/>
        <w:jc w:val="both"/>
        <w:rPr>
          <w:rFonts w:ascii="Times New Roman" w:eastAsia="Times New Roman" w:hAnsi="Times New Roman" w:cs="Times New Roman"/>
          <w:color w:val="000000"/>
          <w:sz w:val="24"/>
          <w:szCs w:val="24"/>
        </w:rPr>
      </w:pPr>
    </w:p>
    <w:p w:rsidR="00660E88" w:rsidRDefault="00660E88" w:rsidP="00541DF0">
      <w:pPr>
        <w:spacing w:line="360" w:lineRule="auto"/>
        <w:jc w:val="both"/>
        <w:rPr>
          <w:rFonts w:ascii="Times New Roman" w:eastAsia="Times New Roman" w:hAnsi="Times New Roman" w:cs="Times New Roman"/>
          <w:color w:val="000000"/>
          <w:sz w:val="24"/>
          <w:szCs w:val="24"/>
        </w:rPr>
      </w:pPr>
    </w:p>
    <w:p w:rsidR="00660E88" w:rsidRDefault="00660E88" w:rsidP="00541DF0">
      <w:pPr>
        <w:spacing w:line="360" w:lineRule="auto"/>
        <w:jc w:val="both"/>
        <w:rPr>
          <w:rFonts w:ascii="Times New Roman" w:eastAsia="Times New Roman" w:hAnsi="Times New Roman" w:cs="Times New Roman"/>
          <w:color w:val="000000"/>
          <w:sz w:val="24"/>
          <w:szCs w:val="24"/>
        </w:rPr>
      </w:pPr>
    </w:p>
    <w:p w:rsidR="00660E88" w:rsidRDefault="00660E88" w:rsidP="00541DF0">
      <w:pPr>
        <w:spacing w:line="360" w:lineRule="auto"/>
        <w:jc w:val="both"/>
        <w:rPr>
          <w:rFonts w:ascii="Times New Roman" w:eastAsia="Times New Roman" w:hAnsi="Times New Roman" w:cs="Times New Roman"/>
          <w:color w:val="000000"/>
          <w:sz w:val="24"/>
          <w:szCs w:val="24"/>
        </w:rPr>
      </w:pPr>
    </w:p>
    <w:p w:rsidR="00660E88" w:rsidRDefault="00660E88" w:rsidP="00541DF0">
      <w:pPr>
        <w:spacing w:line="360" w:lineRule="auto"/>
        <w:jc w:val="both"/>
        <w:rPr>
          <w:rFonts w:ascii="Times New Roman" w:eastAsia="Times New Roman" w:hAnsi="Times New Roman" w:cs="Times New Roman"/>
          <w:color w:val="000000"/>
          <w:sz w:val="24"/>
          <w:szCs w:val="24"/>
        </w:rPr>
      </w:pPr>
    </w:p>
    <w:p w:rsidR="00660E88" w:rsidRPr="00442CDB" w:rsidRDefault="00660E88" w:rsidP="00541DF0">
      <w:pPr>
        <w:spacing w:line="360" w:lineRule="auto"/>
        <w:jc w:val="both"/>
        <w:rPr>
          <w:rFonts w:ascii="Times New Roman" w:eastAsia="Times New Roman" w:hAnsi="Times New Roman" w:cs="Times New Roman"/>
          <w:color w:val="000000"/>
          <w:sz w:val="24"/>
          <w:szCs w:val="24"/>
        </w:rPr>
      </w:pPr>
    </w:p>
    <w:p w:rsidR="00541DF0" w:rsidRPr="00442CDB" w:rsidRDefault="00541DF0" w:rsidP="00A00AA1">
      <w:pPr>
        <w:numPr>
          <w:ilvl w:val="1"/>
          <w:numId w:val="1"/>
        </w:numPr>
        <w:spacing w:line="360" w:lineRule="auto"/>
        <w:contextualSpacing/>
        <w:jc w:val="both"/>
        <w:rPr>
          <w:rFonts w:ascii="Times New Roman" w:eastAsia="Times New Roman" w:hAnsi="Times New Roman" w:cs="Times New Roman"/>
          <w:b/>
          <w:color w:val="538135"/>
          <w:sz w:val="28"/>
          <w:szCs w:val="28"/>
        </w:rPr>
      </w:pPr>
      <w:r w:rsidRPr="00442CDB">
        <w:rPr>
          <w:rFonts w:ascii="Times New Roman" w:eastAsia="Times New Roman" w:hAnsi="Times New Roman" w:cs="Times New Roman"/>
          <w:b/>
          <w:color w:val="538135"/>
          <w:sz w:val="28"/>
          <w:szCs w:val="28"/>
        </w:rPr>
        <w:lastRenderedPageBreak/>
        <w:t xml:space="preserve"> Poradnictwo zawodowe dla uczniów szkół podstawowych </w:t>
      </w:r>
      <w:r w:rsidR="00660E88">
        <w:rPr>
          <w:rFonts w:ascii="Times New Roman" w:eastAsia="Times New Roman" w:hAnsi="Times New Roman" w:cs="Times New Roman"/>
          <w:b/>
          <w:color w:val="538135"/>
          <w:sz w:val="28"/>
          <w:szCs w:val="28"/>
        </w:rPr>
        <w:br/>
      </w:r>
      <w:r w:rsidRPr="00442CDB">
        <w:rPr>
          <w:rFonts w:ascii="Times New Roman" w:eastAsia="Times New Roman" w:hAnsi="Times New Roman" w:cs="Times New Roman"/>
          <w:b/>
          <w:color w:val="538135"/>
          <w:sz w:val="28"/>
          <w:szCs w:val="28"/>
        </w:rPr>
        <w:t>i   ponadgimnazjalnych oraz osadzonych w Areszcie Śledczym</w:t>
      </w:r>
    </w:p>
    <w:p w:rsidR="00541DF0" w:rsidRPr="00442CDB" w:rsidRDefault="00541DF0" w:rsidP="00660E88">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 2018 roku realizowano usługi doradcze dla szkół podstawowych, ponadgimnazjalnych, oraz osadzonych w Areszcie Śledczym w Grójcu.</w:t>
      </w:r>
    </w:p>
    <w:p w:rsidR="00541DF0" w:rsidRPr="00442CDB" w:rsidRDefault="00541DF0" w:rsidP="00541DF0">
      <w:pPr>
        <w:jc w:val="both"/>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Osoby niezarejestrowane, korzystające z grupowej informacji zawodowej</w:t>
      </w:r>
    </w:p>
    <w:tbl>
      <w:tblPr>
        <w:tblW w:w="0" w:type="auto"/>
        <w:jc w:val="center"/>
        <w:tblCellMar>
          <w:left w:w="70" w:type="dxa"/>
          <w:right w:w="70" w:type="dxa"/>
        </w:tblCellMar>
        <w:tblLook w:val="04A0" w:firstRow="1" w:lastRow="0" w:firstColumn="1" w:lastColumn="0" w:noHBand="0" w:noVBand="1"/>
      </w:tblPr>
      <w:tblGrid>
        <w:gridCol w:w="5229"/>
        <w:gridCol w:w="1708"/>
        <w:gridCol w:w="2147"/>
      </w:tblGrid>
      <w:tr w:rsidR="00541DF0" w:rsidRPr="00442CDB" w:rsidTr="00660E88">
        <w:trPr>
          <w:trHeight w:val="20"/>
          <w:jc w:val="center"/>
        </w:trPr>
        <w:tc>
          <w:tcPr>
            <w:tcW w:w="5229" w:type="dxa"/>
            <w:tcBorders>
              <w:top w:val="single" w:sz="4" w:space="0" w:color="auto"/>
              <w:left w:val="single" w:sz="8" w:space="0" w:color="auto"/>
              <w:bottom w:val="single" w:sz="4" w:space="0" w:color="auto"/>
              <w:right w:val="single" w:sz="8" w:space="0" w:color="auto"/>
            </w:tcBorders>
            <w:shd w:val="clear" w:color="auto" w:fill="FFE599" w:themeFill="accent4" w:themeFillTint="66"/>
            <w:noWrap/>
            <w:vAlign w:val="bottom"/>
            <w:hideMark/>
          </w:tcPr>
          <w:p w:rsidR="00541DF0" w:rsidRPr="00660E88" w:rsidRDefault="00541DF0" w:rsidP="00660E88">
            <w:pPr>
              <w:spacing w:after="0"/>
              <w:jc w:val="center"/>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pPr>
            <w:r w:rsidRPr="00660E88">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t>Nazwa Placówki</w:t>
            </w:r>
          </w:p>
        </w:tc>
        <w:tc>
          <w:tcPr>
            <w:tcW w:w="0" w:type="auto"/>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rsidR="00541DF0" w:rsidRPr="00660E88" w:rsidRDefault="00541DF0" w:rsidP="00660E88">
            <w:pPr>
              <w:spacing w:after="0"/>
              <w:jc w:val="center"/>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pPr>
            <w:r w:rsidRPr="00660E88">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t>Liczba spotkań</w:t>
            </w:r>
          </w:p>
        </w:tc>
        <w:tc>
          <w:tcPr>
            <w:tcW w:w="0" w:type="auto"/>
            <w:tcBorders>
              <w:top w:val="single" w:sz="4" w:space="0" w:color="auto"/>
              <w:left w:val="nil"/>
              <w:bottom w:val="single" w:sz="4" w:space="0" w:color="auto"/>
              <w:right w:val="single" w:sz="8" w:space="0" w:color="auto"/>
            </w:tcBorders>
            <w:shd w:val="clear" w:color="auto" w:fill="FFE599" w:themeFill="accent4" w:themeFillTint="66"/>
            <w:noWrap/>
            <w:vAlign w:val="bottom"/>
            <w:hideMark/>
          </w:tcPr>
          <w:p w:rsidR="00541DF0" w:rsidRPr="00660E88" w:rsidRDefault="00541DF0" w:rsidP="00660E88">
            <w:pPr>
              <w:spacing w:after="0"/>
              <w:jc w:val="center"/>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pPr>
            <w:r w:rsidRPr="00660E88">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t>Liczba uczestników</w:t>
            </w:r>
          </w:p>
        </w:tc>
      </w:tr>
      <w:tr w:rsidR="00541DF0" w:rsidRPr="00442CDB" w:rsidTr="00660E88">
        <w:trPr>
          <w:trHeight w:val="20"/>
          <w:jc w:val="center"/>
        </w:trPr>
        <w:tc>
          <w:tcPr>
            <w:tcW w:w="522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541DF0" w:rsidRPr="00660E88" w:rsidRDefault="00660E88" w:rsidP="00660E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ZSP Jasieniec</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4</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81</w:t>
            </w:r>
          </w:p>
        </w:tc>
      </w:tr>
      <w:tr w:rsidR="00541DF0" w:rsidRPr="00442CDB" w:rsidTr="00660E88">
        <w:trPr>
          <w:trHeight w:val="20"/>
          <w:jc w:val="center"/>
        </w:trPr>
        <w:tc>
          <w:tcPr>
            <w:tcW w:w="5229" w:type="dxa"/>
            <w:tcBorders>
              <w:top w:val="nil"/>
              <w:left w:val="single" w:sz="8" w:space="0" w:color="auto"/>
              <w:bottom w:val="single" w:sz="4" w:space="0" w:color="auto"/>
              <w:right w:val="single" w:sz="8" w:space="0" w:color="auto"/>
            </w:tcBorders>
            <w:shd w:val="clear" w:color="auto" w:fill="auto"/>
            <w:noWrap/>
            <w:vAlign w:val="bottom"/>
            <w:hideMark/>
          </w:tcPr>
          <w:p w:rsidR="00541DF0" w:rsidRPr="00660E88" w:rsidRDefault="00541DF0" w:rsidP="00660E88">
            <w:pPr>
              <w:spacing w:after="0" w:line="240" w:lineRule="auto"/>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Centrum Kształcenia Ustawicznego w Nowej Wsi</w:t>
            </w:r>
          </w:p>
        </w:tc>
        <w:tc>
          <w:tcPr>
            <w:tcW w:w="0" w:type="auto"/>
            <w:tcBorders>
              <w:top w:val="nil"/>
              <w:left w:val="nil"/>
              <w:bottom w:val="single" w:sz="4" w:space="0" w:color="auto"/>
              <w:right w:val="single" w:sz="4" w:space="0" w:color="auto"/>
            </w:tcBorders>
            <w:shd w:val="clear" w:color="auto" w:fill="auto"/>
            <w:noWrap/>
            <w:vAlign w:val="bottom"/>
            <w:hideMark/>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2</w:t>
            </w:r>
          </w:p>
        </w:tc>
        <w:tc>
          <w:tcPr>
            <w:tcW w:w="0" w:type="auto"/>
            <w:tcBorders>
              <w:top w:val="nil"/>
              <w:left w:val="nil"/>
              <w:bottom w:val="single" w:sz="4" w:space="0" w:color="auto"/>
              <w:right w:val="single" w:sz="8" w:space="0" w:color="auto"/>
            </w:tcBorders>
            <w:shd w:val="clear" w:color="auto" w:fill="auto"/>
            <w:noWrap/>
            <w:vAlign w:val="bottom"/>
            <w:hideMark/>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75</w:t>
            </w:r>
          </w:p>
        </w:tc>
      </w:tr>
      <w:tr w:rsidR="00541DF0" w:rsidRPr="00442CDB" w:rsidTr="00660E88">
        <w:trPr>
          <w:trHeight w:val="20"/>
          <w:jc w:val="center"/>
        </w:trPr>
        <w:tc>
          <w:tcPr>
            <w:tcW w:w="5229" w:type="dxa"/>
            <w:tcBorders>
              <w:top w:val="nil"/>
              <w:left w:val="single" w:sz="8" w:space="0" w:color="auto"/>
              <w:bottom w:val="single" w:sz="4" w:space="0" w:color="auto"/>
              <w:right w:val="single" w:sz="8" w:space="0" w:color="auto"/>
            </w:tcBorders>
            <w:shd w:val="clear" w:color="auto" w:fill="auto"/>
            <w:noWrap/>
            <w:vAlign w:val="bottom"/>
            <w:hideMark/>
          </w:tcPr>
          <w:p w:rsidR="00541DF0" w:rsidRPr="00660E88" w:rsidRDefault="00541DF0" w:rsidP="00660E88">
            <w:pPr>
              <w:spacing w:after="0" w:line="240" w:lineRule="auto"/>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Publiczna Szkoła Podstawowa w Bikówku</w:t>
            </w:r>
          </w:p>
        </w:tc>
        <w:tc>
          <w:tcPr>
            <w:tcW w:w="0" w:type="auto"/>
            <w:tcBorders>
              <w:top w:val="nil"/>
              <w:left w:val="nil"/>
              <w:bottom w:val="single" w:sz="4" w:space="0" w:color="auto"/>
              <w:right w:val="single" w:sz="4" w:space="0" w:color="auto"/>
            </w:tcBorders>
            <w:shd w:val="clear" w:color="auto" w:fill="auto"/>
            <w:noWrap/>
            <w:vAlign w:val="bottom"/>
            <w:hideMark/>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1</w:t>
            </w:r>
          </w:p>
        </w:tc>
        <w:tc>
          <w:tcPr>
            <w:tcW w:w="0" w:type="auto"/>
            <w:tcBorders>
              <w:top w:val="nil"/>
              <w:left w:val="nil"/>
              <w:bottom w:val="single" w:sz="4" w:space="0" w:color="auto"/>
              <w:right w:val="single" w:sz="8" w:space="0" w:color="auto"/>
            </w:tcBorders>
            <w:shd w:val="clear" w:color="auto" w:fill="auto"/>
            <w:noWrap/>
            <w:vAlign w:val="bottom"/>
            <w:hideMark/>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17</w:t>
            </w:r>
          </w:p>
        </w:tc>
      </w:tr>
      <w:tr w:rsidR="00541DF0" w:rsidRPr="00442CDB" w:rsidTr="00660E88">
        <w:trPr>
          <w:trHeight w:val="20"/>
          <w:jc w:val="center"/>
        </w:trPr>
        <w:tc>
          <w:tcPr>
            <w:tcW w:w="5229" w:type="dxa"/>
            <w:tcBorders>
              <w:top w:val="nil"/>
              <w:left w:val="single" w:sz="8" w:space="0" w:color="auto"/>
              <w:bottom w:val="single" w:sz="4" w:space="0" w:color="auto"/>
              <w:right w:val="single" w:sz="8" w:space="0" w:color="auto"/>
            </w:tcBorders>
            <w:shd w:val="clear" w:color="auto" w:fill="auto"/>
            <w:noWrap/>
            <w:vAlign w:val="bottom"/>
          </w:tcPr>
          <w:p w:rsidR="00541DF0" w:rsidRPr="00660E88" w:rsidRDefault="00541DF0" w:rsidP="00660E88">
            <w:pPr>
              <w:spacing w:after="0" w:line="240" w:lineRule="auto"/>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Publiczna Szkoła Podstawowa w Belsku Dużym</w:t>
            </w:r>
          </w:p>
        </w:tc>
        <w:tc>
          <w:tcPr>
            <w:tcW w:w="0" w:type="auto"/>
            <w:tcBorders>
              <w:top w:val="nil"/>
              <w:left w:val="nil"/>
              <w:bottom w:val="single" w:sz="4" w:space="0" w:color="auto"/>
              <w:right w:val="single" w:sz="4" w:space="0" w:color="auto"/>
            </w:tcBorders>
            <w:shd w:val="clear" w:color="auto" w:fill="auto"/>
            <w:noWrap/>
            <w:vAlign w:val="bottom"/>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2</w:t>
            </w:r>
          </w:p>
        </w:tc>
        <w:tc>
          <w:tcPr>
            <w:tcW w:w="0" w:type="auto"/>
            <w:tcBorders>
              <w:top w:val="nil"/>
              <w:left w:val="nil"/>
              <w:bottom w:val="single" w:sz="4" w:space="0" w:color="auto"/>
              <w:right w:val="single" w:sz="8" w:space="0" w:color="auto"/>
            </w:tcBorders>
            <w:shd w:val="clear" w:color="auto" w:fill="auto"/>
            <w:noWrap/>
            <w:vAlign w:val="bottom"/>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46</w:t>
            </w:r>
          </w:p>
        </w:tc>
      </w:tr>
      <w:tr w:rsidR="00541DF0" w:rsidRPr="00442CDB" w:rsidTr="00660E88">
        <w:trPr>
          <w:trHeight w:val="20"/>
          <w:jc w:val="center"/>
        </w:trPr>
        <w:tc>
          <w:tcPr>
            <w:tcW w:w="5229" w:type="dxa"/>
            <w:tcBorders>
              <w:top w:val="nil"/>
              <w:left w:val="single" w:sz="8" w:space="0" w:color="auto"/>
              <w:bottom w:val="single" w:sz="4" w:space="0" w:color="auto"/>
              <w:right w:val="single" w:sz="8" w:space="0" w:color="auto"/>
            </w:tcBorders>
            <w:shd w:val="clear" w:color="auto" w:fill="auto"/>
            <w:noWrap/>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Areszt Śledczy w Grójcu</w:t>
            </w:r>
          </w:p>
        </w:tc>
        <w:tc>
          <w:tcPr>
            <w:tcW w:w="0" w:type="auto"/>
            <w:tcBorders>
              <w:top w:val="nil"/>
              <w:left w:val="nil"/>
              <w:bottom w:val="single" w:sz="4" w:space="0" w:color="auto"/>
              <w:right w:val="single" w:sz="4" w:space="0" w:color="auto"/>
            </w:tcBorders>
            <w:shd w:val="clear" w:color="auto" w:fill="auto"/>
            <w:noWrap/>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1</w:t>
            </w:r>
          </w:p>
        </w:tc>
        <w:tc>
          <w:tcPr>
            <w:tcW w:w="0" w:type="auto"/>
            <w:tcBorders>
              <w:top w:val="nil"/>
              <w:left w:val="nil"/>
              <w:bottom w:val="single" w:sz="4" w:space="0" w:color="auto"/>
              <w:right w:val="single" w:sz="8" w:space="0" w:color="auto"/>
            </w:tcBorders>
            <w:shd w:val="clear" w:color="auto" w:fill="auto"/>
            <w:noWrap/>
          </w:tcPr>
          <w:p w:rsidR="00541DF0" w:rsidRPr="00660E88" w:rsidRDefault="00541DF0" w:rsidP="00660E88">
            <w:pPr>
              <w:spacing w:after="0"/>
              <w:jc w:val="center"/>
              <w:rPr>
                <w:rFonts w:ascii="Times New Roman" w:eastAsia="Times New Roman" w:hAnsi="Times New Roman" w:cs="Times New Roman"/>
                <w:sz w:val="24"/>
                <w:szCs w:val="24"/>
              </w:rPr>
            </w:pPr>
            <w:r w:rsidRPr="00660E88">
              <w:rPr>
                <w:rFonts w:ascii="Times New Roman" w:eastAsia="Times New Roman" w:hAnsi="Times New Roman" w:cs="Times New Roman"/>
                <w:sz w:val="24"/>
                <w:szCs w:val="24"/>
              </w:rPr>
              <w:t>14</w:t>
            </w:r>
          </w:p>
        </w:tc>
      </w:tr>
      <w:tr w:rsidR="00541DF0" w:rsidRPr="00442CDB" w:rsidTr="00660E88">
        <w:trPr>
          <w:trHeight w:val="20"/>
          <w:jc w:val="center"/>
        </w:trPr>
        <w:tc>
          <w:tcPr>
            <w:tcW w:w="5229" w:type="dxa"/>
            <w:tcBorders>
              <w:top w:val="nil"/>
              <w:left w:val="single" w:sz="8" w:space="0" w:color="auto"/>
              <w:bottom w:val="single" w:sz="4" w:space="0" w:color="auto"/>
              <w:right w:val="single" w:sz="8" w:space="0" w:color="auto"/>
            </w:tcBorders>
            <w:shd w:val="clear" w:color="auto" w:fill="9CC2E5"/>
            <w:noWrap/>
            <w:vAlign w:val="bottom"/>
            <w:hideMark/>
          </w:tcPr>
          <w:p w:rsidR="00541DF0" w:rsidRPr="00660E88" w:rsidRDefault="00541DF0" w:rsidP="00660E88">
            <w:pPr>
              <w:spacing w:after="0"/>
              <w:jc w:val="center"/>
              <w:rPr>
                <w:rFonts w:ascii="Times New Roman" w:eastAsia="Times New Roman" w:hAnsi="Times New Roman" w:cs="Times New Roman"/>
                <w:b/>
                <w:sz w:val="24"/>
                <w:szCs w:val="24"/>
              </w:rPr>
            </w:pPr>
            <w:r w:rsidRPr="00660E88">
              <w:rPr>
                <w:rFonts w:ascii="Times New Roman" w:eastAsia="Times New Roman" w:hAnsi="Times New Roman" w:cs="Times New Roman"/>
                <w:b/>
                <w:sz w:val="24"/>
                <w:szCs w:val="24"/>
              </w:rPr>
              <w:t>Suma</w:t>
            </w:r>
          </w:p>
        </w:tc>
        <w:tc>
          <w:tcPr>
            <w:tcW w:w="0" w:type="auto"/>
            <w:tcBorders>
              <w:top w:val="nil"/>
              <w:left w:val="nil"/>
              <w:bottom w:val="single" w:sz="4" w:space="0" w:color="auto"/>
              <w:right w:val="single" w:sz="4" w:space="0" w:color="auto"/>
            </w:tcBorders>
            <w:shd w:val="clear" w:color="auto" w:fill="9CC2E5"/>
            <w:noWrap/>
            <w:vAlign w:val="bottom"/>
            <w:hideMark/>
          </w:tcPr>
          <w:p w:rsidR="00541DF0" w:rsidRPr="00660E88" w:rsidRDefault="00541DF0" w:rsidP="00660E88">
            <w:pPr>
              <w:spacing w:after="0"/>
              <w:jc w:val="center"/>
              <w:rPr>
                <w:rFonts w:ascii="Times New Roman" w:eastAsia="Times New Roman" w:hAnsi="Times New Roman" w:cs="Times New Roman"/>
                <w:b/>
                <w:sz w:val="24"/>
                <w:szCs w:val="24"/>
              </w:rPr>
            </w:pPr>
            <w:r w:rsidRPr="00660E88">
              <w:rPr>
                <w:rFonts w:ascii="Times New Roman" w:eastAsia="Times New Roman" w:hAnsi="Times New Roman" w:cs="Times New Roman"/>
                <w:b/>
                <w:sz w:val="24"/>
                <w:szCs w:val="24"/>
              </w:rPr>
              <w:t>10</w:t>
            </w:r>
          </w:p>
        </w:tc>
        <w:tc>
          <w:tcPr>
            <w:tcW w:w="0" w:type="auto"/>
            <w:tcBorders>
              <w:top w:val="nil"/>
              <w:left w:val="nil"/>
              <w:bottom w:val="single" w:sz="4" w:space="0" w:color="auto"/>
              <w:right w:val="single" w:sz="8" w:space="0" w:color="auto"/>
            </w:tcBorders>
            <w:shd w:val="clear" w:color="auto" w:fill="9CC2E5"/>
            <w:noWrap/>
            <w:vAlign w:val="bottom"/>
            <w:hideMark/>
          </w:tcPr>
          <w:p w:rsidR="00541DF0" w:rsidRPr="00660E88" w:rsidRDefault="00541DF0" w:rsidP="00660E88">
            <w:pPr>
              <w:spacing w:after="0"/>
              <w:jc w:val="center"/>
              <w:rPr>
                <w:rFonts w:ascii="Times New Roman" w:eastAsia="Times New Roman" w:hAnsi="Times New Roman" w:cs="Times New Roman"/>
                <w:b/>
                <w:sz w:val="24"/>
                <w:szCs w:val="24"/>
              </w:rPr>
            </w:pPr>
            <w:r w:rsidRPr="00660E88">
              <w:rPr>
                <w:rFonts w:ascii="Times New Roman" w:eastAsia="Times New Roman" w:hAnsi="Times New Roman" w:cs="Times New Roman"/>
                <w:b/>
                <w:sz w:val="24"/>
                <w:szCs w:val="24"/>
              </w:rPr>
              <w:t>233</w:t>
            </w:r>
          </w:p>
        </w:tc>
      </w:tr>
    </w:tbl>
    <w:p w:rsidR="00541DF0" w:rsidRPr="00442CDB" w:rsidRDefault="00541DF0" w:rsidP="00541DF0">
      <w:pPr>
        <w:jc w:val="both"/>
        <w:rPr>
          <w:rFonts w:ascii="Times New Roman" w:eastAsia="Times New Roman" w:hAnsi="Times New Roman" w:cs="Times New Roman"/>
          <w:sz w:val="24"/>
          <w:szCs w:val="24"/>
        </w:rPr>
      </w:pPr>
    </w:p>
    <w:p w:rsidR="00541DF0" w:rsidRPr="00442CDB" w:rsidRDefault="00541DF0" w:rsidP="00541DF0">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Łącznie zorganizowano zajęcia informacyjno-warsztatowe dla 9 grup młodzieży (219 uczniów) szkół podstawowych i ponadgimnazjalnych oraz dla 1 grupy osadzonych w Areszcie Śledczym w Grójcu (14 osób).</w:t>
      </w:r>
    </w:p>
    <w:p w:rsidR="00541DF0" w:rsidRPr="00442CDB" w:rsidRDefault="00541DF0" w:rsidP="00541DF0">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 Tematyka spotkań najczęściej dotyczyła:</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procedur rejestracji w PUP;</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form wsparcia w PUP;</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rynku pracy;</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firm zatrudniających osoby niepełnosprawne;</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metod poszukiwania pracy;</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zasad przygotowywania dokumentów aplikacyjnych;</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metod rekrutacji;</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sposobów przeprowadzania rozmów kwalifikacyjnych;</w:t>
      </w:r>
    </w:p>
    <w:p w:rsidR="00541DF0" w:rsidRPr="00442CDB" w:rsidRDefault="00541DF0" w:rsidP="00A00AA1">
      <w:pPr>
        <w:numPr>
          <w:ilvl w:val="0"/>
          <w:numId w:val="11"/>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sz w:val="24"/>
          <w:szCs w:val="24"/>
        </w:rPr>
        <w:t xml:space="preserve">analizy predyspozycji zawodowych uczniów; </w:t>
      </w:r>
    </w:p>
    <w:p w:rsidR="00541DF0" w:rsidRDefault="00541DF0" w:rsidP="00541DF0">
      <w:pPr>
        <w:spacing w:line="360" w:lineRule="auto"/>
        <w:jc w:val="both"/>
        <w:rPr>
          <w:rFonts w:ascii="Times New Roman" w:eastAsia="Times New Roman" w:hAnsi="Times New Roman" w:cs="Times New Roman"/>
          <w:sz w:val="24"/>
          <w:szCs w:val="24"/>
        </w:rPr>
      </w:pPr>
    </w:p>
    <w:p w:rsidR="00E6588B" w:rsidRDefault="00E6588B" w:rsidP="00541DF0">
      <w:pPr>
        <w:spacing w:line="360" w:lineRule="auto"/>
        <w:jc w:val="both"/>
        <w:rPr>
          <w:rFonts w:ascii="Times New Roman" w:eastAsia="Times New Roman" w:hAnsi="Times New Roman" w:cs="Times New Roman"/>
          <w:sz w:val="24"/>
          <w:szCs w:val="24"/>
        </w:rPr>
      </w:pPr>
    </w:p>
    <w:p w:rsidR="00E6588B" w:rsidRDefault="00E6588B" w:rsidP="00541DF0">
      <w:pPr>
        <w:spacing w:line="360" w:lineRule="auto"/>
        <w:jc w:val="both"/>
        <w:rPr>
          <w:rFonts w:ascii="Times New Roman" w:eastAsia="Times New Roman" w:hAnsi="Times New Roman" w:cs="Times New Roman"/>
          <w:sz w:val="24"/>
          <w:szCs w:val="24"/>
        </w:rPr>
      </w:pPr>
    </w:p>
    <w:p w:rsidR="00E6588B" w:rsidRDefault="00E6588B" w:rsidP="00541DF0">
      <w:pPr>
        <w:spacing w:line="360" w:lineRule="auto"/>
        <w:jc w:val="both"/>
        <w:rPr>
          <w:rFonts w:ascii="Times New Roman" w:eastAsia="Times New Roman" w:hAnsi="Times New Roman" w:cs="Times New Roman"/>
          <w:sz w:val="24"/>
          <w:szCs w:val="24"/>
        </w:rPr>
      </w:pPr>
    </w:p>
    <w:p w:rsidR="00E6588B" w:rsidRPr="00442CDB" w:rsidRDefault="00E6588B" w:rsidP="00541DF0">
      <w:pPr>
        <w:spacing w:line="360" w:lineRule="auto"/>
        <w:jc w:val="both"/>
        <w:rPr>
          <w:rFonts w:ascii="Times New Roman" w:eastAsia="Times New Roman" w:hAnsi="Times New Roman" w:cs="Times New Roman"/>
          <w:sz w:val="24"/>
          <w:szCs w:val="24"/>
        </w:rPr>
      </w:pPr>
    </w:p>
    <w:p w:rsidR="00541DF0" w:rsidRPr="00442CDB" w:rsidRDefault="00541DF0" w:rsidP="00A00AA1">
      <w:pPr>
        <w:numPr>
          <w:ilvl w:val="1"/>
          <w:numId w:val="1"/>
        </w:numPr>
        <w:spacing w:after="0" w:line="360" w:lineRule="auto"/>
        <w:ind w:left="735"/>
        <w:contextualSpacing/>
        <w:jc w:val="both"/>
        <w:rPr>
          <w:rFonts w:ascii="Times New Roman" w:eastAsia="Times New Roman" w:hAnsi="Times New Roman" w:cs="Times New Roman"/>
          <w:b/>
          <w:color w:val="538135"/>
          <w:sz w:val="28"/>
          <w:szCs w:val="28"/>
        </w:rPr>
      </w:pPr>
      <w:r w:rsidRPr="00442CDB">
        <w:rPr>
          <w:rFonts w:ascii="Times New Roman" w:eastAsia="Times New Roman" w:hAnsi="Times New Roman" w:cs="Times New Roman"/>
          <w:b/>
          <w:color w:val="538135"/>
          <w:sz w:val="28"/>
          <w:szCs w:val="28"/>
        </w:rPr>
        <w:lastRenderedPageBreak/>
        <w:t xml:space="preserve"> Efektywność działań poradnictwa zawodowego</w:t>
      </w:r>
    </w:p>
    <w:p w:rsidR="00541DF0" w:rsidRPr="00442CDB" w:rsidRDefault="00541DF0" w:rsidP="00541DF0">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 wyniku działań podjętych w zakresie poradnictwa zawodowego 58 osób zostało skierowanych na szkolenia zawodowe, umożliwiające pozyskanie dodatkowych kwalifikacji           i uprawnień, zwiększając szanse na znalezienie pracy. 117 klientów doradcy zawodowego powróciło na rynek pracy podejmując zatrudnienie, samozatrudnienie lub inną pracę zarob</w:t>
      </w:r>
      <w:r w:rsidR="00EB5291">
        <w:rPr>
          <w:rFonts w:ascii="Times New Roman" w:eastAsia="Times New Roman" w:hAnsi="Times New Roman" w:cs="Times New Roman"/>
          <w:sz w:val="24"/>
          <w:szCs w:val="24"/>
        </w:rPr>
        <w:t>kową, w tym 54 osoby skorzystały</w:t>
      </w:r>
      <w:r w:rsidRPr="00442CDB">
        <w:rPr>
          <w:rFonts w:ascii="Times New Roman" w:eastAsia="Times New Roman" w:hAnsi="Times New Roman" w:cs="Times New Roman"/>
          <w:sz w:val="24"/>
          <w:szCs w:val="24"/>
        </w:rPr>
        <w:t xml:space="preserve"> z jednorazowych środków na założenie własnej firmy. </w:t>
      </w:r>
    </w:p>
    <w:p w:rsidR="00541DF0" w:rsidRPr="00442CDB" w:rsidRDefault="00541DF0" w:rsidP="00541DF0">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Faktyczny efekt działań będzie możliwy do określenia w II kwartale 2018 r. </w:t>
      </w:r>
    </w:p>
    <w:p w:rsidR="00541DF0" w:rsidRPr="00442CDB" w:rsidRDefault="00541DF0" w:rsidP="00541DF0">
      <w:pPr>
        <w:spacing w:after="0" w:line="360" w:lineRule="auto"/>
        <w:jc w:val="both"/>
        <w:rPr>
          <w:rFonts w:ascii="Times New Roman" w:eastAsia="Times New Roman" w:hAnsi="Times New Roman" w:cs="Times New Roman"/>
          <w:sz w:val="24"/>
          <w:szCs w:val="24"/>
        </w:rPr>
      </w:pPr>
    </w:p>
    <w:p w:rsidR="00541DF0" w:rsidRPr="00442CDB" w:rsidRDefault="00541DF0" w:rsidP="00541DF0">
      <w:pPr>
        <w:spacing w:after="0"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noProof/>
          <w:sz w:val="24"/>
          <w:szCs w:val="24"/>
        </w:rPr>
        <w:drawing>
          <wp:inline distT="0" distB="0" distL="0" distR="0" wp14:anchorId="3548B350" wp14:editId="4113D283">
            <wp:extent cx="6067425" cy="3600450"/>
            <wp:effectExtent l="0" t="0" r="9525"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41DF0" w:rsidRPr="00442CDB" w:rsidRDefault="00541DF0" w:rsidP="00541DF0">
      <w:pPr>
        <w:spacing w:after="0" w:line="360" w:lineRule="auto"/>
        <w:jc w:val="both"/>
        <w:rPr>
          <w:rFonts w:ascii="Times New Roman" w:eastAsia="Times New Roman" w:hAnsi="Times New Roman" w:cs="Times New Roman"/>
          <w:sz w:val="24"/>
          <w:szCs w:val="24"/>
        </w:rPr>
      </w:pPr>
    </w:p>
    <w:p w:rsidR="00541DF0" w:rsidRPr="00442CDB" w:rsidRDefault="00541DF0" w:rsidP="00541DF0">
      <w:pPr>
        <w:spacing w:after="0" w:line="360" w:lineRule="auto"/>
        <w:jc w:val="both"/>
        <w:rPr>
          <w:rFonts w:ascii="Times New Roman" w:eastAsia="Times New Roman" w:hAnsi="Times New Roman" w:cs="Times New Roman"/>
          <w:sz w:val="24"/>
          <w:szCs w:val="24"/>
        </w:rPr>
      </w:pPr>
    </w:p>
    <w:p w:rsidR="00016AFE" w:rsidRPr="00442CDB" w:rsidRDefault="00016AFE">
      <w:pPr>
        <w:rPr>
          <w:rFonts w:ascii="Times New Roman" w:hAnsi="Times New Roman" w:cs="Times New Roman"/>
          <w:b/>
          <w:color w:val="385623" w:themeColor="accent6" w:themeShade="80"/>
          <w:sz w:val="24"/>
          <w:szCs w:val="24"/>
          <w:u w:val="single"/>
        </w:rPr>
      </w:pPr>
      <w:r w:rsidRPr="00442CDB">
        <w:rPr>
          <w:rFonts w:ascii="Times New Roman" w:hAnsi="Times New Roman" w:cs="Times New Roman"/>
          <w:b/>
          <w:color w:val="385623" w:themeColor="accent6" w:themeShade="80"/>
          <w:sz w:val="24"/>
          <w:szCs w:val="24"/>
          <w:u w:val="single"/>
        </w:rPr>
        <w:br w:type="page"/>
      </w:r>
    </w:p>
    <w:p w:rsidR="001A6D77" w:rsidRPr="00442CDB" w:rsidRDefault="006C669A" w:rsidP="00A00AA1">
      <w:pPr>
        <w:pStyle w:val="Akapitzlist"/>
        <w:numPr>
          <w:ilvl w:val="0"/>
          <w:numId w:val="1"/>
        </w:numPr>
        <w:spacing w:after="0" w:line="360" w:lineRule="auto"/>
        <w:jc w:val="both"/>
        <w:rPr>
          <w:rFonts w:ascii="Times New Roman" w:hAnsi="Times New Roman" w:cs="Times New Roman"/>
          <w:b/>
          <w:color w:val="385623" w:themeColor="accent6" w:themeShade="80"/>
          <w:sz w:val="32"/>
          <w:szCs w:val="32"/>
        </w:rPr>
      </w:pPr>
      <w:r w:rsidRPr="00442CDB">
        <w:rPr>
          <w:rFonts w:ascii="Times New Roman" w:hAnsi="Times New Roman" w:cs="Times New Roman"/>
          <w:b/>
          <w:color w:val="385623" w:themeColor="accent6" w:themeShade="80"/>
          <w:sz w:val="32"/>
          <w:szCs w:val="32"/>
          <w:u w:val="single"/>
        </w:rPr>
        <w:lastRenderedPageBreak/>
        <w:t>Osoby pobierają</w:t>
      </w:r>
      <w:r w:rsidR="00D8717C" w:rsidRPr="00442CDB">
        <w:rPr>
          <w:rFonts w:ascii="Times New Roman" w:hAnsi="Times New Roman" w:cs="Times New Roman"/>
          <w:b/>
          <w:color w:val="385623" w:themeColor="accent6" w:themeShade="80"/>
          <w:sz w:val="32"/>
          <w:szCs w:val="32"/>
          <w:u w:val="single"/>
        </w:rPr>
        <w:t>ce dodatek aktywizacyjny za 2018</w:t>
      </w:r>
      <w:r w:rsidR="00BE7F25" w:rsidRPr="00442CDB">
        <w:rPr>
          <w:rFonts w:ascii="Times New Roman" w:hAnsi="Times New Roman" w:cs="Times New Roman"/>
          <w:b/>
          <w:color w:val="385623" w:themeColor="accent6" w:themeShade="80"/>
          <w:sz w:val="32"/>
          <w:szCs w:val="32"/>
          <w:u w:val="single"/>
        </w:rPr>
        <w:t xml:space="preserve"> </w:t>
      </w:r>
      <w:r w:rsidRPr="00442CDB">
        <w:rPr>
          <w:rFonts w:ascii="Times New Roman" w:hAnsi="Times New Roman" w:cs="Times New Roman"/>
          <w:b/>
          <w:color w:val="385623" w:themeColor="accent6" w:themeShade="80"/>
          <w:sz w:val="32"/>
          <w:szCs w:val="32"/>
          <w:u w:val="single"/>
        </w:rPr>
        <w:t>r.</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 2018 roku 97 osób, które z własnej inicjatywy podjęły zatrudnienie, nabyły prawo do dodatku aktywizacyjnego, z czego 57,1% stanowiły kobiety.</w:t>
      </w:r>
    </w:p>
    <w:tbl>
      <w:tblPr>
        <w:tblpPr w:leftFromText="141" w:rightFromText="141" w:vertAnchor="text" w:horzAnchor="margin" w:tblpXSpec="center" w:tblpY="41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559"/>
        <w:gridCol w:w="1560"/>
        <w:gridCol w:w="1559"/>
        <w:gridCol w:w="1417"/>
        <w:gridCol w:w="1418"/>
        <w:gridCol w:w="1347"/>
      </w:tblGrid>
      <w:tr w:rsidR="00D8717C" w:rsidRPr="00442CDB" w:rsidTr="00D8717C">
        <w:trPr>
          <w:trHeight w:val="1098"/>
        </w:trPr>
        <w:tc>
          <w:tcPr>
            <w:tcW w:w="1346" w:type="dxa"/>
            <w:vMerge w:val="restart"/>
            <w:shd w:val="clear" w:color="auto" w:fill="FFFF99"/>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Miesiąc</w:t>
            </w:r>
          </w:p>
        </w:tc>
        <w:tc>
          <w:tcPr>
            <w:tcW w:w="3119" w:type="dxa"/>
            <w:gridSpan w:val="2"/>
            <w:shd w:val="clear" w:color="auto" w:fill="FFFF99"/>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Osoby, które podjęły zatrudnienie w wyniku skierowania przez PUP w miesiącu sprawozdawczym</w:t>
            </w:r>
          </w:p>
        </w:tc>
        <w:tc>
          <w:tcPr>
            <w:tcW w:w="2976" w:type="dxa"/>
            <w:gridSpan w:val="2"/>
            <w:shd w:val="clear" w:color="auto" w:fill="FFFF99"/>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Osoby, które podjęły pracę z własnej inicjatywy w miesiącu sprawozdawczym</w:t>
            </w:r>
          </w:p>
        </w:tc>
        <w:tc>
          <w:tcPr>
            <w:tcW w:w="2765" w:type="dxa"/>
            <w:gridSpan w:val="2"/>
            <w:shd w:val="clear" w:color="auto" w:fill="FFFF99"/>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 xml:space="preserve">Osoby uprawnione </w:t>
            </w:r>
            <w:r w:rsidRPr="00442CDB">
              <w:rPr>
                <w:rFonts w:ascii="Times New Roman" w:hAnsi="Times New Roman" w:cs="Times New Roman"/>
                <w:b/>
                <w:sz w:val="24"/>
                <w:szCs w:val="24"/>
              </w:rPr>
              <w:br/>
              <w:t>w końcu miesiąca sprawozdawczego do otrzymania dodatku aktywizacyjnego</w:t>
            </w:r>
          </w:p>
        </w:tc>
      </w:tr>
      <w:tr w:rsidR="00D8717C" w:rsidRPr="00442CDB" w:rsidTr="00D8717C">
        <w:tc>
          <w:tcPr>
            <w:tcW w:w="1346" w:type="dxa"/>
            <w:vMerge/>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p>
        </w:tc>
        <w:tc>
          <w:tcPr>
            <w:tcW w:w="1559" w:type="dxa"/>
            <w:shd w:val="clear" w:color="auto" w:fill="C6D9F1"/>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Ogółem</w:t>
            </w:r>
          </w:p>
        </w:tc>
        <w:tc>
          <w:tcPr>
            <w:tcW w:w="1560" w:type="dxa"/>
            <w:shd w:val="clear" w:color="auto" w:fill="C6D9F1"/>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Kobiety</w:t>
            </w:r>
          </w:p>
        </w:tc>
        <w:tc>
          <w:tcPr>
            <w:tcW w:w="1559" w:type="dxa"/>
            <w:shd w:val="clear" w:color="auto" w:fill="C6D9F1"/>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Ogółem</w:t>
            </w:r>
          </w:p>
        </w:tc>
        <w:tc>
          <w:tcPr>
            <w:tcW w:w="1417" w:type="dxa"/>
            <w:shd w:val="clear" w:color="auto" w:fill="C6D9F1"/>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Kobiety</w:t>
            </w:r>
          </w:p>
        </w:tc>
        <w:tc>
          <w:tcPr>
            <w:tcW w:w="1418" w:type="dxa"/>
            <w:shd w:val="clear" w:color="auto" w:fill="C6D9F1"/>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Ogółem</w:t>
            </w:r>
          </w:p>
        </w:tc>
        <w:tc>
          <w:tcPr>
            <w:tcW w:w="1347" w:type="dxa"/>
            <w:shd w:val="clear" w:color="auto" w:fill="C6D9F1"/>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Kobiety</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Styczeń</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11</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7</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15</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9</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Luty</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10</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8</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18</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12</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Marzec</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9</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6</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19</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12</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Kwiecień</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6</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4</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15</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12</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Maj</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5</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2</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15</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10</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Czerwiec</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6</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3</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12</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7</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Lipiec</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4</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2</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10</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5</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Sierpień</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14</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5</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20</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6</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Wrzesień</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12</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8</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20</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10</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Październik</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12</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5</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28</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14</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Listopad</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4</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3</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15</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6</w:t>
            </w:r>
          </w:p>
        </w:tc>
      </w:tr>
      <w:tr w:rsidR="00D8717C" w:rsidRPr="00442CDB" w:rsidTr="00D8717C">
        <w:trPr>
          <w:trHeight w:hRule="exact" w:val="567"/>
        </w:trPr>
        <w:tc>
          <w:tcPr>
            <w:tcW w:w="1346" w:type="dxa"/>
            <w:shd w:val="clear" w:color="auto" w:fill="auto"/>
            <w:vAlign w:val="center"/>
          </w:tcPr>
          <w:p w:rsidR="00D8717C" w:rsidRPr="00442CDB" w:rsidRDefault="00D8717C" w:rsidP="00D8717C">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Grudzień</w:t>
            </w:r>
          </w:p>
        </w:tc>
        <w:tc>
          <w:tcPr>
            <w:tcW w:w="1559"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60" w:type="dxa"/>
            <w:vAlign w:val="center"/>
          </w:tcPr>
          <w:p w:rsidR="00D8717C" w:rsidRPr="00442CDB" w:rsidRDefault="00D8717C" w:rsidP="00D8717C">
            <w:pPr>
              <w:spacing w:after="0" w:line="360" w:lineRule="auto"/>
              <w:jc w:val="center"/>
              <w:rPr>
                <w:rFonts w:ascii="Times New Roman" w:hAnsi="Times New Roman" w:cs="Times New Roman"/>
                <w:sz w:val="24"/>
                <w:szCs w:val="24"/>
              </w:rPr>
            </w:pPr>
            <w:r w:rsidRPr="00442CDB">
              <w:rPr>
                <w:rFonts w:ascii="Times New Roman" w:hAnsi="Times New Roman" w:cs="Times New Roman"/>
                <w:b/>
                <w:sz w:val="24"/>
                <w:szCs w:val="24"/>
              </w:rPr>
              <w:t>0</w:t>
            </w:r>
          </w:p>
        </w:tc>
        <w:tc>
          <w:tcPr>
            <w:tcW w:w="1559"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4</w:t>
            </w:r>
          </w:p>
        </w:tc>
        <w:tc>
          <w:tcPr>
            <w:tcW w:w="141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3</w:t>
            </w:r>
          </w:p>
        </w:tc>
        <w:tc>
          <w:tcPr>
            <w:tcW w:w="1418"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10</w:t>
            </w:r>
          </w:p>
        </w:tc>
        <w:tc>
          <w:tcPr>
            <w:tcW w:w="1347" w:type="dxa"/>
            <w:shd w:val="clear" w:color="auto" w:fill="auto"/>
            <w:vAlign w:val="center"/>
          </w:tcPr>
          <w:p w:rsidR="00D8717C" w:rsidRPr="00442CDB" w:rsidRDefault="00D8717C" w:rsidP="00D8717C">
            <w:pPr>
              <w:spacing w:after="0"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5</w:t>
            </w:r>
          </w:p>
        </w:tc>
      </w:tr>
    </w:tbl>
    <w:p w:rsidR="00B435EA" w:rsidRPr="00442CDB" w:rsidRDefault="00B435EA" w:rsidP="005E0BF6">
      <w:pPr>
        <w:spacing w:after="0" w:line="360" w:lineRule="auto"/>
        <w:rPr>
          <w:rFonts w:ascii="Times New Roman" w:hAnsi="Times New Roman" w:cs="Times New Roman"/>
          <w:sz w:val="24"/>
          <w:szCs w:val="24"/>
        </w:rPr>
      </w:pPr>
    </w:p>
    <w:p w:rsidR="00B435EA" w:rsidRPr="00442CDB" w:rsidRDefault="00B435EA" w:rsidP="005E0BF6">
      <w:pPr>
        <w:pStyle w:val="Akapitzlist"/>
        <w:spacing w:after="0" w:line="360" w:lineRule="auto"/>
        <w:rPr>
          <w:rFonts w:ascii="Times New Roman" w:hAnsi="Times New Roman" w:cs="Times New Roman"/>
          <w:sz w:val="24"/>
          <w:szCs w:val="24"/>
        </w:rPr>
      </w:pPr>
    </w:p>
    <w:p w:rsidR="000036F5" w:rsidRPr="00442CDB" w:rsidRDefault="000036F5" w:rsidP="005E0BF6">
      <w:pPr>
        <w:spacing w:after="0" w:line="360" w:lineRule="auto"/>
        <w:rPr>
          <w:rFonts w:ascii="Times New Roman" w:hAnsi="Times New Roman" w:cs="Times New Roman"/>
          <w:sz w:val="24"/>
          <w:szCs w:val="24"/>
        </w:rPr>
      </w:pPr>
    </w:p>
    <w:p w:rsidR="003D2449" w:rsidRPr="00442CDB" w:rsidRDefault="003D2449" w:rsidP="005E0BF6">
      <w:pPr>
        <w:spacing w:after="0" w:line="360" w:lineRule="auto"/>
        <w:rPr>
          <w:rFonts w:ascii="Times New Roman" w:hAnsi="Times New Roman" w:cs="Times New Roman"/>
          <w:sz w:val="24"/>
          <w:szCs w:val="24"/>
        </w:rPr>
      </w:pPr>
    </w:p>
    <w:p w:rsidR="003D2449" w:rsidRPr="00442CDB" w:rsidRDefault="003D2449" w:rsidP="005E0BF6">
      <w:pPr>
        <w:spacing w:after="0" w:line="360" w:lineRule="auto"/>
        <w:rPr>
          <w:rFonts w:ascii="Times New Roman" w:hAnsi="Times New Roman" w:cs="Times New Roman"/>
          <w:sz w:val="24"/>
          <w:szCs w:val="24"/>
        </w:rPr>
      </w:pPr>
    </w:p>
    <w:p w:rsidR="003D2449" w:rsidRPr="00442CDB" w:rsidRDefault="003D2449" w:rsidP="005E0BF6">
      <w:pPr>
        <w:spacing w:after="0" w:line="360" w:lineRule="auto"/>
        <w:rPr>
          <w:rFonts w:ascii="Times New Roman" w:hAnsi="Times New Roman" w:cs="Times New Roman"/>
          <w:sz w:val="24"/>
          <w:szCs w:val="24"/>
        </w:rPr>
      </w:pPr>
    </w:p>
    <w:p w:rsidR="00016AFE" w:rsidRPr="00442CDB" w:rsidRDefault="00016AFE">
      <w:pPr>
        <w:rPr>
          <w:rFonts w:ascii="Times New Roman" w:hAnsi="Times New Roman" w:cs="Times New Roman"/>
          <w:b/>
          <w:color w:val="385623" w:themeColor="accent6" w:themeShade="80"/>
          <w:sz w:val="24"/>
          <w:szCs w:val="24"/>
          <w:u w:val="single"/>
        </w:rPr>
      </w:pPr>
      <w:r w:rsidRPr="00442CDB">
        <w:rPr>
          <w:rFonts w:ascii="Times New Roman" w:hAnsi="Times New Roman" w:cs="Times New Roman"/>
          <w:b/>
          <w:color w:val="385623" w:themeColor="accent6" w:themeShade="80"/>
          <w:sz w:val="24"/>
          <w:szCs w:val="24"/>
          <w:u w:val="single"/>
        </w:rPr>
        <w:br w:type="page"/>
      </w:r>
    </w:p>
    <w:p w:rsidR="000823BB" w:rsidRPr="00442CDB" w:rsidRDefault="00300F82" w:rsidP="00A00AA1">
      <w:pPr>
        <w:pStyle w:val="Akapitzlist"/>
        <w:numPr>
          <w:ilvl w:val="0"/>
          <w:numId w:val="27"/>
        </w:numPr>
        <w:spacing w:after="0" w:line="360" w:lineRule="auto"/>
        <w:rPr>
          <w:rFonts w:ascii="Times New Roman" w:hAnsi="Times New Roman" w:cs="Times New Roman"/>
          <w:b/>
          <w:color w:val="385623" w:themeColor="accent6" w:themeShade="80"/>
          <w:sz w:val="32"/>
          <w:szCs w:val="32"/>
          <w:u w:val="single"/>
        </w:rPr>
      </w:pPr>
      <w:r w:rsidRPr="00442CDB">
        <w:rPr>
          <w:rFonts w:ascii="Times New Roman" w:hAnsi="Times New Roman" w:cs="Times New Roman"/>
          <w:b/>
          <w:color w:val="385623" w:themeColor="accent6" w:themeShade="80"/>
          <w:sz w:val="32"/>
          <w:szCs w:val="32"/>
          <w:u w:val="single"/>
        </w:rPr>
        <w:lastRenderedPageBreak/>
        <w:t>Aktywne f</w:t>
      </w:r>
      <w:r w:rsidR="000823BB" w:rsidRPr="00442CDB">
        <w:rPr>
          <w:rFonts w:ascii="Times New Roman" w:hAnsi="Times New Roman" w:cs="Times New Roman"/>
          <w:b/>
          <w:color w:val="385623" w:themeColor="accent6" w:themeShade="80"/>
          <w:sz w:val="32"/>
          <w:szCs w:val="32"/>
          <w:u w:val="single"/>
        </w:rPr>
        <w:t>ormy przeciwdziałania bezrobociu</w:t>
      </w:r>
    </w:p>
    <w:p w:rsidR="00D8717C" w:rsidRPr="00442CDB" w:rsidRDefault="00D8717C"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Szkolenia</w:t>
      </w:r>
    </w:p>
    <w:p w:rsidR="00D8717C" w:rsidRPr="00442CDB" w:rsidRDefault="00D8717C" w:rsidP="00D8717C">
      <w:pPr>
        <w:autoSpaceDE w:val="0"/>
        <w:autoSpaceDN w:val="0"/>
        <w:adjustRightInd w:val="0"/>
        <w:spacing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roku 2018 Powiatowy Urząd Pracy w Grójcu organizował szkolenia indywidualne oraz grupowe. W różnego rodzaju szkoleniach ogółem uczestniczyły </w:t>
      </w:r>
      <w:r w:rsidRPr="00442CDB">
        <w:rPr>
          <w:rFonts w:ascii="Times New Roman" w:hAnsi="Times New Roman" w:cs="Times New Roman"/>
          <w:b/>
          <w:sz w:val="24"/>
          <w:szCs w:val="24"/>
        </w:rPr>
        <w:t>64</w:t>
      </w:r>
      <w:r w:rsidRPr="00442CDB">
        <w:rPr>
          <w:rFonts w:ascii="Times New Roman" w:hAnsi="Times New Roman" w:cs="Times New Roman"/>
          <w:sz w:val="24"/>
          <w:szCs w:val="24"/>
        </w:rPr>
        <w:t xml:space="preserve"> osoby.</w:t>
      </w:r>
    </w:p>
    <w:p w:rsidR="00D8717C" w:rsidRPr="00442CDB" w:rsidRDefault="00D8717C" w:rsidP="00D8717C">
      <w:pPr>
        <w:autoSpaceDE w:val="0"/>
        <w:autoSpaceDN w:val="0"/>
        <w:adjustRightInd w:val="0"/>
        <w:spacing w:after="0" w:line="360" w:lineRule="auto"/>
        <w:jc w:val="both"/>
        <w:rPr>
          <w:rFonts w:ascii="Times New Roman" w:hAnsi="Times New Roman" w:cs="Times New Roman"/>
          <w:bCs/>
          <w:sz w:val="24"/>
          <w:szCs w:val="24"/>
        </w:rPr>
      </w:pPr>
      <w:r w:rsidRPr="00442CDB">
        <w:rPr>
          <w:rFonts w:ascii="Times New Roman" w:hAnsi="Times New Roman" w:cs="Times New Roman"/>
          <w:sz w:val="24"/>
          <w:szCs w:val="24"/>
        </w:rPr>
        <w:t xml:space="preserve">Na szkolenia indywidualne skierowano </w:t>
      </w:r>
      <w:r w:rsidRPr="00442CDB">
        <w:rPr>
          <w:rFonts w:ascii="Times New Roman" w:hAnsi="Times New Roman" w:cs="Times New Roman"/>
          <w:b/>
          <w:sz w:val="24"/>
          <w:szCs w:val="24"/>
        </w:rPr>
        <w:t>30 osób</w:t>
      </w:r>
      <w:r w:rsidRPr="00442CDB">
        <w:rPr>
          <w:rFonts w:ascii="Times New Roman" w:hAnsi="Times New Roman" w:cs="Times New Roman"/>
          <w:sz w:val="24"/>
          <w:szCs w:val="24"/>
        </w:rPr>
        <w:t>. Warunkiem uzyskania skierowania było uprawdopodobnienie, że ukończenie szkolenia zapewni uzyskanie odpowiedniej pracy lub umożliwi podjęcie działalności gospodarczej</w:t>
      </w:r>
      <w:r w:rsidRPr="00442CDB">
        <w:rPr>
          <w:rFonts w:ascii="Times New Roman" w:hAnsi="Times New Roman" w:cs="Times New Roman"/>
          <w:b/>
          <w:bCs/>
          <w:sz w:val="24"/>
          <w:szCs w:val="24"/>
        </w:rPr>
        <w:t>.</w:t>
      </w:r>
    </w:p>
    <w:p w:rsidR="00D8717C" w:rsidRPr="00442CDB" w:rsidRDefault="00D8717C" w:rsidP="00D8717C">
      <w:pPr>
        <w:autoSpaceDE w:val="0"/>
        <w:autoSpaceDN w:val="0"/>
        <w:adjustRightInd w:val="0"/>
        <w:spacing w:after="0" w:line="360" w:lineRule="auto"/>
        <w:jc w:val="both"/>
        <w:rPr>
          <w:rFonts w:ascii="Times New Roman" w:hAnsi="Times New Roman" w:cs="Times New Roman"/>
          <w:bCs/>
          <w:sz w:val="24"/>
          <w:szCs w:val="24"/>
        </w:rPr>
      </w:pPr>
      <w:r w:rsidRPr="00442CDB">
        <w:rPr>
          <w:rFonts w:ascii="Times New Roman" w:hAnsi="Times New Roman" w:cs="Times New Roman"/>
          <w:bCs/>
          <w:sz w:val="24"/>
          <w:szCs w:val="24"/>
        </w:rPr>
        <w:t xml:space="preserve">W wyniku realizacji szkoleń indywidualnych pracę podjęło </w:t>
      </w:r>
      <w:r w:rsidRPr="00442CDB">
        <w:rPr>
          <w:rFonts w:ascii="Times New Roman" w:hAnsi="Times New Roman" w:cs="Times New Roman"/>
          <w:b/>
          <w:bCs/>
          <w:sz w:val="24"/>
          <w:szCs w:val="24"/>
        </w:rPr>
        <w:t>21 osób</w:t>
      </w:r>
      <w:r w:rsidRPr="00442CDB">
        <w:rPr>
          <w:rFonts w:ascii="Times New Roman" w:hAnsi="Times New Roman" w:cs="Times New Roman"/>
          <w:bCs/>
          <w:sz w:val="24"/>
          <w:szCs w:val="24"/>
        </w:rPr>
        <w:t xml:space="preserve">. </w:t>
      </w:r>
    </w:p>
    <w:p w:rsidR="00D8717C" w:rsidRPr="00442CDB" w:rsidRDefault="00D8717C" w:rsidP="00D8717C">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Tematyka szkoleń indywidualnych realizowanych w 2018 roku:</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„Prawo jazdy i Kwalifikacja wstępna w zakresie kat. C lub D”   </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 „Operator koparko-ładowarki”</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„Spawanie – różne metody” </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„Operator wózka jezdniowego”</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„Zawodowy kurs podologiczny”</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„Instruktor nauki jazdy”</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„Stylizacja paznokci i rzęs”</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„Wizaż”</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„Kurs instruktorsko-trenerski”</w:t>
      </w:r>
    </w:p>
    <w:p w:rsidR="00D8717C" w:rsidRPr="00442CDB" w:rsidRDefault="00D8717C" w:rsidP="00A00AA1">
      <w:pPr>
        <w:numPr>
          <w:ilvl w:val="0"/>
          <w:numId w:val="1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„Uprawnienia elektryczne –SEP” </w:t>
      </w:r>
    </w:p>
    <w:p w:rsidR="00D8717C" w:rsidRPr="00442CDB" w:rsidRDefault="00D8717C" w:rsidP="00D8717C">
      <w:pPr>
        <w:spacing w:after="0" w:line="360" w:lineRule="auto"/>
        <w:ind w:left="720"/>
        <w:jc w:val="both"/>
        <w:rPr>
          <w:rFonts w:ascii="Times New Roman" w:hAnsi="Times New Roman" w:cs="Times New Roman"/>
          <w:sz w:val="24"/>
          <w:szCs w:val="24"/>
        </w:rPr>
      </w:pPr>
    </w:p>
    <w:p w:rsidR="00D8717C" w:rsidRPr="00442CDB" w:rsidRDefault="00D8717C" w:rsidP="00D8717C">
      <w:pPr>
        <w:spacing w:line="360" w:lineRule="auto"/>
        <w:rPr>
          <w:rFonts w:ascii="Times New Roman" w:hAnsi="Times New Roman" w:cs="Times New Roman"/>
          <w:b/>
          <w:sz w:val="24"/>
          <w:szCs w:val="24"/>
        </w:rPr>
      </w:pPr>
      <w:r w:rsidRPr="00442CDB">
        <w:rPr>
          <w:rFonts w:ascii="Times New Roman" w:hAnsi="Times New Roman" w:cs="Times New Roman"/>
          <w:sz w:val="24"/>
          <w:szCs w:val="24"/>
        </w:rPr>
        <w:t xml:space="preserve">W szkoleniach grupowych realizowanych w 2018 roku uczestniczyło </w:t>
      </w:r>
      <w:r w:rsidRPr="00442CDB">
        <w:rPr>
          <w:rFonts w:ascii="Times New Roman" w:hAnsi="Times New Roman" w:cs="Times New Roman"/>
          <w:b/>
          <w:sz w:val="24"/>
          <w:szCs w:val="24"/>
        </w:rPr>
        <w:t>34</w:t>
      </w:r>
      <w:r w:rsidRPr="00442CDB">
        <w:rPr>
          <w:rFonts w:ascii="Times New Roman" w:hAnsi="Times New Roman" w:cs="Times New Roman"/>
          <w:sz w:val="24"/>
          <w:szCs w:val="24"/>
        </w:rPr>
        <w:t xml:space="preserve"> osoby. </w:t>
      </w:r>
    </w:p>
    <w:p w:rsidR="00D8717C" w:rsidRPr="00442CDB" w:rsidRDefault="00D8717C" w:rsidP="00D8717C">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Tematyka szkoleń grupowych realizowanych w 2018 roku:</w:t>
      </w:r>
    </w:p>
    <w:p w:rsidR="00D8717C" w:rsidRPr="00442CDB" w:rsidRDefault="00D8717C" w:rsidP="00A00AA1">
      <w:pPr>
        <w:numPr>
          <w:ilvl w:val="0"/>
          <w:numId w:val="30"/>
        </w:numPr>
        <w:spacing w:after="0" w:line="360" w:lineRule="auto"/>
        <w:ind w:left="786"/>
        <w:jc w:val="both"/>
        <w:rPr>
          <w:rFonts w:ascii="Times New Roman" w:hAnsi="Times New Roman" w:cs="Times New Roman"/>
          <w:sz w:val="24"/>
          <w:szCs w:val="24"/>
        </w:rPr>
      </w:pPr>
      <w:r w:rsidRPr="00442CDB">
        <w:rPr>
          <w:rFonts w:ascii="Times New Roman" w:hAnsi="Times New Roman" w:cs="Times New Roman"/>
          <w:sz w:val="24"/>
          <w:szCs w:val="24"/>
        </w:rPr>
        <w:t xml:space="preserve"> „ABC Przedsiębiorczości”</w:t>
      </w:r>
    </w:p>
    <w:p w:rsidR="00D8717C" w:rsidRPr="00442CDB" w:rsidRDefault="00D8717C" w:rsidP="00D8717C">
      <w:pPr>
        <w:spacing w:line="360" w:lineRule="auto"/>
        <w:jc w:val="both"/>
        <w:rPr>
          <w:rFonts w:ascii="Times New Roman" w:hAnsi="Times New Roman" w:cs="Times New Roman"/>
          <w:sz w:val="24"/>
          <w:szCs w:val="24"/>
        </w:rPr>
      </w:pPr>
      <w:r w:rsidRPr="00442CDB">
        <w:rPr>
          <w:rFonts w:ascii="Times New Roman" w:hAnsi="Times New Roman" w:cs="Times New Roman"/>
          <w:sz w:val="24"/>
          <w:szCs w:val="24"/>
        </w:rPr>
        <w:t>Wynikiem realizacji szkoleń grupowych było rozpoczęcie przez uczestników szkolenia własnej działalności gospodarczej.</w:t>
      </w:r>
    </w:p>
    <w:p w:rsidR="00D8717C" w:rsidRPr="00442CDB" w:rsidRDefault="00D8717C" w:rsidP="00D8717C">
      <w:pPr>
        <w:spacing w:after="0" w:line="360" w:lineRule="auto"/>
        <w:jc w:val="both"/>
        <w:rPr>
          <w:rFonts w:ascii="Times New Roman" w:hAnsi="Times New Roman" w:cs="Times New Roman"/>
          <w:bCs/>
          <w:sz w:val="24"/>
          <w:szCs w:val="24"/>
        </w:rPr>
      </w:pPr>
      <w:r w:rsidRPr="00442CDB">
        <w:rPr>
          <w:rFonts w:ascii="Times New Roman" w:hAnsi="Times New Roman" w:cs="Times New Roman"/>
          <w:sz w:val="24"/>
          <w:szCs w:val="24"/>
        </w:rPr>
        <w:t xml:space="preserve">Na realizację zadania ze środków Funduszu Pracy wydatkowano kwotę </w:t>
      </w:r>
      <w:r w:rsidRPr="00442CDB">
        <w:rPr>
          <w:rFonts w:ascii="Times New Roman" w:hAnsi="Times New Roman" w:cs="Times New Roman"/>
          <w:b/>
          <w:sz w:val="24"/>
          <w:szCs w:val="24"/>
        </w:rPr>
        <w:t>176 790,51 zł</w:t>
      </w:r>
      <w:r w:rsidRPr="00442CDB">
        <w:rPr>
          <w:rFonts w:ascii="Times New Roman" w:hAnsi="Times New Roman" w:cs="Times New Roman"/>
          <w:sz w:val="24"/>
          <w:szCs w:val="24"/>
        </w:rPr>
        <w:t xml:space="preserve">., z czego </w:t>
      </w:r>
      <w:r w:rsidRPr="00442CDB">
        <w:rPr>
          <w:rFonts w:ascii="Times New Roman" w:hAnsi="Times New Roman" w:cs="Times New Roman"/>
          <w:b/>
          <w:sz w:val="24"/>
          <w:szCs w:val="24"/>
        </w:rPr>
        <w:t>45 335,54 zł.</w:t>
      </w:r>
      <w:r w:rsidRPr="00442CDB">
        <w:rPr>
          <w:rFonts w:ascii="Times New Roman" w:hAnsi="Times New Roman" w:cs="Times New Roman"/>
          <w:sz w:val="24"/>
          <w:szCs w:val="24"/>
        </w:rPr>
        <w:t xml:space="preserve"> przeznaczono na wypłatę stypendiów szkoleniowych przysługujących za okres uczestnictwa w szkoleniach. </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2018 r. przeprowadzono </w:t>
      </w:r>
      <w:r w:rsidRPr="00442CDB">
        <w:rPr>
          <w:rFonts w:ascii="Times New Roman" w:hAnsi="Times New Roman" w:cs="Times New Roman"/>
          <w:b/>
          <w:sz w:val="24"/>
          <w:szCs w:val="24"/>
        </w:rPr>
        <w:t>22 kontrole szkoleń</w:t>
      </w:r>
      <w:r w:rsidRPr="00442CDB">
        <w:rPr>
          <w:rFonts w:ascii="Times New Roman" w:hAnsi="Times New Roman" w:cs="Times New Roman"/>
          <w:sz w:val="24"/>
          <w:szCs w:val="24"/>
        </w:rPr>
        <w:t xml:space="preserve"> organizowanych przez instytucje szkoleniowe pod względem prawidłowości realizacji umów oraz programów szkoleń.</w:t>
      </w:r>
    </w:p>
    <w:p w:rsidR="00D8717C" w:rsidRPr="00442CDB" w:rsidRDefault="00D8717C" w:rsidP="00A00AA1">
      <w:pPr>
        <w:pStyle w:val="Akapitzlist"/>
        <w:numPr>
          <w:ilvl w:val="0"/>
          <w:numId w:val="3"/>
        </w:numPr>
        <w:rPr>
          <w:rFonts w:ascii="Times New Roman" w:eastAsia="Times New Roman" w:hAnsi="Times New Roman" w:cs="Times New Roman"/>
          <w:b/>
          <w:sz w:val="24"/>
          <w:szCs w:val="24"/>
          <w:lang w:eastAsia="en-US"/>
        </w:rPr>
      </w:pPr>
      <w:r w:rsidRPr="00442CDB">
        <w:rPr>
          <w:rFonts w:ascii="Times New Roman" w:hAnsi="Times New Roman" w:cs="Times New Roman"/>
          <w:b/>
          <w:sz w:val="24"/>
          <w:szCs w:val="24"/>
        </w:rPr>
        <w:br w:type="page"/>
      </w:r>
      <w:r w:rsidRPr="00442CDB">
        <w:rPr>
          <w:rFonts w:ascii="Times New Roman" w:hAnsi="Times New Roman" w:cs="Times New Roman"/>
          <w:b/>
          <w:color w:val="538135" w:themeColor="accent6" w:themeShade="BF"/>
          <w:sz w:val="28"/>
          <w:szCs w:val="28"/>
        </w:rPr>
        <w:lastRenderedPageBreak/>
        <w:t>Prace interwencyjne</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2018 roku zawarto </w:t>
      </w:r>
      <w:r w:rsidRPr="00442CDB">
        <w:rPr>
          <w:rFonts w:ascii="Times New Roman" w:hAnsi="Times New Roman" w:cs="Times New Roman"/>
          <w:b/>
          <w:sz w:val="24"/>
          <w:szCs w:val="24"/>
        </w:rPr>
        <w:t>22 umowy</w:t>
      </w:r>
      <w:r w:rsidRPr="00442CDB">
        <w:rPr>
          <w:rFonts w:ascii="Times New Roman" w:hAnsi="Times New Roman" w:cs="Times New Roman"/>
          <w:sz w:val="24"/>
          <w:szCs w:val="24"/>
        </w:rPr>
        <w:t xml:space="preserve"> z pracodawcami w ramach prac interwencyjnych, w wyniku których podjęło zatrudnienie łącznie </w:t>
      </w:r>
      <w:r w:rsidRPr="00442CDB">
        <w:rPr>
          <w:rFonts w:ascii="Times New Roman" w:hAnsi="Times New Roman" w:cs="Times New Roman"/>
          <w:b/>
          <w:sz w:val="24"/>
          <w:szCs w:val="24"/>
        </w:rPr>
        <w:t>24</w:t>
      </w:r>
      <w:r w:rsidRPr="00442CDB">
        <w:rPr>
          <w:rFonts w:ascii="Times New Roman" w:hAnsi="Times New Roman" w:cs="Times New Roman"/>
          <w:sz w:val="24"/>
          <w:szCs w:val="24"/>
        </w:rPr>
        <w:t xml:space="preserve"> bezrobotnych. Kontynuowano również refundacje zatrudnienia dla </w:t>
      </w:r>
      <w:r w:rsidRPr="00442CDB">
        <w:rPr>
          <w:rFonts w:ascii="Times New Roman" w:hAnsi="Times New Roman" w:cs="Times New Roman"/>
          <w:b/>
          <w:sz w:val="24"/>
          <w:szCs w:val="24"/>
        </w:rPr>
        <w:t>23 osób</w:t>
      </w:r>
      <w:r w:rsidRPr="00442CDB">
        <w:rPr>
          <w:rFonts w:ascii="Times New Roman" w:hAnsi="Times New Roman" w:cs="Times New Roman"/>
          <w:sz w:val="24"/>
          <w:szCs w:val="24"/>
        </w:rPr>
        <w:t xml:space="preserve">, które rozpoczęły prace interwencyjne w 2016/2017 roku. </w:t>
      </w:r>
    </w:p>
    <w:p w:rsidR="00D8717C" w:rsidRPr="00442CDB" w:rsidRDefault="00EB5291" w:rsidP="00D87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 zakończyły</w:t>
      </w:r>
      <w:r w:rsidR="00D8717C" w:rsidRPr="00442CDB">
        <w:rPr>
          <w:rFonts w:ascii="Times New Roman" w:hAnsi="Times New Roman" w:cs="Times New Roman"/>
          <w:sz w:val="24"/>
          <w:szCs w:val="24"/>
        </w:rPr>
        <w:t xml:space="preserve"> </w:t>
      </w:r>
      <w:r>
        <w:rPr>
          <w:rFonts w:ascii="Times New Roman" w:hAnsi="Times New Roman" w:cs="Times New Roman"/>
          <w:b/>
          <w:sz w:val="24"/>
          <w:szCs w:val="24"/>
        </w:rPr>
        <w:t>23 osóby</w:t>
      </w:r>
      <w:r w:rsidR="00D8717C" w:rsidRPr="00442CDB">
        <w:rPr>
          <w:rFonts w:ascii="Times New Roman" w:hAnsi="Times New Roman" w:cs="Times New Roman"/>
          <w:b/>
          <w:sz w:val="24"/>
          <w:szCs w:val="24"/>
        </w:rPr>
        <w:t xml:space="preserve"> </w:t>
      </w:r>
      <w:r w:rsidR="00D8717C" w:rsidRPr="00442CDB">
        <w:rPr>
          <w:rFonts w:ascii="Times New Roman" w:hAnsi="Times New Roman" w:cs="Times New Roman"/>
          <w:i/>
          <w:sz w:val="24"/>
          <w:szCs w:val="24"/>
        </w:rPr>
        <w:t>(+ 3 osoby przerwały</w:t>
      </w:r>
      <w:r w:rsidR="00D8717C" w:rsidRPr="00442CDB">
        <w:rPr>
          <w:rFonts w:ascii="Times New Roman" w:hAnsi="Times New Roman" w:cs="Times New Roman"/>
          <w:b/>
          <w:sz w:val="24"/>
          <w:szCs w:val="24"/>
        </w:rPr>
        <w:t>)</w:t>
      </w:r>
      <w:r w:rsidR="00D8717C" w:rsidRPr="00442CDB">
        <w:rPr>
          <w:rFonts w:ascii="Times New Roman" w:hAnsi="Times New Roman" w:cs="Times New Roman"/>
          <w:sz w:val="24"/>
          <w:szCs w:val="24"/>
        </w:rPr>
        <w:t xml:space="preserve">, z tego </w:t>
      </w:r>
      <w:r w:rsidR="00D8717C" w:rsidRPr="00442CDB">
        <w:rPr>
          <w:rFonts w:ascii="Times New Roman" w:hAnsi="Times New Roman" w:cs="Times New Roman"/>
          <w:b/>
          <w:sz w:val="24"/>
          <w:szCs w:val="24"/>
        </w:rPr>
        <w:t>20 osób</w:t>
      </w:r>
      <w:r w:rsidR="00D8717C" w:rsidRPr="00442CDB">
        <w:rPr>
          <w:rFonts w:ascii="Times New Roman" w:hAnsi="Times New Roman" w:cs="Times New Roman"/>
          <w:sz w:val="24"/>
          <w:szCs w:val="24"/>
        </w:rPr>
        <w:t xml:space="preserve"> pozostało w zatrudnieniu. </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Łącznie w 2018 roku na refundację prac interwencyjnych wydatkowano </w:t>
      </w:r>
      <w:r w:rsidRPr="00442CDB">
        <w:rPr>
          <w:rFonts w:ascii="Times New Roman" w:hAnsi="Times New Roman" w:cs="Times New Roman"/>
          <w:b/>
          <w:sz w:val="24"/>
          <w:szCs w:val="24"/>
        </w:rPr>
        <w:t>142 108,52 zł.</w:t>
      </w:r>
      <w:r w:rsidRPr="00442CDB">
        <w:rPr>
          <w:rFonts w:ascii="Times New Roman" w:hAnsi="Times New Roman" w:cs="Times New Roman"/>
          <w:sz w:val="24"/>
          <w:szCs w:val="24"/>
        </w:rPr>
        <w:t xml:space="preserve"> </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roku 2019 refundacja prac interwencyjnych będzie kontynuowana dla </w:t>
      </w:r>
      <w:r w:rsidRPr="00442CDB">
        <w:rPr>
          <w:rFonts w:ascii="Times New Roman" w:hAnsi="Times New Roman" w:cs="Times New Roman"/>
          <w:b/>
          <w:sz w:val="24"/>
          <w:szCs w:val="24"/>
        </w:rPr>
        <w:t>21 osób.</w:t>
      </w:r>
      <w:r w:rsidRPr="00442CDB">
        <w:rPr>
          <w:rFonts w:ascii="Times New Roman" w:hAnsi="Times New Roman" w:cs="Times New Roman"/>
          <w:sz w:val="24"/>
          <w:szCs w:val="24"/>
        </w:rPr>
        <w:t xml:space="preserve"> </w:t>
      </w:r>
    </w:p>
    <w:p w:rsidR="00D8717C" w:rsidRPr="00442CDB" w:rsidRDefault="00D8717C" w:rsidP="00D8717C">
      <w:pPr>
        <w:spacing w:after="0" w:line="360" w:lineRule="auto"/>
        <w:jc w:val="both"/>
        <w:rPr>
          <w:rFonts w:ascii="Times New Roman" w:hAnsi="Times New Roman" w:cs="Times New Roman"/>
          <w:sz w:val="24"/>
          <w:szCs w:val="24"/>
        </w:rPr>
      </w:pPr>
    </w:p>
    <w:p w:rsidR="00D8717C" w:rsidRPr="00442CDB" w:rsidRDefault="00D8717C"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Roboty publiczne</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2018 roku zawarto </w:t>
      </w:r>
      <w:r w:rsidRPr="00442CDB">
        <w:rPr>
          <w:rFonts w:ascii="Times New Roman" w:hAnsi="Times New Roman" w:cs="Times New Roman"/>
          <w:b/>
          <w:sz w:val="24"/>
          <w:szCs w:val="24"/>
        </w:rPr>
        <w:t>9 umów</w:t>
      </w:r>
      <w:r w:rsidRPr="00442CDB">
        <w:rPr>
          <w:rFonts w:ascii="Times New Roman" w:hAnsi="Times New Roman" w:cs="Times New Roman"/>
          <w:sz w:val="24"/>
          <w:szCs w:val="24"/>
        </w:rPr>
        <w:t xml:space="preserve"> w ramach robót publicznych, w wyniku których podjęło zatrudnienie łącznie </w:t>
      </w:r>
      <w:r w:rsidRPr="00442CDB">
        <w:rPr>
          <w:rFonts w:ascii="Times New Roman" w:hAnsi="Times New Roman" w:cs="Times New Roman"/>
          <w:b/>
          <w:sz w:val="24"/>
          <w:szCs w:val="24"/>
        </w:rPr>
        <w:t>14</w:t>
      </w:r>
      <w:r w:rsidRPr="00442CDB">
        <w:rPr>
          <w:rFonts w:ascii="Times New Roman" w:hAnsi="Times New Roman" w:cs="Times New Roman"/>
          <w:sz w:val="24"/>
          <w:szCs w:val="24"/>
        </w:rPr>
        <w:t xml:space="preserve"> bezrobotnych, kontynuowano również refundację zatrudnienia </w:t>
      </w:r>
      <w:r w:rsidRPr="00442CDB">
        <w:rPr>
          <w:rFonts w:ascii="Times New Roman" w:hAnsi="Times New Roman" w:cs="Times New Roman"/>
          <w:sz w:val="24"/>
          <w:szCs w:val="24"/>
        </w:rPr>
        <w:br/>
      </w:r>
      <w:r w:rsidRPr="00442CDB">
        <w:rPr>
          <w:rFonts w:ascii="Times New Roman" w:hAnsi="Times New Roman" w:cs="Times New Roman"/>
          <w:b/>
          <w:sz w:val="24"/>
          <w:szCs w:val="24"/>
        </w:rPr>
        <w:t>3 osób</w:t>
      </w:r>
      <w:r w:rsidRPr="00442CDB">
        <w:rPr>
          <w:rFonts w:ascii="Times New Roman" w:hAnsi="Times New Roman" w:cs="Times New Roman"/>
          <w:sz w:val="24"/>
          <w:szCs w:val="24"/>
        </w:rPr>
        <w:t xml:space="preserve">, które rozpoczęły roboty publiczne </w:t>
      </w:r>
      <w:r w:rsidRPr="00442CDB">
        <w:rPr>
          <w:rFonts w:ascii="Times New Roman" w:hAnsi="Times New Roman" w:cs="Times New Roman"/>
          <w:b/>
          <w:sz w:val="24"/>
          <w:szCs w:val="24"/>
        </w:rPr>
        <w:t>w 2017 roku.</w:t>
      </w:r>
      <w:r w:rsidRPr="00442CDB">
        <w:rPr>
          <w:rFonts w:ascii="Times New Roman" w:hAnsi="Times New Roman" w:cs="Times New Roman"/>
          <w:sz w:val="24"/>
          <w:szCs w:val="24"/>
        </w:rPr>
        <w:t xml:space="preserve">  Roboty publiczne zakończyło łącznie </w:t>
      </w:r>
      <w:r w:rsidRPr="00442CDB">
        <w:rPr>
          <w:rFonts w:ascii="Times New Roman" w:hAnsi="Times New Roman" w:cs="Times New Roman"/>
          <w:b/>
          <w:sz w:val="24"/>
          <w:szCs w:val="24"/>
        </w:rPr>
        <w:t>16 bezrobotnych (</w:t>
      </w:r>
      <w:r w:rsidRPr="00442CDB">
        <w:rPr>
          <w:rFonts w:ascii="Times New Roman" w:hAnsi="Times New Roman" w:cs="Times New Roman"/>
          <w:i/>
          <w:sz w:val="24"/>
          <w:szCs w:val="24"/>
        </w:rPr>
        <w:t>w tym 2 przerywające program</w:t>
      </w:r>
      <w:r w:rsidRPr="00442CDB">
        <w:rPr>
          <w:rFonts w:ascii="Times New Roman" w:hAnsi="Times New Roman" w:cs="Times New Roman"/>
          <w:b/>
          <w:sz w:val="24"/>
          <w:szCs w:val="24"/>
        </w:rPr>
        <w:t>)</w:t>
      </w:r>
      <w:r w:rsidRPr="00442CDB">
        <w:rPr>
          <w:rFonts w:ascii="Times New Roman" w:hAnsi="Times New Roman" w:cs="Times New Roman"/>
          <w:sz w:val="24"/>
          <w:szCs w:val="24"/>
        </w:rPr>
        <w:t xml:space="preserve">, z tego dalsze zatrudnienie na stanowiskach utrzymywało </w:t>
      </w:r>
      <w:r w:rsidRPr="00442CDB">
        <w:rPr>
          <w:rFonts w:ascii="Times New Roman" w:hAnsi="Times New Roman" w:cs="Times New Roman"/>
          <w:b/>
          <w:sz w:val="24"/>
          <w:szCs w:val="24"/>
        </w:rPr>
        <w:t>10</w:t>
      </w:r>
      <w:r w:rsidRPr="00442CDB">
        <w:rPr>
          <w:rFonts w:ascii="Times New Roman" w:hAnsi="Times New Roman" w:cs="Times New Roman"/>
          <w:sz w:val="24"/>
          <w:szCs w:val="24"/>
        </w:rPr>
        <w:t xml:space="preserve"> uczestników programu. </w:t>
      </w:r>
    </w:p>
    <w:p w:rsidR="00D8717C" w:rsidRPr="00442CDB" w:rsidRDefault="00D8717C" w:rsidP="00D8717C">
      <w:pPr>
        <w:spacing w:after="0" w:line="360" w:lineRule="auto"/>
        <w:jc w:val="both"/>
        <w:rPr>
          <w:rFonts w:ascii="Times New Roman" w:hAnsi="Times New Roman" w:cs="Times New Roman"/>
          <w:b/>
          <w:sz w:val="24"/>
          <w:szCs w:val="24"/>
        </w:rPr>
      </w:pPr>
      <w:r w:rsidRPr="00442CDB">
        <w:rPr>
          <w:rFonts w:ascii="Times New Roman" w:hAnsi="Times New Roman" w:cs="Times New Roman"/>
          <w:sz w:val="24"/>
          <w:szCs w:val="24"/>
        </w:rPr>
        <w:t xml:space="preserve">W roku 2019 refundacja robót publicznych będzie kontynuowana dla 1 osoby.                                                                                                                                                                                          Łącznie w 2018 roku na refundację robót publicznych wydatkowano </w:t>
      </w:r>
      <w:r w:rsidRPr="00442CDB">
        <w:rPr>
          <w:rFonts w:ascii="Times New Roman" w:hAnsi="Times New Roman" w:cs="Times New Roman"/>
          <w:b/>
          <w:bCs/>
          <w:sz w:val="24"/>
          <w:szCs w:val="24"/>
        </w:rPr>
        <w:t>148 665,75 zł</w:t>
      </w:r>
      <w:r w:rsidRPr="00442CDB">
        <w:rPr>
          <w:rFonts w:ascii="Times New Roman" w:hAnsi="Times New Roman" w:cs="Times New Roman"/>
          <w:b/>
          <w:sz w:val="24"/>
          <w:szCs w:val="24"/>
        </w:rPr>
        <w:t>.</w:t>
      </w:r>
    </w:p>
    <w:p w:rsidR="00D8717C" w:rsidRPr="00442CDB" w:rsidRDefault="00D8717C" w:rsidP="00D8717C">
      <w:pPr>
        <w:spacing w:after="0" w:line="360" w:lineRule="auto"/>
        <w:jc w:val="both"/>
        <w:rPr>
          <w:rFonts w:ascii="Times New Roman" w:hAnsi="Times New Roman" w:cs="Times New Roman"/>
          <w:sz w:val="24"/>
          <w:szCs w:val="24"/>
        </w:rPr>
      </w:pPr>
    </w:p>
    <w:p w:rsidR="00D8717C" w:rsidRPr="00442CDB" w:rsidRDefault="00D8717C"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Prace społecznie użyteczne</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2018 r. w wyniku porozumień zawartych z gminami w Nowym Mieście, Warce, Goszczynie, Błędowie i Belsku Dużym do wykonywania prac społecznie użytecznych skierowano </w:t>
      </w:r>
      <w:r w:rsidRPr="00442CDB">
        <w:rPr>
          <w:rFonts w:ascii="Times New Roman" w:hAnsi="Times New Roman" w:cs="Times New Roman"/>
          <w:b/>
          <w:sz w:val="24"/>
          <w:szCs w:val="24"/>
        </w:rPr>
        <w:t>28 osób</w:t>
      </w:r>
      <w:r w:rsidRPr="00442CDB">
        <w:rPr>
          <w:rFonts w:ascii="Times New Roman" w:hAnsi="Times New Roman" w:cs="Times New Roman"/>
          <w:sz w:val="24"/>
          <w:szCs w:val="24"/>
        </w:rPr>
        <w:t xml:space="preserve"> bezrobotnych korzystających ze świadczeń pomocy społecznej.</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Skierowani do prac społecznie użytecznych najczęściej zajmowali się wykonywaniem prac remontowych oraz utrzymywaniem porządku wokół budynków użyteczności publicznej. </w:t>
      </w:r>
    </w:p>
    <w:p w:rsidR="00D8717C" w:rsidRPr="00442CDB" w:rsidRDefault="00D8717C" w:rsidP="00D8717C">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Z tytułu zorganizowania prac społecznie użytecznych wypłacono refundację w wysokości </w:t>
      </w:r>
      <w:r w:rsidRPr="00442CDB">
        <w:rPr>
          <w:rFonts w:ascii="Times New Roman" w:hAnsi="Times New Roman" w:cs="Times New Roman"/>
          <w:b/>
          <w:sz w:val="24"/>
          <w:szCs w:val="24"/>
        </w:rPr>
        <w:t>33 775,44 zł</w:t>
      </w:r>
      <w:r w:rsidRPr="00442CDB">
        <w:rPr>
          <w:rFonts w:ascii="Times New Roman" w:hAnsi="Times New Roman" w:cs="Times New Roman"/>
          <w:sz w:val="24"/>
          <w:szCs w:val="24"/>
        </w:rPr>
        <w:t>.</w:t>
      </w:r>
    </w:p>
    <w:p w:rsidR="00016AFE" w:rsidRPr="00442CDB" w:rsidRDefault="00016AFE" w:rsidP="005E0BF6">
      <w:pPr>
        <w:spacing w:after="0" w:line="360" w:lineRule="auto"/>
        <w:jc w:val="both"/>
        <w:rPr>
          <w:rFonts w:ascii="Times New Roman" w:hAnsi="Times New Roman" w:cs="Times New Roman"/>
          <w:color w:val="000000" w:themeColor="text1"/>
          <w:sz w:val="24"/>
          <w:szCs w:val="24"/>
        </w:rPr>
      </w:pPr>
    </w:p>
    <w:p w:rsidR="004A0A70" w:rsidRPr="00442CDB" w:rsidRDefault="00300F82"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Staże</w:t>
      </w:r>
    </w:p>
    <w:p w:rsidR="00F629AB" w:rsidRPr="00442CDB" w:rsidRDefault="00F629AB" w:rsidP="00F629AB">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okresie od stycznia do grudnia 2018 r. zawarto 305 umów w sprawie odbywania stażu, </w:t>
      </w:r>
      <w:r w:rsidRPr="00442CDB">
        <w:rPr>
          <w:rFonts w:ascii="Times New Roman" w:hAnsi="Times New Roman" w:cs="Times New Roman"/>
          <w:sz w:val="24"/>
          <w:szCs w:val="24"/>
        </w:rPr>
        <w:br/>
        <w:t>w ramach których na staż skierowano 350 osób; 94 osoby kontynuowało staż na podstawie umów zawartych w roku poprz</w:t>
      </w:r>
      <w:r w:rsidR="00EB5291">
        <w:rPr>
          <w:rFonts w:ascii="Times New Roman" w:hAnsi="Times New Roman" w:cs="Times New Roman"/>
          <w:sz w:val="24"/>
          <w:szCs w:val="24"/>
        </w:rPr>
        <w:t>ednim. W 2018 r. staż zakończyły</w:t>
      </w:r>
      <w:r w:rsidRPr="00442CDB">
        <w:rPr>
          <w:rFonts w:ascii="Times New Roman" w:hAnsi="Times New Roman" w:cs="Times New Roman"/>
          <w:sz w:val="24"/>
          <w:szCs w:val="24"/>
        </w:rPr>
        <w:t xml:space="preserve"> 362 osoby, z czego zatrudnien</w:t>
      </w:r>
      <w:r w:rsidR="00EB5291">
        <w:rPr>
          <w:rFonts w:ascii="Times New Roman" w:hAnsi="Times New Roman" w:cs="Times New Roman"/>
          <w:sz w:val="24"/>
          <w:szCs w:val="24"/>
        </w:rPr>
        <w:t>ie po zakończeniu stażu znalazły</w:t>
      </w:r>
      <w:r w:rsidR="00B021CC">
        <w:rPr>
          <w:rFonts w:ascii="Times New Roman" w:hAnsi="Times New Roman" w:cs="Times New Roman"/>
          <w:sz w:val="24"/>
          <w:szCs w:val="24"/>
        </w:rPr>
        <w:t xml:space="preserve"> 334 oso</w:t>
      </w:r>
      <w:r w:rsidRPr="00442CDB">
        <w:rPr>
          <w:rFonts w:ascii="Times New Roman" w:hAnsi="Times New Roman" w:cs="Times New Roman"/>
          <w:sz w:val="24"/>
          <w:szCs w:val="24"/>
        </w:rPr>
        <w:t>b</w:t>
      </w:r>
      <w:r w:rsidR="00EB5291">
        <w:rPr>
          <w:rFonts w:ascii="Times New Roman" w:hAnsi="Times New Roman" w:cs="Times New Roman"/>
          <w:sz w:val="24"/>
          <w:szCs w:val="24"/>
        </w:rPr>
        <w:t>y</w:t>
      </w:r>
      <w:r w:rsidRPr="00442CDB">
        <w:rPr>
          <w:rFonts w:ascii="Times New Roman" w:hAnsi="Times New Roman" w:cs="Times New Roman"/>
          <w:sz w:val="24"/>
          <w:szCs w:val="24"/>
        </w:rPr>
        <w:t>.</w:t>
      </w:r>
    </w:p>
    <w:p w:rsidR="00F629AB" w:rsidRPr="00442CDB" w:rsidRDefault="00F629AB" w:rsidP="00F629AB">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Najczęściej organizowane stanowiska stażu to: </w:t>
      </w:r>
    </w:p>
    <w:p w:rsidR="00F629AB" w:rsidRPr="00442CDB" w:rsidRDefault="00F629AB" w:rsidP="00A00AA1">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technik prac biurowych;</w:t>
      </w:r>
    </w:p>
    <w:p w:rsidR="00F629AB" w:rsidRPr="00442CDB" w:rsidRDefault="00F629AB" w:rsidP="00A00AA1">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lastRenderedPageBreak/>
        <w:t>fryzjer i kosmetyczka;</w:t>
      </w:r>
    </w:p>
    <w:p w:rsidR="00F629AB" w:rsidRPr="00442CDB" w:rsidRDefault="00F629AB" w:rsidP="00A00AA1">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sprzedawca; </w:t>
      </w:r>
    </w:p>
    <w:p w:rsidR="00F629AB" w:rsidRPr="00442CDB" w:rsidRDefault="00F629AB" w:rsidP="00A00AA1">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sekretarka;</w:t>
      </w:r>
    </w:p>
    <w:p w:rsidR="00F629AB" w:rsidRPr="00442CDB" w:rsidRDefault="00F629AB" w:rsidP="00A00AA1">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gastronom; </w:t>
      </w:r>
    </w:p>
    <w:p w:rsidR="00F629AB" w:rsidRPr="00442CDB" w:rsidRDefault="00F629AB" w:rsidP="00A00AA1">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robotnik budowlany;</w:t>
      </w:r>
    </w:p>
    <w:p w:rsidR="00F629AB" w:rsidRPr="00442CDB" w:rsidRDefault="00F629AB" w:rsidP="00A00AA1">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sprzątaczka;</w:t>
      </w:r>
    </w:p>
    <w:p w:rsidR="00F629AB" w:rsidRPr="00442CDB" w:rsidRDefault="00F629AB" w:rsidP="00A00AA1">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stanowiska pomocnicze w placówkach oświatowych;</w:t>
      </w:r>
    </w:p>
    <w:p w:rsidR="00F629AB" w:rsidRPr="00C30352" w:rsidRDefault="00F629AB" w:rsidP="00C30352">
      <w:pPr>
        <w:spacing w:after="0" w:line="360" w:lineRule="auto"/>
        <w:rPr>
          <w:rFonts w:ascii="Times New Roman" w:hAnsi="Times New Roman" w:cs="Times New Roman"/>
          <w:color w:val="FF0000"/>
          <w:sz w:val="24"/>
          <w:szCs w:val="24"/>
          <w:lang w:eastAsia="en-US"/>
        </w:rPr>
      </w:pPr>
      <w:r w:rsidRPr="00442CDB">
        <w:rPr>
          <w:rFonts w:ascii="Times New Roman" w:hAnsi="Times New Roman" w:cs="Times New Roman"/>
          <w:sz w:val="24"/>
          <w:szCs w:val="24"/>
        </w:rPr>
        <w:t xml:space="preserve">Łącznie w 2018 r. wydatkowano środki na staż w wysokości  </w:t>
      </w:r>
      <w:r w:rsidR="00122F21">
        <w:rPr>
          <w:rFonts w:ascii="Times New Roman" w:hAnsi="Times New Roman" w:cs="Times New Roman"/>
          <w:b/>
          <w:sz w:val="24"/>
          <w:szCs w:val="24"/>
          <w:lang w:eastAsia="en-US"/>
        </w:rPr>
        <w:t>2 568 183,20</w:t>
      </w:r>
      <w:r w:rsidRPr="00C30352">
        <w:rPr>
          <w:rFonts w:ascii="Times New Roman" w:hAnsi="Times New Roman" w:cs="Times New Roman"/>
          <w:b/>
          <w:sz w:val="24"/>
          <w:szCs w:val="24"/>
          <w:lang w:eastAsia="en-US"/>
        </w:rPr>
        <w:t xml:space="preserve"> zł.</w:t>
      </w:r>
    </w:p>
    <w:p w:rsidR="00016AFE" w:rsidRPr="00442CDB" w:rsidRDefault="00016AFE" w:rsidP="005E0BF6">
      <w:pPr>
        <w:spacing w:after="0" w:line="360" w:lineRule="auto"/>
        <w:rPr>
          <w:rFonts w:ascii="Times New Roman" w:hAnsi="Times New Roman" w:cs="Times New Roman"/>
          <w:b/>
          <w:sz w:val="24"/>
          <w:szCs w:val="24"/>
          <w:lang w:eastAsia="en-US"/>
        </w:rPr>
      </w:pPr>
    </w:p>
    <w:p w:rsidR="00300F82" w:rsidRPr="00442CDB" w:rsidRDefault="00300F82"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Jednorazowe środki na rozpoczęcie działalności gospodarczej</w:t>
      </w:r>
    </w:p>
    <w:p w:rsidR="003C3936" w:rsidRPr="00442CDB" w:rsidRDefault="003C3936" w:rsidP="003C3936">
      <w:pPr>
        <w:spacing w:after="0" w:line="360" w:lineRule="auto"/>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 xml:space="preserve">W 2018r. </w:t>
      </w:r>
      <w:r w:rsidRPr="00442CDB">
        <w:rPr>
          <w:rFonts w:ascii="Times New Roman" w:eastAsia="Times New Roman" w:hAnsi="Times New Roman" w:cs="Times New Roman"/>
          <w:b/>
          <w:color w:val="000000"/>
          <w:sz w:val="24"/>
          <w:szCs w:val="24"/>
        </w:rPr>
        <w:t>54</w:t>
      </w:r>
      <w:r w:rsidRPr="00442CDB">
        <w:rPr>
          <w:rFonts w:ascii="Times New Roman" w:eastAsia="Times New Roman" w:hAnsi="Times New Roman" w:cs="Times New Roman"/>
          <w:color w:val="000000"/>
          <w:sz w:val="24"/>
          <w:szCs w:val="24"/>
        </w:rPr>
        <w:t xml:space="preserve"> </w:t>
      </w:r>
      <w:r w:rsidRPr="00122F21">
        <w:rPr>
          <w:rFonts w:ascii="Times New Roman" w:eastAsia="Times New Roman" w:hAnsi="Times New Roman" w:cs="Times New Roman"/>
          <w:b/>
          <w:color w:val="000000"/>
          <w:sz w:val="24"/>
          <w:szCs w:val="24"/>
        </w:rPr>
        <w:t>osoby</w:t>
      </w:r>
      <w:r w:rsidRPr="00442CDB">
        <w:rPr>
          <w:rFonts w:ascii="Times New Roman" w:eastAsia="Times New Roman" w:hAnsi="Times New Roman" w:cs="Times New Roman"/>
          <w:color w:val="000000"/>
          <w:sz w:val="24"/>
          <w:szCs w:val="24"/>
        </w:rPr>
        <w:t xml:space="preserve"> bezrobotne otrzymały środki na rozpocz</w:t>
      </w:r>
      <w:r w:rsidR="00122F21">
        <w:rPr>
          <w:rFonts w:ascii="Times New Roman" w:eastAsia="Times New Roman" w:hAnsi="Times New Roman" w:cs="Times New Roman"/>
          <w:color w:val="000000"/>
          <w:sz w:val="24"/>
          <w:szCs w:val="24"/>
        </w:rPr>
        <w:t xml:space="preserve">ęcie działalności gospodarczej. </w:t>
      </w:r>
      <w:r w:rsidRPr="00442CDB">
        <w:rPr>
          <w:rFonts w:ascii="Times New Roman" w:eastAsia="Times New Roman" w:hAnsi="Times New Roman" w:cs="Times New Roman"/>
          <w:color w:val="000000"/>
          <w:sz w:val="24"/>
          <w:szCs w:val="24"/>
        </w:rPr>
        <w:t xml:space="preserve">Ogółem na wsparcie samozatrudnienia wydatkowano kwotę </w:t>
      </w:r>
      <w:r w:rsidR="00122F21">
        <w:rPr>
          <w:rFonts w:ascii="Times New Roman" w:eastAsia="Times New Roman" w:hAnsi="Times New Roman" w:cs="Times New Roman"/>
          <w:b/>
          <w:color w:val="000000"/>
          <w:sz w:val="24"/>
          <w:szCs w:val="24"/>
        </w:rPr>
        <w:t>1.</w:t>
      </w:r>
      <w:r w:rsidRPr="00442CDB">
        <w:rPr>
          <w:rFonts w:ascii="Times New Roman" w:eastAsia="Times New Roman" w:hAnsi="Times New Roman" w:cs="Times New Roman"/>
          <w:b/>
          <w:color w:val="000000"/>
          <w:sz w:val="24"/>
          <w:szCs w:val="24"/>
        </w:rPr>
        <w:t>27</w:t>
      </w:r>
      <w:r w:rsidR="00122F21">
        <w:rPr>
          <w:rFonts w:ascii="Times New Roman" w:eastAsia="Times New Roman" w:hAnsi="Times New Roman" w:cs="Times New Roman"/>
          <w:b/>
          <w:color w:val="000000"/>
          <w:sz w:val="24"/>
          <w:szCs w:val="24"/>
        </w:rPr>
        <w:t>1.</w:t>
      </w:r>
      <w:r w:rsidRPr="00442CDB">
        <w:rPr>
          <w:rFonts w:ascii="Times New Roman" w:eastAsia="Times New Roman" w:hAnsi="Times New Roman" w:cs="Times New Roman"/>
          <w:b/>
          <w:color w:val="000000"/>
          <w:sz w:val="24"/>
          <w:szCs w:val="24"/>
        </w:rPr>
        <w:t>400,00 zł</w:t>
      </w:r>
      <w:r w:rsidR="00122F21">
        <w:rPr>
          <w:rFonts w:ascii="Times New Roman" w:eastAsia="Times New Roman" w:hAnsi="Times New Roman" w:cs="Times New Roman"/>
          <w:color w:val="000000"/>
          <w:sz w:val="24"/>
          <w:szCs w:val="24"/>
        </w:rPr>
        <w:t xml:space="preserve">. Bezrobotni </w:t>
      </w:r>
      <w:r w:rsidRPr="00442CDB">
        <w:rPr>
          <w:rFonts w:ascii="Times New Roman" w:eastAsia="Times New Roman" w:hAnsi="Times New Roman" w:cs="Times New Roman"/>
          <w:color w:val="000000"/>
          <w:sz w:val="24"/>
          <w:szCs w:val="24"/>
        </w:rPr>
        <w:t xml:space="preserve">najczęściej rozpoczynali działalność gospodarczą w zakresie usługowym: mechanika pojazdowa, usługi kosmetyczne, usługi remontowo-budowlane, usługi sprzątające, usługi fryzjerskie, produkcja mebli, sprzedaż internetowa. </w:t>
      </w:r>
    </w:p>
    <w:p w:rsidR="003C3936" w:rsidRPr="00442CDB" w:rsidRDefault="003C3936" w:rsidP="003C3936">
      <w:pPr>
        <w:spacing w:after="0" w:line="360" w:lineRule="auto"/>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Inne rodzaje działalności rozpoczynane przez bezrobotnych, to np.:</w:t>
      </w:r>
    </w:p>
    <w:p w:rsidR="003C3936" w:rsidRPr="00442CDB" w:rsidRDefault="003C3936" w:rsidP="00A00AA1">
      <w:pPr>
        <w:numPr>
          <w:ilvl w:val="0"/>
          <w:numId w:val="7"/>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pracownia tortów artystycznych,</w:t>
      </w:r>
    </w:p>
    <w:p w:rsidR="003C3936" w:rsidRPr="00442CDB" w:rsidRDefault="003C3936" w:rsidP="00A00AA1">
      <w:pPr>
        <w:numPr>
          <w:ilvl w:val="0"/>
          <w:numId w:val="7"/>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usługi fotograficzne,</w:t>
      </w:r>
    </w:p>
    <w:p w:rsidR="003C3936" w:rsidRPr="00442CDB" w:rsidRDefault="003C3936" w:rsidP="00A00AA1">
      <w:pPr>
        <w:numPr>
          <w:ilvl w:val="0"/>
          <w:numId w:val="7"/>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pośrednictwo ubezpieczeniowe,</w:t>
      </w:r>
    </w:p>
    <w:p w:rsidR="003C3936" w:rsidRPr="00442CDB" w:rsidRDefault="003C3936" w:rsidP="00A00AA1">
      <w:pPr>
        <w:numPr>
          <w:ilvl w:val="0"/>
          <w:numId w:val="7"/>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biuro rachunkowe,</w:t>
      </w:r>
    </w:p>
    <w:p w:rsidR="003C3936" w:rsidRPr="00442CDB" w:rsidRDefault="003C3936" w:rsidP="00A00AA1">
      <w:pPr>
        <w:numPr>
          <w:ilvl w:val="0"/>
          <w:numId w:val="7"/>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usługi gastronomiczne,</w:t>
      </w:r>
    </w:p>
    <w:p w:rsidR="003C3936" w:rsidRPr="00442CDB" w:rsidRDefault="003C3936" w:rsidP="00A00AA1">
      <w:pPr>
        <w:numPr>
          <w:ilvl w:val="0"/>
          <w:numId w:val="7"/>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usługi elektryczne,</w:t>
      </w:r>
    </w:p>
    <w:p w:rsidR="003C3936" w:rsidRPr="00442CDB" w:rsidRDefault="003C3936" w:rsidP="00A00AA1">
      <w:pPr>
        <w:numPr>
          <w:ilvl w:val="0"/>
          <w:numId w:val="7"/>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usługi hydrograficzne,</w:t>
      </w:r>
    </w:p>
    <w:p w:rsidR="003C3936" w:rsidRPr="00442CDB" w:rsidRDefault="003C3936" w:rsidP="00A00AA1">
      <w:pPr>
        <w:numPr>
          <w:ilvl w:val="0"/>
          <w:numId w:val="6"/>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usługi blacharskie,</w:t>
      </w:r>
    </w:p>
    <w:p w:rsidR="003C3936" w:rsidRPr="00442CDB" w:rsidRDefault="003C3936" w:rsidP="00A00AA1">
      <w:pPr>
        <w:numPr>
          <w:ilvl w:val="0"/>
          <w:numId w:val="6"/>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pośrednictwo w obrocie nieruchomościami,</w:t>
      </w:r>
    </w:p>
    <w:p w:rsidR="003C3936" w:rsidRPr="00442CDB" w:rsidRDefault="003C3936" w:rsidP="00A00AA1">
      <w:pPr>
        <w:numPr>
          <w:ilvl w:val="0"/>
          <w:numId w:val="6"/>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usługi fizjoterapeutyczne,</w:t>
      </w:r>
    </w:p>
    <w:p w:rsidR="003C3936" w:rsidRPr="00442CDB" w:rsidRDefault="003C3936" w:rsidP="00A00AA1">
      <w:pPr>
        <w:numPr>
          <w:ilvl w:val="0"/>
          <w:numId w:val="6"/>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usługi z zakresu filmowania, fotografii i projektowania graficznego,</w:t>
      </w:r>
    </w:p>
    <w:p w:rsidR="003C3936" w:rsidRPr="00442CDB" w:rsidRDefault="003C3936" w:rsidP="00A00AA1">
      <w:pPr>
        <w:numPr>
          <w:ilvl w:val="0"/>
          <w:numId w:val="6"/>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trener sportowy tenisa ziemnego,</w:t>
      </w:r>
    </w:p>
    <w:p w:rsidR="003C3936" w:rsidRPr="00442CDB" w:rsidRDefault="003C3936" w:rsidP="00A00AA1">
      <w:pPr>
        <w:numPr>
          <w:ilvl w:val="0"/>
          <w:numId w:val="6"/>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działalność artystyczna,</w:t>
      </w:r>
    </w:p>
    <w:p w:rsidR="003C3936" w:rsidRPr="00442CDB" w:rsidRDefault="003C3936" w:rsidP="00A00AA1">
      <w:pPr>
        <w:numPr>
          <w:ilvl w:val="0"/>
          <w:numId w:val="6"/>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mobilna myjnia parowa,</w:t>
      </w:r>
    </w:p>
    <w:p w:rsidR="003C3936" w:rsidRDefault="003C3936" w:rsidP="00A00AA1">
      <w:pPr>
        <w:numPr>
          <w:ilvl w:val="0"/>
          <w:numId w:val="6"/>
        </w:numPr>
        <w:spacing w:after="0" w:line="360" w:lineRule="auto"/>
        <w:ind w:left="426"/>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usługi masażu.</w:t>
      </w:r>
    </w:p>
    <w:p w:rsidR="00C30352" w:rsidRDefault="00C30352" w:rsidP="00C30352">
      <w:pPr>
        <w:spacing w:after="0" w:line="360" w:lineRule="auto"/>
        <w:ind w:left="426"/>
        <w:rPr>
          <w:rFonts w:ascii="Times New Roman" w:eastAsia="Times New Roman" w:hAnsi="Times New Roman" w:cs="Times New Roman"/>
          <w:color w:val="000000"/>
          <w:sz w:val="24"/>
          <w:szCs w:val="24"/>
        </w:rPr>
      </w:pPr>
    </w:p>
    <w:p w:rsidR="00C30352" w:rsidRPr="00442CDB" w:rsidRDefault="00C30352" w:rsidP="00C30352">
      <w:pPr>
        <w:spacing w:after="0" w:line="360" w:lineRule="auto"/>
        <w:ind w:left="426"/>
        <w:rPr>
          <w:rFonts w:ascii="Times New Roman" w:eastAsia="Times New Roman" w:hAnsi="Times New Roman" w:cs="Times New Roman"/>
          <w:color w:val="000000"/>
          <w:sz w:val="24"/>
          <w:szCs w:val="24"/>
        </w:rPr>
      </w:pPr>
    </w:p>
    <w:p w:rsidR="003C3936" w:rsidRPr="00442CDB" w:rsidRDefault="003C3936" w:rsidP="003C3936">
      <w:pP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lastRenderedPageBreak/>
        <w:t>Ilość dotacji udzielonych w poszczególnych miesiącach w 2018 roku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860"/>
        <w:gridCol w:w="4642"/>
      </w:tblGrid>
      <w:tr w:rsidR="003C3936" w:rsidRPr="00442CDB" w:rsidTr="0056185D">
        <w:trPr>
          <w:trHeight w:val="284"/>
          <w:jc w:val="center"/>
        </w:trPr>
        <w:tc>
          <w:tcPr>
            <w:tcW w:w="1081" w:type="pct"/>
            <w:tcBorders>
              <w:bottom w:val="single" w:sz="4" w:space="0" w:color="auto"/>
            </w:tcBorders>
            <w:shd w:val="clear" w:color="auto" w:fill="92CDDC"/>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Miesiąc</w:t>
            </w:r>
          </w:p>
        </w:tc>
        <w:tc>
          <w:tcPr>
            <w:tcW w:w="1494" w:type="pct"/>
            <w:shd w:val="clear" w:color="auto" w:fill="92CDDC"/>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Liczba udzielonych dotacji</w:t>
            </w:r>
          </w:p>
        </w:tc>
        <w:tc>
          <w:tcPr>
            <w:tcW w:w="2425" w:type="pct"/>
            <w:shd w:val="clear" w:color="auto" w:fill="92CDDC"/>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Rodzaj działalności</w:t>
            </w: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Styczeń</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0</w:t>
            </w:r>
          </w:p>
        </w:tc>
        <w:tc>
          <w:tcPr>
            <w:tcW w:w="2425"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Luty</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0</w:t>
            </w:r>
          </w:p>
        </w:tc>
        <w:tc>
          <w:tcPr>
            <w:tcW w:w="2425" w:type="pct"/>
            <w:shd w:val="clear" w:color="auto" w:fill="auto"/>
            <w:vAlign w:val="center"/>
          </w:tcPr>
          <w:p w:rsidR="003C3936" w:rsidRPr="00442CDB" w:rsidRDefault="003C3936" w:rsidP="0056185D">
            <w:pPr>
              <w:spacing w:after="0" w:line="360" w:lineRule="auto"/>
              <w:rPr>
                <w:rFonts w:ascii="Times New Roman" w:eastAsia="Times New Roman" w:hAnsi="Times New Roman" w:cs="Times New Roman"/>
                <w:color w:val="000000"/>
                <w:sz w:val="24"/>
                <w:szCs w:val="24"/>
              </w:rPr>
            </w:pP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Marzec</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8</w:t>
            </w:r>
          </w:p>
        </w:tc>
        <w:tc>
          <w:tcPr>
            <w:tcW w:w="2425" w:type="pct"/>
            <w:shd w:val="clear" w:color="auto" w:fill="auto"/>
            <w:vAlign w:val="center"/>
          </w:tcPr>
          <w:p w:rsidR="003C3936" w:rsidRPr="00442CDB" w:rsidRDefault="00C30352" w:rsidP="0056185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3C3936" w:rsidRPr="00442CDB">
              <w:rPr>
                <w:rFonts w:ascii="Times New Roman" w:eastAsia="Times New Roman" w:hAnsi="Times New Roman" w:cs="Times New Roman"/>
                <w:color w:val="000000"/>
                <w:sz w:val="24"/>
                <w:szCs w:val="24"/>
              </w:rPr>
              <w:t>sługowa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- 7; usługowo-handlowa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- 1</w:t>
            </w: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Kwiecień</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7</w:t>
            </w:r>
          </w:p>
        </w:tc>
        <w:tc>
          <w:tcPr>
            <w:tcW w:w="2425" w:type="pct"/>
            <w:shd w:val="clear" w:color="auto" w:fill="auto"/>
            <w:vAlign w:val="center"/>
          </w:tcPr>
          <w:p w:rsidR="003C3936" w:rsidRPr="00442CDB" w:rsidRDefault="00C30352" w:rsidP="0056185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3C3936" w:rsidRPr="00442CDB">
              <w:rPr>
                <w:rFonts w:ascii="Times New Roman" w:eastAsia="Times New Roman" w:hAnsi="Times New Roman" w:cs="Times New Roman"/>
                <w:color w:val="000000"/>
                <w:sz w:val="24"/>
                <w:szCs w:val="24"/>
              </w:rPr>
              <w:t>sługowa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- 6; handlowa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- 1</w:t>
            </w: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Maj</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3</w:t>
            </w:r>
          </w:p>
        </w:tc>
        <w:tc>
          <w:tcPr>
            <w:tcW w:w="2425" w:type="pct"/>
            <w:shd w:val="clear" w:color="auto" w:fill="auto"/>
            <w:vAlign w:val="center"/>
          </w:tcPr>
          <w:p w:rsidR="003C3936" w:rsidRPr="00442CDB" w:rsidRDefault="00C30352" w:rsidP="0056185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3C3936" w:rsidRPr="00442CDB">
              <w:rPr>
                <w:rFonts w:ascii="Times New Roman" w:eastAsia="Times New Roman" w:hAnsi="Times New Roman" w:cs="Times New Roman"/>
                <w:color w:val="000000"/>
                <w:sz w:val="24"/>
                <w:szCs w:val="24"/>
              </w:rPr>
              <w:t>sługowa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2; produkcyjna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1</w:t>
            </w: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Czerwiec</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0</w:t>
            </w:r>
          </w:p>
        </w:tc>
        <w:tc>
          <w:tcPr>
            <w:tcW w:w="2425" w:type="pct"/>
            <w:shd w:val="clear" w:color="auto" w:fill="auto"/>
            <w:vAlign w:val="center"/>
          </w:tcPr>
          <w:p w:rsidR="003C3936" w:rsidRPr="00442CDB" w:rsidRDefault="003C3936" w:rsidP="0056185D">
            <w:pPr>
              <w:spacing w:after="0" w:line="360" w:lineRule="auto"/>
              <w:rPr>
                <w:rFonts w:ascii="Times New Roman" w:eastAsia="Times New Roman" w:hAnsi="Times New Roman" w:cs="Times New Roman"/>
                <w:color w:val="000000"/>
                <w:sz w:val="24"/>
                <w:szCs w:val="24"/>
              </w:rPr>
            </w:pP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Lipiec</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0</w:t>
            </w:r>
          </w:p>
        </w:tc>
        <w:tc>
          <w:tcPr>
            <w:tcW w:w="2425" w:type="pct"/>
            <w:shd w:val="clear" w:color="auto" w:fill="auto"/>
            <w:vAlign w:val="center"/>
          </w:tcPr>
          <w:p w:rsidR="003C3936" w:rsidRPr="00442CDB" w:rsidRDefault="003C3936" w:rsidP="0056185D">
            <w:pPr>
              <w:spacing w:after="0" w:line="360" w:lineRule="auto"/>
              <w:rPr>
                <w:rFonts w:ascii="Times New Roman" w:eastAsia="Times New Roman" w:hAnsi="Times New Roman" w:cs="Times New Roman"/>
                <w:color w:val="000000"/>
                <w:sz w:val="24"/>
                <w:szCs w:val="24"/>
              </w:rPr>
            </w:pP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Sierpień</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0</w:t>
            </w:r>
          </w:p>
        </w:tc>
        <w:tc>
          <w:tcPr>
            <w:tcW w:w="2425" w:type="pct"/>
            <w:shd w:val="clear" w:color="auto" w:fill="auto"/>
            <w:vAlign w:val="center"/>
          </w:tcPr>
          <w:p w:rsidR="003C3936" w:rsidRPr="00442CDB" w:rsidRDefault="003C3936" w:rsidP="0056185D">
            <w:pPr>
              <w:spacing w:after="0" w:line="360" w:lineRule="auto"/>
              <w:rPr>
                <w:rFonts w:ascii="Times New Roman" w:eastAsia="Times New Roman" w:hAnsi="Times New Roman" w:cs="Times New Roman"/>
                <w:color w:val="000000"/>
                <w:sz w:val="24"/>
                <w:szCs w:val="24"/>
              </w:rPr>
            </w:pP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Wrzesień</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10</w:t>
            </w:r>
          </w:p>
        </w:tc>
        <w:tc>
          <w:tcPr>
            <w:tcW w:w="2425" w:type="pct"/>
            <w:shd w:val="clear" w:color="auto" w:fill="auto"/>
            <w:vAlign w:val="center"/>
          </w:tcPr>
          <w:p w:rsidR="003C3936" w:rsidRPr="00442CDB" w:rsidRDefault="003C3936" w:rsidP="0056185D">
            <w:pPr>
              <w:spacing w:after="0" w:line="360" w:lineRule="auto"/>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 xml:space="preserve">usługowa - 9; handlowa - 1 </w:t>
            </w: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Październik</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7</w:t>
            </w:r>
          </w:p>
        </w:tc>
        <w:tc>
          <w:tcPr>
            <w:tcW w:w="2425" w:type="pct"/>
            <w:shd w:val="clear" w:color="auto" w:fill="auto"/>
            <w:vAlign w:val="center"/>
          </w:tcPr>
          <w:p w:rsidR="003C3936" w:rsidRPr="00442CDB" w:rsidRDefault="00C30352" w:rsidP="0056185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3C3936" w:rsidRPr="00442CDB">
              <w:rPr>
                <w:rFonts w:ascii="Times New Roman" w:eastAsia="Times New Roman" w:hAnsi="Times New Roman" w:cs="Times New Roman"/>
                <w:color w:val="000000"/>
                <w:sz w:val="24"/>
                <w:szCs w:val="24"/>
              </w:rPr>
              <w:t>sługowa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 xml:space="preserve">7 </w:t>
            </w: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Listopad</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16</w:t>
            </w:r>
          </w:p>
        </w:tc>
        <w:tc>
          <w:tcPr>
            <w:tcW w:w="2425" w:type="pct"/>
            <w:shd w:val="clear" w:color="auto" w:fill="auto"/>
            <w:vAlign w:val="center"/>
          </w:tcPr>
          <w:p w:rsidR="003C3936" w:rsidRPr="00442CDB" w:rsidRDefault="003C3936" w:rsidP="0056185D">
            <w:pPr>
              <w:spacing w:after="0" w:line="360" w:lineRule="auto"/>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usługowa - 13; handlowa - 3</w:t>
            </w:r>
          </w:p>
        </w:tc>
      </w:tr>
      <w:tr w:rsidR="003C3936" w:rsidRPr="00442CDB" w:rsidTr="0056185D">
        <w:trPr>
          <w:trHeight w:val="284"/>
          <w:jc w:val="center"/>
        </w:trPr>
        <w:tc>
          <w:tcPr>
            <w:tcW w:w="1081" w:type="pct"/>
            <w:tcBorders>
              <w:bottom w:val="single" w:sz="4" w:space="0" w:color="auto"/>
            </w:tcBorders>
            <w:shd w:val="clear" w:color="auto" w:fill="EAF1DD"/>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Grudzień</w:t>
            </w:r>
          </w:p>
        </w:tc>
        <w:tc>
          <w:tcPr>
            <w:tcW w:w="1494" w:type="pct"/>
            <w:shd w:val="clear" w:color="auto" w:fill="auto"/>
            <w:vAlign w:val="center"/>
          </w:tcPr>
          <w:p w:rsidR="003C3936" w:rsidRPr="00442CDB" w:rsidRDefault="003C3936" w:rsidP="0056185D">
            <w:pPr>
              <w:spacing w:after="0" w:line="360" w:lineRule="auto"/>
              <w:jc w:val="center"/>
              <w:rPr>
                <w:rFonts w:ascii="Times New Roman" w:eastAsia="Times New Roman" w:hAnsi="Times New Roman" w:cs="Times New Roman"/>
                <w:b/>
                <w:color w:val="000000"/>
                <w:sz w:val="24"/>
                <w:szCs w:val="24"/>
              </w:rPr>
            </w:pPr>
            <w:r w:rsidRPr="00442CDB">
              <w:rPr>
                <w:rFonts w:ascii="Times New Roman" w:eastAsia="Times New Roman" w:hAnsi="Times New Roman" w:cs="Times New Roman"/>
                <w:b/>
                <w:color w:val="000000"/>
                <w:sz w:val="24"/>
                <w:szCs w:val="24"/>
              </w:rPr>
              <w:t>3</w:t>
            </w:r>
          </w:p>
        </w:tc>
        <w:tc>
          <w:tcPr>
            <w:tcW w:w="2425" w:type="pct"/>
            <w:shd w:val="clear" w:color="auto" w:fill="auto"/>
            <w:vAlign w:val="center"/>
          </w:tcPr>
          <w:p w:rsidR="003C3936" w:rsidRPr="00442CDB" w:rsidRDefault="00C30352" w:rsidP="0056185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3C3936" w:rsidRPr="00442CDB">
              <w:rPr>
                <w:rFonts w:ascii="Times New Roman" w:eastAsia="Times New Roman" w:hAnsi="Times New Roman" w:cs="Times New Roman"/>
                <w:color w:val="000000"/>
                <w:sz w:val="24"/>
                <w:szCs w:val="24"/>
              </w:rPr>
              <w:t>sługowa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- 2; produkcyjna</w:t>
            </w:r>
            <w:r>
              <w:rPr>
                <w:rFonts w:ascii="Times New Roman" w:eastAsia="Times New Roman" w:hAnsi="Times New Roman" w:cs="Times New Roman"/>
                <w:color w:val="000000"/>
                <w:sz w:val="24"/>
                <w:szCs w:val="24"/>
              </w:rPr>
              <w:t xml:space="preserve"> </w:t>
            </w:r>
            <w:r w:rsidR="003C3936" w:rsidRPr="00442CDB">
              <w:rPr>
                <w:rFonts w:ascii="Times New Roman" w:eastAsia="Times New Roman" w:hAnsi="Times New Roman" w:cs="Times New Roman"/>
                <w:color w:val="000000"/>
                <w:sz w:val="24"/>
                <w:szCs w:val="24"/>
              </w:rPr>
              <w:t xml:space="preserve">- 1 </w:t>
            </w:r>
          </w:p>
        </w:tc>
      </w:tr>
    </w:tbl>
    <w:p w:rsidR="003C3936" w:rsidRPr="00442CDB" w:rsidRDefault="003C3936" w:rsidP="003C3936">
      <w:pPr>
        <w:spacing w:after="0" w:line="360" w:lineRule="auto"/>
        <w:jc w:val="both"/>
        <w:rPr>
          <w:rFonts w:ascii="Times New Roman" w:eastAsia="Times New Roman" w:hAnsi="Times New Roman" w:cs="Times New Roman"/>
          <w:color w:val="000000"/>
          <w:sz w:val="24"/>
          <w:szCs w:val="24"/>
        </w:rPr>
      </w:pPr>
    </w:p>
    <w:p w:rsidR="003C3936" w:rsidRPr="00442CDB" w:rsidRDefault="003C3936" w:rsidP="003C3936">
      <w:pPr>
        <w:spacing w:after="0" w:line="360" w:lineRule="auto"/>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 xml:space="preserve">Średnia wysokość dotacji wyniosła </w:t>
      </w:r>
      <w:r w:rsidRPr="00442CDB">
        <w:rPr>
          <w:rFonts w:ascii="Times New Roman" w:eastAsia="Times New Roman" w:hAnsi="Times New Roman" w:cs="Times New Roman"/>
          <w:b/>
          <w:color w:val="000000"/>
          <w:sz w:val="24"/>
          <w:szCs w:val="24"/>
        </w:rPr>
        <w:t>23.544,44 zł.</w:t>
      </w:r>
      <w:r w:rsidRPr="00442CDB">
        <w:rPr>
          <w:rFonts w:ascii="Times New Roman" w:eastAsia="Times New Roman" w:hAnsi="Times New Roman" w:cs="Times New Roman"/>
          <w:color w:val="000000"/>
          <w:sz w:val="24"/>
          <w:szCs w:val="24"/>
        </w:rPr>
        <w:t xml:space="preserve"> Ogółem złożono </w:t>
      </w:r>
      <w:r w:rsidRPr="00442CDB">
        <w:rPr>
          <w:rFonts w:ascii="Times New Roman" w:eastAsia="Times New Roman" w:hAnsi="Times New Roman" w:cs="Times New Roman"/>
          <w:b/>
          <w:color w:val="000000"/>
          <w:sz w:val="24"/>
          <w:szCs w:val="24"/>
        </w:rPr>
        <w:t>93 wnioski o udzielenie dotacji.</w:t>
      </w:r>
      <w:r w:rsidRPr="00442CDB">
        <w:rPr>
          <w:rFonts w:ascii="Times New Roman" w:eastAsia="Times New Roman" w:hAnsi="Times New Roman" w:cs="Times New Roman"/>
          <w:color w:val="000000"/>
          <w:sz w:val="24"/>
          <w:szCs w:val="24"/>
        </w:rPr>
        <w:t xml:space="preserve"> Odmownie zostało rozpatrzonych 39 wniosków. Odmowa nastąpiła głównie z powodu braków formalnych.</w:t>
      </w:r>
    </w:p>
    <w:p w:rsidR="00016AFE" w:rsidRPr="00442CDB" w:rsidRDefault="00016AFE" w:rsidP="005E0BF6">
      <w:pPr>
        <w:spacing w:after="0" w:line="360" w:lineRule="auto"/>
        <w:jc w:val="both"/>
        <w:rPr>
          <w:rFonts w:ascii="Times New Roman" w:eastAsia="Times New Roman" w:hAnsi="Times New Roman" w:cs="Times New Roman"/>
          <w:color w:val="000000"/>
          <w:sz w:val="24"/>
          <w:szCs w:val="24"/>
        </w:rPr>
      </w:pPr>
    </w:p>
    <w:p w:rsidR="0050767A" w:rsidRPr="00442CDB" w:rsidRDefault="0050767A"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Refundacja kosztów poniesionych na wyposażenie lub doposażenie stanowiska pracy dla skierowanego bezrobotnego</w:t>
      </w:r>
    </w:p>
    <w:p w:rsidR="003C3936" w:rsidRPr="00442CDB" w:rsidRDefault="003C3936" w:rsidP="003C3936">
      <w:pPr>
        <w:spacing w:after="0" w:line="360" w:lineRule="auto"/>
        <w:jc w:val="both"/>
        <w:rPr>
          <w:rFonts w:ascii="Times New Roman" w:hAnsi="Times New Roman" w:cs="Times New Roman"/>
          <w:color w:val="000000"/>
          <w:sz w:val="24"/>
          <w:szCs w:val="24"/>
        </w:rPr>
      </w:pPr>
      <w:r w:rsidRPr="00442CDB">
        <w:rPr>
          <w:rFonts w:ascii="Times New Roman" w:hAnsi="Times New Roman" w:cs="Times New Roman"/>
          <w:color w:val="000000"/>
          <w:sz w:val="24"/>
          <w:szCs w:val="24"/>
        </w:rPr>
        <w:t xml:space="preserve">W 2018r. zawarto </w:t>
      </w:r>
      <w:r w:rsidRPr="00442CDB">
        <w:rPr>
          <w:rFonts w:ascii="Times New Roman" w:hAnsi="Times New Roman" w:cs="Times New Roman"/>
          <w:b/>
          <w:color w:val="000000"/>
          <w:sz w:val="24"/>
          <w:szCs w:val="24"/>
        </w:rPr>
        <w:t>16 umów</w:t>
      </w:r>
      <w:r w:rsidRPr="00442CDB">
        <w:rPr>
          <w:rFonts w:ascii="Times New Roman" w:hAnsi="Times New Roman" w:cs="Times New Roman"/>
          <w:color w:val="000000"/>
          <w:sz w:val="24"/>
          <w:szCs w:val="24"/>
        </w:rPr>
        <w:t xml:space="preserve"> z podmiotami gospodarczymi, w ramach których zrefundowano utworzenie </w:t>
      </w:r>
      <w:r w:rsidRPr="00442CDB">
        <w:rPr>
          <w:rFonts w:ascii="Times New Roman" w:hAnsi="Times New Roman" w:cs="Times New Roman"/>
          <w:b/>
          <w:color w:val="000000"/>
          <w:sz w:val="24"/>
          <w:szCs w:val="24"/>
        </w:rPr>
        <w:t>19</w:t>
      </w:r>
      <w:r w:rsidRPr="00442CDB">
        <w:rPr>
          <w:rFonts w:ascii="Times New Roman" w:hAnsi="Times New Roman" w:cs="Times New Roman"/>
          <w:color w:val="000000"/>
          <w:sz w:val="24"/>
          <w:szCs w:val="24"/>
        </w:rPr>
        <w:t xml:space="preserve"> stanowisk pracy. Na powyższą formę wsparcia wydatkowano kwotę </w:t>
      </w:r>
      <w:r w:rsidRPr="00442CDB">
        <w:rPr>
          <w:rFonts w:ascii="Times New Roman" w:hAnsi="Times New Roman" w:cs="Times New Roman"/>
          <w:color w:val="000000"/>
          <w:sz w:val="24"/>
          <w:szCs w:val="24"/>
        </w:rPr>
        <w:br/>
      </w:r>
      <w:r w:rsidRPr="00442CDB">
        <w:rPr>
          <w:rFonts w:ascii="Times New Roman" w:hAnsi="Times New Roman" w:cs="Times New Roman"/>
          <w:b/>
          <w:color w:val="000000"/>
          <w:sz w:val="24"/>
          <w:szCs w:val="24"/>
        </w:rPr>
        <w:t>441.000,00 zł.</w:t>
      </w:r>
      <w:r w:rsidRPr="00442CDB">
        <w:rPr>
          <w:rFonts w:ascii="Times New Roman" w:hAnsi="Times New Roman" w:cs="Times New Roman"/>
          <w:color w:val="000000"/>
          <w:sz w:val="24"/>
          <w:szCs w:val="24"/>
        </w:rPr>
        <w:t xml:space="preserve"> Utworzone stanowiska pracy to: elektryk, nauczyciel, magazynier, przedstawiciel handlowy, operator urządzeń do produkcji pieczywa, kosmetyczka, operator cięcia techniką diamentową, monter systemów klimatyzacyjnych VRF, operator koparki, operator maszyn CNC, operator </w:t>
      </w:r>
      <w:r w:rsidR="00122F21">
        <w:rPr>
          <w:rFonts w:ascii="Times New Roman" w:hAnsi="Times New Roman" w:cs="Times New Roman"/>
          <w:color w:val="000000"/>
          <w:sz w:val="24"/>
          <w:szCs w:val="24"/>
        </w:rPr>
        <w:t>urządzeń do polerowania drewna.</w:t>
      </w:r>
      <w:r w:rsidRPr="00442CDB">
        <w:rPr>
          <w:rFonts w:ascii="Times New Roman" w:hAnsi="Times New Roman" w:cs="Times New Roman"/>
          <w:color w:val="000000"/>
          <w:sz w:val="24"/>
          <w:szCs w:val="24"/>
        </w:rPr>
        <w:t xml:space="preserve"> Średni koszt utworzenia stanowiska pracy </w:t>
      </w:r>
      <w:r w:rsidR="007D6BC2">
        <w:rPr>
          <w:rFonts w:ascii="Times New Roman" w:hAnsi="Times New Roman" w:cs="Times New Roman"/>
          <w:color w:val="000000"/>
          <w:sz w:val="24"/>
          <w:szCs w:val="24"/>
        </w:rPr>
        <w:br/>
      </w:r>
      <w:r w:rsidR="00122F21">
        <w:rPr>
          <w:rFonts w:ascii="Times New Roman" w:hAnsi="Times New Roman" w:cs="Times New Roman"/>
          <w:b/>
          <w:color w:val="000000"/>
          <w:sz w:val="24"/>
          <w:szCs w:val="24"/>
        </w:rPr>
        <w:t xml:space="preserve">23.210,53 </w:t>
      </w:r>
      <w:r w:rsidRPr="00442CDB">
        <w:rPr>
          <w:rFonts w:ascii="Times New Roman" w:hAnsi="Times New Roman" w:cs="Times New Roman"/>
          <w:b/>
          <w:color w:val="000000"/>
          <w:sz w:val="24"/>
          <w:szCs w:val="24"/>
        </w:rPr>
        <w:t>zł.</w:t>
      </w:r>
    </w:p>
    <w:p w:rsidR="008E7A19" w:rsidRPr="00C30352" w:rsidRDefault="003C3936" w:rsidP="005E0BF6">
      <w:pPr>
        <w:spacing w:after="0" w:line="360" w:lineRule="auto"/>
        <w:jc w:val="both"/>
        <w:rPr>
          <w:rFonts w:ascii="Times New Roman" w:hAnsi="Times New Roman" w:cs="Times New Roman"/>
          <w:color w:val="000000"/>
          <w:sz w:val="24"/>
          <w:szCs w:val="24"/>
        </w:rPr>
      </w:pPr>
      <w:r w:rsidRPr="00442CDB">
        <w:rPr>
          <w:rFonts w:ascii="Times New Roman" w:hAnsi="Times New Roman" w:cs="Times New Roman"/>
          <w:color w:val="000000"/>
          <w:sz w:val="24"/>
          <w:szCs w:val="24"/>
        </w:rPr>
        <w:t xml:space="preserve">Wnioski o wyposażenie stanowiska pracy złożyło </w:t>
      </w:r>
      <w:r w:rsidRPr="00442CDB">
        <w:rPr>
          <w:rFonts w:ascii="Times New Roman" w:hAnsi="Times New Roman" w:cs="Times New Roman"/>
          <w:b/>
          <w:color w:val="000000"/>
          <w:sz w:val="24"/>
          <w:szCs w:val="24"/>
        </w:rPr>
        <w:t>24</w:t>
      </w:r>
      <w:r w:rsidRPr="00442CDB">
        <w:rPr>
          <w:rFonts w:ascii="Times New Roman" w:hAnsi="Times New Roman" w:cs="Times New Roman"/>
          <w:color w:val="000000"/>
          <w:sz w:val="24"/>
          <w:szCs w:val="24"/>
        </w:rPr>
        <w:t xml:space="preserve"> pracodawców. Odmownie rozpatrzonych zostało </w:t>
      </w:r>
      <w:r w:rsidRPr="00442CDB">
        <w:rPr>
          <w:rFonts w:ascii="Times New Roman" w:hAnsi="Times New Roman" w:cs="Times New Roman"/>
          <w:b/>
          <w:color w:val="000000"/>
          <w:sz w:val="24"/>
          <w:szCs w:val="24"/>
        </w:rPr>
        <w:t>8</w:t>
      </w:r>
      <w:r w:rsidRPr="00442CDB">
        <w:rPr>
          <w:rFonts w:ascii="Times New Roman" w:hAnsi="Times New Roman" w:cs="Times New Roman"/>
          <w:color w:val="000000"/>
          <w:sz w:val="24"/>
          <w:szCs w:val="24"/>
        </w:rPr>
        <w:t xml:space="preserve"> wniosków oraz 1 pracodawca zrezygnował z przyznanej refundacji. Pracodawcom odmówiono przyznania środków z uwagi na braki formalne i merytoryczne, brak możliwości skierowania odpowiedniego kandydata.</w:t>
      </w:r>
    </w:p>
    <w:p w:rsidR="0050767A" w:rsidRPr="00442CDB" w:rsidRDefault="008E7A19"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lastRenderedPageBreak/>
        <w:t xml:space="preserve"> </w:t>
      </w:r>
      <w:r w:rsidR="00100836" w:rsidRPr="00442CDB">
        <w:rPr>
          <w:rFonts w:ascii="Times New Roman" w:hAnsi="Times New Roman"/>
          <w:b/>
          <w:color w:val="538135" w:themeColor="accent6" w:themeShade="BF"/>
          <w:sz w:val="28"/>
          <w:szCs w:val="28"/>
        </w:rPr>
        <w:t>Dofinansowanie do wynagrodzeń 50 PLUS</w:t>
      </w:r>
    </w:p>
    <w:p w:rsidR="00B16DB0" w:rsidRPr="00442CDB" w:rsidRDefault="00B16DB0" w:rsidP="00B16DB0">
      <w:pPr>
        <w:pStyle w:val="Akapitzlist1"/>
        <w:spacing w:after="0" w:line="360" w:lineRule="auto"/>
        <w:ind w:left="0"/>
        <w:jc w:val="both"/>
        <w:rPr>
          <w:rFonts w:ascii="Times New Roman" w:hAnsi="Times New Roman"/>
          <w:sz w:val="24"/>
          <w:szCs w:val="24"/>
          <w:lang w:eastAsia="pl-PL"/>
        </w:rPr>
      </w:pPr>
      <w:r w:rsidRPr="00442CDB">
        <w:rPr>
          <w:rFonts w:ascii="Times New Roman" w:hAnsi="Times New Roman"/>
          <w:sz w:val="24"/>
          <w:szCs w:val="24"/>
        </w:rPr>
        <w:t>W roku 2018 nie zawarto umów dot. dofinansowania do wynagrodzenia za zatrudnienie bezrobotnego po 50 r.ż. W 2018 r. 1 osoba kontynuow</w:t>
      </w:r>
      <w:r w:rsidR="007D6BC2">
        <w:rPr>
          <w:rFonts w:ascii="Times New Roman" w:hAnsi="Times New Roman"/>
          <w:sz w:val="24"/>
          <w:szCs w:val="24"/>
        </w:rPr>
        <w:t xml:space="preserve">ała zatrudnienie w ramach umowy </w:t>
      </w:r>
      <w:r w:rsidRPr="00442CDB">
        <w:rPr>
          <w:rFonts w:ascii="Times New Roman" w:hAnsi="Times New Roman"/>
          <w:sz w:val="24"/>
          <w:szCs w:val="24"/>
        </w:rPr>
        <w:t>zawartej w  2015 r. i zakończyła pracę zgodnie z zawartą umową.</w:t>
      </w:r>
      <w:r w:rsidRPr="00442CDB">
        <w:rPr>
          <w:rFonts w:ascii="Times New Roman" w:hAnsi="Times New Roman"/>
          <w:sz w:val="24"/>
          <w:szCs w:val="24"/>
          <w:lang w:eastAsia="pl-PL"/>
        </w:rPr>
        <w:t xml:space="preserve"> Na w/w formę wsparcia </w:t>
      </w:r>
      <w:r w:rsidR="00C30352">
        <w:rPr>
          <w:rFonts w:ascii="Times New Roman" w:hAnsi="Times New Roman"/>
          <w:sz w:val="24"/>
          <w:szCs w:val="24"/>
          <w:lang w:eastAsia="pl-PL"/>
        </w:rPr>
        <w:br/>
      </w:r>
      <w:r w:rsidRPr="00442CDB">
        <w:rPr>
          <w:rFonts w:ascii="Times New Roman" w:hAnsi="Times New Roman"/>
          <w:sz w:val="24"/>
          <w:szCs w:val="24"/>
          <w:lang w:eastAsia="pl-PL"/>
        </w:rPr>
        <w:t>w 2018 r. nie poniesiono żadnych wydatków.</w:t>
      </w:r>
    </w:p>
    <w:p w:rsidR="00B16DB0" w:rsidRPr="00442CDB" w:rsidRDefault="00B16DB0" w:rsidP="00B16DB0">
      <w:pPr>
        <w:pStyle w:val="Akapitzlist1"/>
        <w:spacing w:after="0" w:line="360" w:lineRule="auto"/>
        <w:ind w:left="0"/>
        <w:jc w:val="both"/>
        <w:rPr>
          <w:rFonts w:ascii="Times New Roman" w:hAnsi="Times New Roman"/>
          <w:b/>
          <w:sz w:val="24"/>
          <w:szCs w:val="24"/>
          <w:lang w:eastAsia="pl-PL"/>
        </w:rPr>
      </w:pPr>
    </w:p>
    <w:p w:rsidR="00650804" w:rsidRPr="00442CDB" w:rsidRDefault="00984D2B" w:rsidP="00A00AA1">
      <w:pPr>
        <w:pStyle w:val="Akapitzlist"/>
        <w:numPr>
          <w:ilvl w:val="0"/>
          <w:numId w:val="3"/>
        </w:numPr>
        <w:spacing w:after="0" w:line="360" w:lineRule="auto"/>
        <w:jc w:val="both"/>
        <w:rPr>
          <w:rFonts w:ascii="Times New Roman" w:eastAsia="Times New Roman" w:hAnsi="Times New Roman" w:cs="Times New Roman"/>
          <w:b/>
          <w:color w:val="538135" w:themeColor="accent6" w:themeShade="BF"/>
          <w:sz w:val="28"/>
          <w:szCs w:val="28"/>
          <w:lang w:eastAsia="en-US"/>
        </w:rPr>
      </w:pPr>
      <w:r w:rsidRPr="00442CDB">
        <w:rPr>
          <w:rFonts w:ascii="Times New Roman" w:eastAsia="Times New Roman" w:hAnsi="Times New Roman" w:cs="Times New Roman"/>
          <w:b/>
          <w:color w:val="538135" w:themeColor="accent6" w:themeShade="BF"/>
          <w:sz w:val="28"/>
          <w:szCs w:val="28"/>
          <w:lang w:eastAsia="en-US"/>
        </w:rPr>
        <w:t xml:space="preserve"> </w:t>
      </w:r>
      <w:r w:rsidR="00650804" w:rsidRPr="00442CDB">
        <w:rPr>
          <w:rFonts w:ascii="Times New Roman" w:eastAsia="Times New Roman" w:hAnsi="Times New Roman" w:cs="Times New Roman"/>
          <w:b/>
          <w:color w:val="538135" w:themeColor="accent6" w:themeShade="BF"/>
          <w:sz w:val="28"/>
          <w:szCs w:val="28"/>
          <w:lang w:eastAsia="en-US"/>
        </w:rPr>
        <w:t>Refundacja części kosztów wynagrodzenia, nagród i składek na ubezpieczenie społeczne dla osób do 30 roku życia</w:t>
      </w:r>
    </w:p>
    <w:p w:rsidR="00A2349D" w:rsidRPr="00A354AA" w:rsidRDefault="00984D2B" w:rsidP="00F86704">
      <w:pPr>
        <w:suppressAutoHyphens/>
        <w:autoSpaceDE w:val="0"/>
        <w:autoSpaceDN w:val="0"/>
        <w:adjustRightInd w:val="0"/>
        <w:spacing w:after="0" w:line="360" w:lineRule="auto"/>
        <w:ind w:firstLine="426"/>
        <w:contextualSpacing/>
        <w:jc w:val="both"/>
        <w:rPr>
          <w:rFonts w:ascii="Times New Roman" w:eastAsia="Times New Roman" w:hAnsi="Times New Roman" w:cs="Times New Roman"/>
          <w:sz w:val="24"/>
          <w:szCs w:val="24"/>
        </w:rPr>
      </w:pPr>
      <w:r w:rsidRPr="00A354AA">
        <w:rPr>
          <w:rFonts w:ascii="Times New Roman" w:eastAsia="Times New Roman" w:hAnsi="Times New Roman" w:cs="Times New Roman"/>
          <w:sz w:val="24"/>
          <w:szCs w:val="24"/>
        </w:rPr>
        <w:t>W 201</w:t>
      </w:r>
      <w:r w:rsidR="00B86AED" w:rsidRPr="00A354AA">
        <w:rPr>
          <w:rFonts w:ascii="Times New Roman" w:eastAsia="Times New Roman" w:hAnsi="Times New Roman" w:cs="Times New Roman"/>
          <w:sz w:val="24"/>
          <w:szCs w:val="24"/>
        </w:rPr>
        <w:t>8</w:t>
      </w:r>
      <w:r w:rsidRPr="00A354AA">
        <w:rPr>
          <w:rFonts w:ascii="Times New Roman" w:eastAsia="Times New Roman" w:hAnsi="Times New Roman" w:cs="Times New Roman"/>
          <w:sz w:val="24"/>
          <w:szCs w:val="24"/>
        </w:rPr>
        <w:t xml:space="preserve"> r. urząd kontynuował</w:t>
      </w:r>
      <w:r w:rsidR="005E0BF6" w:rsidRPr="00A354AA">
        <w:rPr>
          <w:rFonts w:ascii="Times New Roman" w:eastAsia="Times New Roman" w:hAnsi="Times New Roman" w:cs="Times New Roman"/>
          <w:sz w:val="24"/>
          <w:szCs w:val="24"/>
        </w:rPr>
        <w:t xml:space="preserve"> rozpoczętą w 2016 r.</w:t>
      </w:r>
      <w:r w:rsidR="008E7A19" w:rsidRPr="00A354AA">
        <w:rPr>
          <w:rFonts w:ascii="Times New Roman" w:eastAsia="Times New Roman" w:hAnsi="Times New Roman" w:cs="Times New Roman"/>
          <w:sz w:val="24"/>
          <w:szCs w:val="24"/>
        </w:rPr>
        <w:t xml:space="preserve"> realizację </w:t>
      </w:r>
      <w:r w:rsidR="005E0BF6" w:rsidRPr="00A354AA">
        <w:rPr>
          <w:rFonts w:ascii="Times New Roman" w:eastAsia="Times New Roman" w:hAnsi="Times New Roman" w:cs="Times New Roman"/>
          <w:sz w:val="24"/>
          <w:szCs w:val="24"/>
        </w:rPr>
        <w:t xml:space="preserve">tej </w:t>
      </w:r>
      <w:r w:rsidR="008E7A19" w:rsidRPr="00A354AA">
        <w:rPr>
          <w:rFonts w:ascii="Times New Roman" w:eastAsia="Times New Roman" w:hAnsi="Times New Roman" w:cs="Times New Roman"/>
          <w:sz w:val="24"/>
          <w:szCs w:val="24"/>
        </w:rPr>
        <w:t>formy wsparcia</w:t>
      </w:r>
      <w:r w:rsidR="00A354AA">
        <w:rPr>
          <w:rFonts w:ascii="Times New Roman" w:eastAsia="Times New Roman" w:hAnsi="Times New Roman" w:cs="Times New Roman"/>
          <w:sz w:val="24"/>
          <w:szCs w:val="24"/>
        </w:rPr>
        <w:t xml:space="preserve">. Umowy na realizacje przedmiotowego zadania mogły być zawierane jedynie do 31.12.2017 r. Urząd zatem podpisał </w:t>
      </w:r>
      <w:r w:rsidR="00F86704">
        <w:rPr>
          <w:rFonts w:ascii="Times New Roman" w:eastAsia="Times New Roman" w:hAnsi="Times New Roman" w:cs="Times New Roman"/>
          <w:sz w:val="24"/>
          <w:szCs w:val="24"/>
        </w:rPr>
        <w:t xml:space="preserve">w 2017 r. </w:t>
      </w:r>
      <w:r w:rsidR="00A354AA">
        <w:rPr>
          <w:rFonts w:ascii="Times New Roman" w:eastAsia="Times New Roman" w:hAnsi="Times New Roman" w:cs="Times New Roman"/>
          <w:sz w:val="24"/>
          <w:szCs w:val="24"/>
        </w:rPr>
        <w:t xml:space="preserve">umowy </w:t>
      </w:r>
      <w:r w:rsidR="00F86704">
        <w:rPr>
          <w:rFonts w:ascii="Times New Roman" w:eastAsia="Times New Roman" w:hAnsi="Times New Roman" w:cs="Times New Roman"/>
          <w:sz w:val="24"/>
          <w:szCs w:val="24"/>
        </w:rPr>
        <w:t xml:space="preserve">zawierające </w:t>
      </w:r>
      <w:r w:rsidR="00A354AA">
        <w:rPr>
          <w:rFonts w:ascii="Times New Roman" w:eastAsia="Times New Roman" w:hAnsi="Times New Roman" w:cs="Times New Roman"/>
          <w:sz w:val="24"/>
          <w:szCs w:val="24"/>
        </w:rPr>
        <w:t>zobowiązan</w:t>
      </w:r>
      <w:r w:rsidR="00F86704">
        <w:rPr>
          <w:rFonts w:ascii="Times New Roman" w:eastAsia="Times New Roman" w:hAnsi="Times New Roman" w:cs="Times New Roman"/>
          <w:sz w:val="24"/>
          <w:szCs w:val="24"/>
        </w:rPr>
        <w:t>ia</w:t>
      </w:r>
      <w:r w:rsidR="00A354AA">
        <w:rPr>
          <w:rFonts w:ascii="Times New Roman" w:eastAsia="Times New Roman" w:hAnsi="Times New Roman" w:cs="Times New Roman"/>
          <w:sz w:val="24"/>
          <w:szCs w:val="24"/>
        </w:rPr>
        <w:t xml:space="preserve"> na rok 2018.  W roku </w:t>
      </w:r>
      <w:r w:rsidR="00F86704">
        <w:rPr>
          <w:rFonts w:ascii="Times New Roman" w:eastAsia="Times New Roman" w:hAnsi="Times New Roman" w:cs="Times New Roman"/>
          <w:sz w:val="24"/>
          <w:szCs w:val="24"/>
        </w:rPr>
        <w:t xml:space="preserve">2018 udział </w:t>
      </w:r>
      <w:r w:rsidR="00F86704">
        <w:rPr>
          <w:rFonts w:ascii="Times New Roman" w:eastAsia="Times New Roman" w:hAnsi="Times New Roman" w:cs="Times New Roman"/>
          <w:sz w:val="24"/>
          <w:szCs w:val="24"/>
        </w:rPr>
        <w:br/>
        <w:t xml:space="preserve">w programie przerwało 44 osoby. </w:t>
      </w:r>
      <w:r w:rsidR="00152540" w:rsidRPr="00A354AA">
        <w:rPr>
          <w:rFonts w:ascii="Times New Roman" w:eastAsia="Times New Roman" w:hAnsi="Times New Roman" w:cs="Times New Roman"/>
          <w:sz w:val="24"/>
          <w:szCs w:val="24"/>
        </w:rPr>
        <w:t>Na zwolni</w:t>
      </w:r>
      <w:r w:rsidR="00B52B68" w:rsidRPr="00A354AA">
        <w:rPr>
          <w:rFonts w:ascii="Times New Roman" w:eastAsia="Times New Roman" w:hAnsi="Times New Roman" w:cs="Times New Roman"/>
          <w:sz w:val="24"/>
          <w:szCs w:val="24"/>
        </w:rPr>
        <w:t>one stanowiska pracy urząd prze</w:t>
      </w:r>
      <w:r w:rsidR="00152540" w:rsidRPr="00A354AA">
        <w:rPr>
          <w:rFonts w:ascii="Times New Roman" w:eastAsia="Times New Roman" w:hAnsi="Times New Roman" w:cs="Times New Roman"/>
          <w:sz w:val="24"/>
          <w:szCs w:val="24"/>
        </w:rPr>
        <w:t>prowadzał rekrutację bezrobotnych w celu uzupełnienia wolnych miejsc pracy</w:t>
      </w:r>
      <w:r w:rsidRPr="00A354AA">
        <w:rPr>
          <w:rFonts w:ascii="Times New Roman" w:eastAsia="Times New Roman" w:hAnsi="Times New Roman" w:cs="Times New Roman"/>
          <w:sz w:val="24"/>
          <w:szCs w:val="24"/>
        </w:rPr>
        <w:t xml:space="preserve">. </w:t>
      </w:r>
      <w:r w:rsidR="005E0BF6" w:rsidRPr="00A354AA">
        <w:rPr>
          <w:rFonts w:ascii="Times New Roman" w:eastAsia="Times New Roman" w:hAnsi="Times New Roman" w:cs="Times New Roman"/>
          <w:sz w:val="24"/>
          <w:szCs w:val="24"/>
        </w:rPr>
        <w:t xml:space="preserve">Na przedmiotową formę wsparcia </w:t>
      </w:r>
      <w:r w:rsidRPr="00A354AA">
        <w:rPr>
          <w:rFonts w:ascii="Times New Roman" w:eastAsia="Times New Roman" w:hAnsi="Times New Roman" w:cs="Times New Roman"/>
          <w:sz w:val="24"/>
          <w:szCs w:val="24"/>
        </w:rPr>
        <w:t xml:space="preserve">wydatkowano kwotę </w:t>
      </w:r>
      <w:r w:rsidRPr="00A354AA">
        <w:rPr>
          <w:rFonts w:ascii="Times New Roman" w:eastAsia="Times New Roman" w:hAnsi="Times New Roman" w:cs="Times New Roman"/>
          <w:b/>
          <w:sz w:val="24"/>
          <w:szCs w:val="24"/>
        </w:rPr>
        <w:t>2.2</w:t>
      </w:r>
      <w:r w:rsidR="00A354AA">
        <w:rPr>
          <w:rFonts w:ascii="Times New Roman" w:eastAsia="Times New Roman" w:hAnsi="Times New Roman" w:cs="Times New Roman"/>
          <w:b/>
          <w:sz w:val="24"/>
          <w:szCs w:val="24"/>
        </w:rPr>
        <w:t>24</w:t>
      </w:r>
      <w:r w:rsidRPr="00A354AA">
        <w:rPr>
          <w:rFonts w:ascii="Times New Roman" w:eastAsia="Times New Roman" w:hAnsi="Times New Roman" w:cs="Times New Roman"/>
          <w:b/>
          <w:sz w:val="24"/>
          <w:szCs w:val="24"/>
        </w:rPr>
        <w:t>.</w:t>
      </w:r>
      <w:r w:rsidR="00A354AA">
        <w:rPr>
          <w:rFonts w:ascii="Times New Roman" w:eastAsia="Times New Roman" w:hAnsi="Times New Roman" w:cs="Times New Roman"/>
          <w:b/>
          <w:sz w:val="24"/>
          <w:szCs w:val="24"/>
        </w:rPr>
        <w:t>762</w:t>
      </w:r>
      <w:r w:rsidRPr="00A354AA">
        <w:rPr>
          <w:rFonts w:ascii="Times New Roman" w:eastAsia="Times New Roman" w:hAnsi="Times New Roman" w:cs="Times New Roman"/>
          <w:b/>
          <w:sz w:val="24"/>
          <w:szCs w:val="24"/>
        </w:rPr>
        <w:t>,</w:t>
      </w:r>
      <w:r w:rsidR="00A354AA">
        <w:rPr>
          <w:rFonts w:ascii="Times New Roman" w:eastAsia="Times New Roman" w:hAnsi="Times New Roman" w:cs="Times New Roman"/>
          <w:b/>
          <w:sz w:val="24"/>
          <w:szCs w:val="24"/>
        </w:rPr>
        <w:t>10</w:t>
      </w:r>
      <w:r w:rsidRPr="00A354AA">
        <w:rPr>
          <w:rFonts w:ascii="Times New Roman" w:eastAsia="Times New Roman" w:hAnsi="Times New Roman" w:cs="Times New Roman"/>
          <w:b/>
          <w:sz w:val="24"/>
          <w:szCs w:val="24"/>
        </w:rPr>
        <w:t xml:space="preserve"> zł.</w:t>
      </w:r>
      <w:r w:rsidRPr="00A354AA">
        <w:rPr>
          <w:rFonts w:ascii="Times New Roman" w:eastAsia="Times New Roman" w:hAnsi="Times New Roman" w:cs="Times New Roman"/>
          <w:sz w:val="24"/>
          <w:szCs w:val="24"/>
        </w:rPr>
        <w:t xml:space="preserve"> </w:t>
      </w:r>
      <w:r w:rsidR="005E0BF6" w:rsidRPr="00A354AA">
        <w:rPr>
          <w:rFonts w:ascii="Times New Roman" w:eastAsia="Times New Roman" w:hAnsi="Times New Roman" w:cs="Times New Roman"/>
          <w:sz w:val="24"/>
          <w:szCs w:val="24"/>
        </w:rPr>
        <w:t>W związku z przyznanym limitem na rok 2018</w:t>
      </w:r>
      <w:r w:rsidR="00F86704">
        <w:rPr>
          <w:rFonts w:ascii="Times New Roman" w:eastAsia="Times New Roman" w:hAnsi="Times New Roman" w:cs="Times New Roman"/>
          <w:sz w:val="24"/>
          <w:szCs w:val="24"/>
        </w:rPr>
        <w:br/>
      </w:r>
      <w:r w:rsidR="005E0BF6" w:rsidRPr="00A354AA">
        <w:rPr>
          <w:rFonts w:ascii="Times New Roman" w:eastAsia="Times New Roman" w:hAnsi="Times New Roman" w:cs="Times New Roman"/>
          <w:sz w:val="24"/>
          <w:szCs w:val="24"/>
        </w:rPr>
        <w:t xml:space="preserve"> w wysokości </w:t>
      </w:r>
      <w:r w:rsidR="005E0BF6" w:rsidRPr="00A354AA">
        <w:rPr>
          <w:rFonts w:ascii="Times New Roman" w:eastAsia="Times New Roman" w:hAnsi="Times New Roman" w:cs="Times New Roman"/>
          <w:b/>
          <w:sz w:val="24"/>
          <w:szCs w:val="24"/>
        </w:rPr>
        <w:t>2.</w:t>
      </w:r>
      <w:r w:rsidR="00A354AA">
        <w:rPr>
          <w:rFonts w:ascii="Times New Roman" w:eastAsia="Times New Roman" w:hAnsi="Times New Roman" w:cs="Times New Roman"/>
          <w:b/>
          <w:sz w:val="24"/>
          <w:szCs w:val="24"/>
        </w:rPr>
        <w:t>237</w:t>
      </w:r>
      <w:r w:rsidR="005E0BF6" w:rsidRPr="00A354AA">
        <w:rPr>
          <w:rFonts w:ascii="Times New Roman" w:eastAsia="Times New Roman" w:hAnsi="Times New Roman" w:cs="Times New Roman"/>
          <w:b/>
          <w:sz w:val="24"/>
          <w:szCs w:val="24"/>
        </w:rPr>
        <w:t>.900,00 zł</w:t>
      </w:r>
      <w:r w:rsidR="00A354AA">
        <w:rPr>
          <w:rFonts w:ascii="Times New Roman" w:eastAsia="Times New Roman" w:hAnsi="Times New Roman" w:cs="Times New Roman"/>
          <w:b/>
          <w:sz w:val="24"/>
          <w:szCs w:val="24"/>
        </w:rPr>
        <w:t>.</w:t>
      </w:r>
    </w:p>
    <w:p w:rsidR="00016AFE" w:rsidRPr="00A354AA" w:rsidRDefault="00016AFE" w:rsidP="00016AFE">
      <w:pPr>
        <w:suppressAutoHyphens/>
        <w:autoSpaceDE w:val="0"/>
        <w:autoSpaceDN w:val="0"/>
        <w:adjustRightInd w:val="0"/>
        <w:spacing w:after="0" w:line="360" w:lineRule="auto"/>
        <w:ind w:firstLine="426"/>
        <w:contextualSpacing/>
        <w:jc w:val="both"/>
        <w:rPr>
          <w:rFonts w:ascii="Times New Roman" w:eastAsia="Times New Roman" w:hAnsi="Times New Roman" w:cs="Times New Roman"/>
          <w:b/>
          <w:sz w:val="24"/>
          <w:szCs w:val="24"/>
        </w:rPr>
      </w:pPr>
    </w:p>
    <w:p w:rsidR="00D73722" w:rsidRPr="00442CDB" w:rsidRDefault="00D73722"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B16DB0" w:rsidRPr="00442CDB" w:rsidRDefault="00B16DB0" w:rsidP="005E0BF6">
      <w:pPr>
        <w:spacing w:after="0" w:line="360" w:lineRule="auto"/>
        <w:jc w:val="both"/>
        <w:rPr>
          <w:rFonts w:ascii="Times New Roman" w:hAnsi="Times New Roman" w:cs="Times New Roman"/>
          <w:b/>
          <w:sz w:val="24"/>
          <w:szCs w:val="24"/>
        </w:rPr>
      </w:pPr>
    </w:p>
    <w:p w:rsidR="00B16DB0" w:rsidRPr="00442CDB" w:rsidRDefault="00B16DB0"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F82E42" w:rsidRPr="00442CDB" w:rsidRDefault="00F82E42" w:rsidP="005E0BF6">
      <w:pPr>
        <w:spacing w:after="0" w:line="360" w:lineRule="auto"/>
        <w:jc w:val="both"/>
        <w:rPr>
          <w:rFonts w:ascii="Times New Roman" w:hAnsi="Times New Roman" w:cs="Times New Roman"/>
          <w:b/>
          <w:sz w:val="24"/>
          <w:szCs w:val="24"/>
        </w:rPr>
      </w:pPr>
    </w:p>
    <w:p w:rsidR="00F82E42" w:rsidRDefault="00F82E42" w:rsidP="005E0BF6">
      <w:pPr>
        <w:spacing w:after="0" w:line="360" w:lineRule="auto"/>
        <w:jc w:val="both"/>
        <w:rPr>
          <w:rFonts w:ascii="Times New Roman" w:hAnsi="Times New Roman" w:cs="Times New Roman"/>
          <w:b/>
          <w:sz w:val="24"/>
          <w:szCs w:val="24"/>
        </w:rPr>
      </w:pPr>
    </w:p>
    <w:p w:rsidR="00C30352" w:rsidRDefault="00C30352" w:rsidP="005E0BF6">
      <w:pPr>
        <w:spacing w:after="0" w:line="360" w:lineRule="auto"/>
        <w:jc w:val="both"/>
        <w:rPr>
          <w:rFonts w:ascii="Times New Roman" w:hAnsi="Times New Roman" w:cs="Times New Roman"/>
          <w:b/>
          <w:sz w:val="24"/>
          <w:szCs w:val="24"/>
        </w:rPr>
      </w:pPr>
    </w:p>
    <w:p w:rsidR="00C30352" w:rsidRDefault="00C30352" w:rsidP="005E0BF6">
      <w:pPr>
        <w:spacing w:after="0" w:line="360" w:lineRule="auto"/>
        <w:jc w:val="both"/>
        <w:rPr>
          <w:rFonts w:ascii="Times New Roman" w:hAnsi="Times New Roman" w:cs="Times New Roman"/>
          <w:b/>
          <w:sz w:val="24"/>
          <w:szCs w:val="24"/>
        </w:rPr>
      </w:pPr>
    </w:p>
    <w:p w:rsidR="00C30352" w:rsidRDefault="00C30352" w:rsidP="005E0BF6">
      <w:pPr>
        <w:spacing w:after="0" w:line="360" w:lineRule="auto"/>
        <w:jc w:val="both"/>
        <w:rPr>
          <w:rFonts w:ascii="Times New Roman" w:hAnsi="Times New Roman" w:cs="Times New Roman"/>
          <w:b/>
          <w:sz w:val="24"/>
          <w:szCs w:val="24"/>
        </w:rPr>
      </w:pPr>
    </w:p>
    <w:p w:rsidR="00C30352" w:rsidRPr="00442CDB" w:rsidRDefault="00C30352" w:rsidP="005E0BF6">
      <w:pPr>
        <w:spacing w:after="0" w:line="360" w:lineRule="auto"/>
        <w:jc w:val="both"/>
        <w:rPr>
          <w:rFonts w:ascii="Times New Roman" w:hAnsi="Times New Roman" w:cs="Times New Roman"/>
          <w:b/>
          <w:sz w:val="24"/>
          <w:szCs w:val="24"/>
        </w:rPr>
      </w:pPr>
    </w:p>
    <w:p w:rsidR="00016AFE" w:rsidRPr="00442CDB" w:rsidRDefault="00016AFE" w:rsidP="005E0BF6">
      <w:pPr>
        <w:spacing w:after="0" w:line="360" w:lineRule="auto"/>
        <w:jc w:val="both"/>
        <w:rPr>
          <w:rFonts w:ascii="Times New Roman" w:hAnsi="Times New Roman" w:cs="Times New Roman"/>
          <w:b/>
          <w:sz w:val="24"/>
          <w:szCs w:val="24"/>
        </w:rPr>
      </w:pPr>
    </w:p>
    <w:p w:rsidR="001C3009" w:rsidRPr="00442CDB" w:rsidRDefault="001C3009"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lastRenderedPageBreak/>
        <w:t xml:space="preserve"> Limit środków wydatkowanych na poszczególne aktywne formy</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2972"/>
        <w:gridCol w:w="1442"/>
        <w:gridCol w:w="1671"/>
        <w:gridCol w:w="1432"/>
        <w:gridCol w:w="1472"/>
      </w:tblGrid>
      <w:tr w:rsidR="00685E10" w:rsidRPr="00442CDB" w:rsidTr="00D742E1">
        <w:trPr>
          <w:trHeight w:val="936"/>
        </w:trPr>
        <w:tc>
          <w:tcPr>
            <w:tcW w:w="818"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685E10" w:rsidRPr="00442CDB" w:rsidRDefault="00D742E1" w:rsidP="00D742E1">
            <w:pPr>
              <w:spacing w:after="0" w:line="360" w:lineRule="auto"/>
              <w:ind w:left="360"/>
              <w:jc w:val="center"/>
              <w:rPr>
                <w:rFonts w:ascii="Times New Roman" w:hAnsi="Times New Roman" w:cs="Times New Roman"/>
                <w:b/>
                <w:lang w:eastAsia="en-US"/>
              </w:rPr>
            </w:pPr>
            <w:r w:rsidRPr="00442CDB">
              <w:rPr>
                <w:rFonts w:ascii="Times New Roman" w:hAnsi="Times New Roman" w:cs="Times New Roman"/>
                <w:b/>
                <w:lang w:eastAsia="en-US"/>
              </w:rPr>
              <w:t>L</w:t>
            </w:r>
            <w:r w:rsidR="00685E10" w:rsidRPr="00442CDB">
              <w:rPr>
                <w:rFonts w:ascii="Times New Roman" w:hAnsi="Times New Roman" w:cs="Times New Roman"/>
                <w:b/>
                <w:lang w:eastAsia="en-US"/>
              </w:rPr>
              <w:t>p.</w:t>
            </w:r>
          </w:p>
        </w:tc>
        <w:tc>
          <w:tcPr>
            <w:tcW w:w="2972"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Forma aktywizacji</w:t>
            </w:r>
          </w:p>
        </w:tc>
        <w:tc>
          <w:tcPr>
            <w:tcW w:w="1442"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Łączny limit na aktywne formy</w:t>
            </w:r>
          </w:p>
        </w:tc>
        <w:tc>
          <w:tcPr>
            <w:tcW w:w="1671"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Kwota Funduszu Pracy wydatkowana na aktywizację</w:t>
            </w:r>
            <w:r w:rsidRPr="00442CDB">
              <w:rPr>
                <w:rFonts w:ascii="Times New Roman" w:hAnsi="Times New Roman" w:cs="Times New Roman"/>
                <w:b/>
                <w:lang w:eastAsia="en-US"/>
              </w:rPr>
              <w:br/>
              <w:t xml:space="preserve"> w 2018r.</w:t>
            </w:r>
          </w:p>
        </w:tc>
        <w:tc>
          <w:tcPr>
            <w:tcW w:w="1432"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Liczba uczestników programu</w:t>
            </w:r>
          </w:p>
        </w:tc>
        <w:tc>
          <w:tcPr>
            <w:tcW w:w="1472"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Liczba uczestników kończących program</w:t>
            </w:r>
          </w:p>
        </w:tc>
      </w:tr>
      <w:tr w:rsidR="00685E10" w:rsidRPr="00442CDB" w:rsidTr="00D742E1">
        <w:trPr>
          <w:trHeight w:val="388"/>
        </w:trPr>
        <w:tc>
          <w:tcPr>
            <w:tcW w:w="818"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Szkolenia</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rPr>
            </w:pPr>
            <w:r w:rsidRPr="00442CDB">
              <w:rPr>
                <w:rFonts w:ascii="Times New Roman" w:hAnsi="Times New Roman" w:cs="Times New Roman"/>
                <w:b/>
              </w:rPr>
              <w:t>183.700,00</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176.790,51</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64</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63</w:t>
            </w:r>
          </w:p>
        </w:tc>
      </w:tr>
      <w:tr w:rsidR="00685E10" w:rsidRPr="00442CDB" w:rsidTr="00D742E1">
        <w:trPr>
          <w:trHeight w:val="170"/>
        </w:trPr>
        <w:tc>
          <w:tcPr>
            <w:tcW w:w="818"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2.</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Prace interwencyjne</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147.300,00</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142.108,52</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47</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26</w:t>
            </w:r>
          </w:p>
        </w:tc>
      </w:tr>
      <w:tr w:rsidR="00685E10" w:rsidRPr="00442CDB" w:rsidTr="00D742E1">
        <w:trPr>
          <w:trHeight w:val="170"/>
        </w:trPr>
        <w:tc>
          <w:tcPr>
            <w:tcW w:w="818"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3.</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Roboty publiczne</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rPr>
            </w:pPr>
            <w:r w:rsidRPr="00442CDB">
              <w:rPr>
                <w:rFonts w:ascii="Times New Roman" w:hAnsi="Times New Roman" w:cs="Times New Roman"/>
                <w:b/>
              </w:rPr>
              <w:t>150.000,00</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148.665,75</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17</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16</w:t>
            </w:r>
          </w:p>
        </w:tc>
      </w:tr>
      <w:tr w:rsidR="00685E10" w:rsidRPr="00442CDB" w:rsidTr="00D742E1">
        <w:trPr>
          <w:trHeight w:val="528"/>
        </w:trPr>
        <w:tc>
          <w:tcPr>
            <w:tcW w:w="818"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4.</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 xml:space="preserve">Prace społecznie użyteczne </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bCs/>
              </w:rPr>
            </w:pPr>
            <w:r w:rsidRPr="00442CDB">
              <w:rPr>
                <w:rFonts w:ascii="Times New Roman" w:hAnsi="Times New Roman" w:cs="Times New Roman"/>
                <w:b/>
                <w:bCs/>
              </w:rPr>
              <w:t>34.000,00</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bCs/>
              </w:rPr>
            </w:pPr>
            <w:r w:rsidRPr="00442CDB">
              <w:rPr>
                <w:rFonts w:ascii="Times New Roman" w:hAnsi="Times New Roman" w:cs="Times New Roman"/>
                <w:b/>
                <w:bCs/>
              </w:rPr>
              <w:t>33.775,44</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28</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28</w:t>
            </w:r>
          </w:p>
        </w:tc>
      </w:tr>
      <w:tr w:rsidR="00685E10" w:rsidRPr="00442CDB" w:rsidTr="00D742E1">
        <w:trPr>
          <w:trHeight w:val="284"/>
        </w:trPr>
        <w:tc>
          <w:tcPr>
            <w:tcW w:w="818"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5.</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Staże</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2.576.840,00</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2.568.183,20</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444</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362</w:t>
            </w:r>
          </w:p>
        </w:tc>
      </w:tr>
      <w:tr w:rsidR="00685E10" w:rsidRPr="00442CDB" w:rsidTr="00D742E1">
        <w:trPr>
          <w:trHeight w:val="567"/>
        </w:trPr>
        <w:tc>
          <w:tcPr>
            <w:tcW w:w="818"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6.</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Środki na podjęcie działalności gospodarczej</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1.271.400,00</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1.271.400,00</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54</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54</w:t>
            </w:r>
          </w:p>
        </w:tc>
      </w:tr>
      <w:tr w:rsidR="00685E10" w:rsidRPr="00442CDB" w:rsidTr="00D742E1">
        <w:trPr>
          <w:trHeight w:val="537"/>
        </w:trPr>
        <w:tc>
          <w:tcPr>
            <w:tcW w:w="818"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7.</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Refundacja kosztów wyposażenia i doposażenia stanowisk pracy</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441.000,00</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441.000,00</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19</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19</w:t>
            </w:r>
          </w:p>
        </w:tc>
      </w:tr>
      <w:tr w:rsidR="00685E10" w:rsidRPr="00442CDB" w:rsidTr="00D742E1">
        <w:trPr>
          <w:trHeight w:val="488"/>
        </w:trPr>
        <w:tc>
          <w:tcPr>
            <w:tcW w:w="818" w:type="dxa"/>
            <w:tcBorders>
              <w:top w:val="single" w:sz="4" w:space="0" w:color="000000"/>
              <w:left w:val="single" w:sz="4" w:space="0" w:color="000000"/>
              <w:bottom w:val="single" w:sz="4" w:space="0" w:color="000000"/>
              <w:right w:val="single" w:sz="4" w:space="0" w:color="000000"/>
            </w:tcBorders>
            <w:hideMark/>
          </w:tcPr>
          <w:p w:rsidR="00685E10" w:rsidRPr="00B3267E" w:rsidRDefault="00685E10" w:rsidP="00221A5F">
            <w:pPr>
              <w:spacing w:after="0" w:line="360" w:lineRule="auto"/>
              <w:jc w:val="center"/>
              <w:rPr>
                <w:rFonts w:ascii="Times New Roman" w:hAnsi="Times New Roman" w:cs="Times New Roman"/>
                <w:b/>
                <w:lang w:eastAsia="en-US"/>
              </w:rPr>
            </w:pPr>
            <w:r w:rsidRPr="00B3267E">
              <w:rPr>
                <w:rFonts w:ascii="Times New Roman" w:hAnsi="Times New Roman" w:cs="Times New Roman"/>
                <w:b/>
                <w:lang w:eastAsia="en-US"/>
              </w:rPr>
              <w:t>8.</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B3267E" w:rsidRDefault="00685E10" w:rsidP="00221A5F">
            <w:pPr>
              <w:spacing w:after="0" w:line="360" w:lineRule="auto"/>
              <w:rPr>
                <w:rFonts w:ascii="Times New Roman" w:hAnsi="Times New Roman" w:cs="Times New Roman"/>
                <w:b/>
                <w:lang w:eastAsia="en-US"/>
              </w:rPr>
            </w:pPr>
            <w:r w:rsidRPr="00B3267E">
              <w:rPr>
                <w:rFonts w:ascii="Times New Roman" w:hAnsi="Times New Roman" w:cs="Times New Roman"/>
                <w:b/>
                <w:lang w:eastAsia="en-US"/>
              </w:rPr>
              <w:t>Refundacja wynagrodzeń do 30 roku życia</w:t>
            </w:r>
          </w:p>
        </w:tc>
        <w:tc>
          <w:tcPr>
            <w:tcW w:w="1442" w:type="dxa"/>
            <w:tcBorders>
              <w:top w:val="single" w:sz="4" w:space="0" w:color="000000"/>
              <w:left w:val="single" w:sz="4" w:space="0" w:color="000000"/>
              <w:bottom w:val="single" w:sz="4" w:space="0" w:color="000000"/>
              <w:right w:val="single" w:sz="4" w:space="0" w:color="000000"/>
            </w:tcBorders>
          </w:tcPr>
          <w:p w:rsidR="00685E10" w:rsidRPr="00B3267E" w:rsidRDefault="00685E10" w:rsidP="00221A5F">
            <w:pPr>
              <w:spacing w:after="0" w:line="360" w:lineRule="auto"/>
              <w:jc w:val="center"/>
              <w:rPr>
                <w:rFonts w:ascii="Times New Roman" w:hAnsi="Times New Roman" w:cs="Times New Roman"/>
                <w:b/>
                <w:lang w:eastAsia="en-US"/>
              </w:rPr>
            </w:pPr>
            <w:r w:rsidRPr="00B3267E">
              <w:rPr>
                <w:rFonts w:ascii="Times New Roman" w:hAnsi="Times New Roman" w:cs="Times New Roman"/>
                <w:b/>
                <w:lang w:eastAsia="en-US"/>
              </w:rPr>
              <w:t>2.237.900,00</w:t>
            </w:r>
          </w:p>
        </w:tc>
        <w:tc>
          <w:tcPr>
            <w:tcW w:w="1671" w:type="dxa"/>
            <w:tcBorders>
              <w:top w:val="single" w:sz="4" w:space="0" w:color="000000"/>
              <w:left w:val="single" w:sz="4" w:space="0" w:color="000000"/>
              <w:bottom w:val="single" w:sz="4" w:space="0" w:color="000000"/>
              <w:right w:val="single" w:sz="4" w:space="0" w:color="000000"/>
            </w:tcBorders>
          </w:tcPr>
          <w:p w:rsidR="00685E10" w:rsidRPr="00B3267E" w:rsidRDefault="00685E10" w:rsidP="00221A5F">
            <w:pPr>
              <w:spacing w:after="0" w:line="360" w:lineRule="auto"/>
              <w:jc w:val="center"/>
              <w:rPr>
                <w:rFonts w:ascii="Times New Roman" w:hAnsi="Times New Roman" w:cs="Times New Roman"/>
                <w:b/>
                <w:lang w:eastAsia="en-US"/>
              </w:rPr>
            </w:pPr>
            <w:r w:rsidRPr="00B3267E">
              <w:rPr>
                <w:rFonts w:ascii="Times New Roman" w:hAnsi="Times New Roman" w:cs="Times New Roman"/>
                <w:b/>
                <w:lang w:eastAsia="en-US"/>
              </w:rPr>
              <w:t>2.224.762,10</w:t>
            </w:r>
          </w:p>
        </w:tc>
        <w:tc>
          <w:tcPr>
            <w:tcW w:w="1432" w:type="dxa"/>
            <w:tcBorders>
              <w:top w:val="single" w:sz="4" w:space="0" w:color="000000"/>
              <w:left w:val="single" w:sz="4" w:space="0" w:color="000000"/>
              <w:bottom w:val="single" w:sz="4" w:space="0" w:color="000000"/>
              <w:right w:val="single" w:sz="4" w:space="0" w:color="000000"/>
            </w:tcBorders>
          </w:tcPr>
          <w:p w:rsidR="00685E10" w:rsidRPr="00B3267E" w:rsidRDefault="00A354AA" w:rsidP="00221A5F">
            <w:pPr>
              <w:spacing w:after="0" w:line="360" w:lineRule="auto"/>
              <w:jc w:val="center"/>
              <w:rPr>
                <w:rFonts w:ascii="Times New Roman" w:hAnsi="Times New Roman" w:cs="Times New Roman"/>
                <w:b/>
                <w:lang w:eastAsia="en-US"/>
              </w:rPr>
            </w:pPr>
            <w:r>
              <w:rPr>
                <w:rFonts w:ascii="Times New Roman" w:hAnsi="Times New Roman" w:cs="Times New Roman"/>
                <w:b/>
                <w:lang w:eastAsia="en-US"/>
              </w:rPr>
              <w:t>260</w:t>
            </w:r>
          </w:p>
        </w:tc>
        <w:tc>
          <w:tcPr>
            <w:tcW w:w="1472" w:type="dxa"/>
            <w:tcBorders>
              <w:top w:val="single" w:sz="4" w:space="0" w:color="000000"/>
              <w:left w:val="single" w:sz="4" w:space="0" w:color="000000"/>
              <w:bottom w:val="single" w:sz="4" w:space="0" w:color="000000"/>
              <w:right w:val="single" w:sz="4" w:space="0" w:color="000000"/>
            </w:tcBorders>
          </w:tcPr>
          <w:p w:rsidR="00685E10" w:rsidRPr="00B3267E" w:rsidRDefault="00A33489" w:rsidP="00221A5F">
            <w:pPr>
              <w:spacing w:after="0" w:line="360" w:lineRule="auto"/>
              <w:jc w:val="center"/>
              <w:rPr>
                <w:rFonts w:ascii="Times New Roman" w:hAnsi="Times New Roman" w:cs="Times New Roman"/>
                <w:b/>
                <w:lang w:eastAsia="en-US"/>
              </w:rPr>
            </w:pPr>
            <w:r>
              <w:rPr>
                <w:rFonts w:ascii="Times New Roman" w:hAnsi="Times New Roman" w:cs="Times New Roman"/>
                <w:b/>
                <w:lang w:eastAsia="en-US"/>
              </w:rPr>
              <w:t xml:space="preserve">   </w:t>
            </w:r>
            <w:r w:rsidR="00A354AA">
              <w:rPr>
                <w:rFonts w:ascii="Times New Roman" w:hAnsi="Times New Roman" w:cs="Times New Roman"/>
                <w:b/>
                <w:lang w:eastAsia="en-US"/>
              </w:rPr>
              <w:t>129</w:t>
            </w:r>
          </w:p>
        </w:tc>
      </w:tr>
      <w:tr w:rsidR="00685E10" w:rsidRPr="00442CDB" w:rsidTr="00D742E1">
        <w:trPr>
          <w:trHeight w:val="694"/>
        </w:trPr>
        <w:tc>
          <w:tcPr>
            <w:tcW w:w="818"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9.</w:t>
            </w:r>
          </w:p>
        </w:tc>
        <w:tc>
          <w:tcPr>
            <w:tcW w:w="2972" w:type="dxa"/>
            <w:tcBorders>
              <w:top w:val="single" w:sz="4" w:space="0" w:color="000000"/>
              <w:left w:val="single" w:sz="4" w:space="0" w:color="000000"/>
              <w:bottom w:val="single" w:sz="4" w:space="0" w:color="000000"/>
              <w:right w:val="single" w:sz="4" w:space="0" w:color="000000"/>
            </w:tcBorders>
            <w:hideMark/>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 xml:space="preserve">Inne wydatki w tym:               </w:t>
            </w:r>
          </w:p>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 refundacja kosztów przejazdu, zakwaterowania</w:t>
            </w:r>
          </w:p>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-koszty badań bezrobotnych</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C86E43">
            <w:pPr>
              <w:spacing w:after="0" w:line="360" w:lineRule="auto"/>
              <w:jc w:val="center"/>
              <w:rPr>
                <w:rFonts w:ascii="Times New Roman" w:hAnsi="Times New Roman" w:cs="Times New Roman"/>
                <w:b/>
                <w:lang w:eastAsia="en-US"/>
              </w:rPr>
            </w:pPr>
          </w:p>
          <w:p w:rsidR="00685E10" w:rsidRPr="00442CDB" w:rsidRDefault="00685E10" w:rsidP="00C86E43">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170,00</w:t>
            </w:r>
          </w:p>
          <w:p w:rsidR="00685E10" w:rsidRPr="00442CDB" w:rsidRDefault="00685E10" w:rsidP="00C86E43">
            <w:pPr>
              <w:spacing w:after="0" w:line="360" w:lineRule="auto"/>
              <w:jc w:val="center"/>
              <w:rPr>
                <w:rFonts w:ascii="Times New Roman" w:hAnsi="Times New Roman" w:cs="Times New Roman"/>
                <w:b/>
                <w:lang w:eastAsia="en-US"/>
              </w:rPr>
            </w:pPr>
          </w:p>
          <w:p w:rsidR="00685E10" w:rsidRPr="00442CDB" w:rsidRDefault="00685E10" w:rsidP="00C86E43">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90,00</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C86E43">
            <w:pPr>
              <w:spacing w:after="0" w:line="360" w:lineRule="auto"/>
              <w:jc w:val="center"/>
              <w:rPr>
                <w:rFonts w:ascii="Times New Roman" w:hAnsi="Times New Roman" w:cs="Times New Roman"/>
                <w:b/>
                <w:lang w:eastAsia="en-US"/>
              </w:rPr>
            </w:pPr>
          </w:p>
          <w:p w:rsidR="00685E10" w:rsidRPr="00442CDB" w:rsidRDefault="00C86E43" w:rsidP="00C86E43">
            <w:pPr>
              <w:spacing w:after="0" w:line="360" w:lineRule="auto"/>
              <w:jc w:val="center"/>
              <w:rPr>
                <w:rFonts w:ascii="Times New Roman" w:hAnsi="Times New Roman" w:cs="Times New Roman"/>
                <w:b/>
                <w:lang w:eastAsia="en-US"/>
              </w:rPr>
            </w:pPr>
            <w:r>
              <w:rPr>
                <w:rFonts w:ascii="Times New Roman" w:hAnsi="Times New Roman" w:cs="Times New Roman"/>
                <w:b/>
                <w:lang w:eastAsia="en-US"/>
              </w:rPr>
              <w:t>164,3</w:t>
            </w:r>
            <w:r w:rsidR="00685E10" w:rsidRPr="00442CDB">
              <w:rPr>
                <w:rFonts w:ascii="Times New Roman" w:hAnsi="Times New Roman" w:cs="Times New Roman"/>
                <w:b/>
                <w:lang w:eastAsia="en-US"/>
              </w:rPr>
              <w:t>0</w:t>
            </w:r>
          </w:p>
          <w:p w:rsidR="00685E10" w:rsidRPr="00442CDB" w:rsidRDefault="00685E10" w:rsidP="00C86E43">
            <w:pPr>
              <w:spacing w:after="0" w:line="360" w:lineRule="auto"/>
              <w:jc w:val="center"/>
              <w:rPr>
                <w:rFonts w:ascii="Times New Roman" w:hAnsi="Times New Roman" w:cs="Times New Roman"/>
                <w:b/>
                <w:lang w:eastAsia="en-US"/>
              </w:rPr>
            </w:pPr>
          </w:p>
          <w:p w:rsidR="00685E10" w:rsidRPr="00442CDB" w:rsidRDefault="00685E10" w:rsidP="00C86E43">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90,00</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C86E43">
            <w:pPr>
              <w:spacing w:after="0" w:line="360" w:lineRule="auto"/>
              <w:jc w:val="center"/>
              <w:rPr>
                <w:rFonts w:ascii="Times New Roman" w:hAnsi="Times New Roman" w:cs="Times New Roman"/>
                <w:b/>
                <w:lang w:eastAsia="en-US"/>
              </w:rPr>
            </w:pPr>
          </w:p>
          <w:p w:rsidR="00685E10" w:rsidRPr="00442CDB" w:rsidRDefault="00685E10" w:rsidP="00C86E43">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6</w:t>
            </w:r>
          </w:p>
          <w:p w:rsidR="00685E10" w:rsidRPr="00442CDB" w:rsidRDefault="00685E10" w:rsidP="00C86E43">
            <w:pPr>
              <w:spacing w:after="0" w:line="360" w:lineRule="auto"/>
              <w:jc w:val="center"/>
              <w:rPr>
                <w:rFonts w:ascii="Times New Roman" w:hAnsi="Times New Roman" w:cs="Times New Roman"/>
                <w:b/>
                <w:lang w:eastAsia="en-US"/>
              </w:rPr>
            </w:pPr>
          </w:p>
          <w:p w:rsidR="00685E10" w:rsidRPr="00442CDB" w:rsidRDefault="00685E10" w:rsidP="00C86E43">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2</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C86E43">
            <w:pPr>
              <w:spacing w:after="0" w:line="360" w:lineRule="auto"/>
              <w:jc w:val="center"/>
              <w:rPr>
                <w:rFonts w:ascii="Times New Roman" w:hAnsi="Times New Roman" w:cs="Times New Roman"/>
                <w:b/>
                <w:lang w:eastAsia="en-US"/>
              </w:rPr>
            </w:pPr>
          </w:p>
          <w:p w:rsidR="00685E10" w:rsidRPr="00442CDB" w:rsidRDefault="00685E10" w:rsidP="00C86E43">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6</w:t>
            </w:r>
          </w:p>
          <w:p w:rsidR="00685E10" w:rsidRPr="00442CDB" w:rsidRDefault="00685E10" w:rsidP="00C86E43">
            <w:pPr>
              <w:spacing w:after="0" w:line="360" w:lineRule="auto"/>
              <w:jc w:val="center"/>
              <w:rPr>
                <w:rFonts w:ascii="Times New Roman" w:hAnsi="Times New Roman" w:cs="Times New Roman"/>
                <w:b/>
                <w:lang w:eastAsia="en-US"/>
              </w:rPr>
            </w:pPr>
          </w:p>
          <w:p w:rsidR="00685E10" w:rsidRPr="00442CDB" w:rsidRDefault="00685E10" w:rsidP="00C86E43">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2</w:t>
            </w:r>
          </w:p>
        </w:tc>
      </w:tr>
      <w:tr w:rsidR="00685E10" w:rsidRPr="00442CDB" w:rsidTr="00D742E1">
        <w:trPr>
          <w:trHeight w:val="694"/>
        </w:trPr>
        <w:tc>
          <w:tcPr>
            <w:tcW w:w="818"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10.</w:t>
            </w:r>
          </w:p>
        </w:tc>
        <w:tc>
          <w:tcPr>
            <w:tcW w:w="29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rPr>
                <w:rFonts w:ascii="Times New Roman" w:hAnsi="Times New Roman" w:cs="Times New Roman"/>
                <w:b/>
                <w:lang w:eastAsia="en-US"/>
              </w:rPr>
            </w:pPr>
            <w:r w:rsidRPr="00442CDB">
              <w:rPr>
                <w:rFonts w:ascii="Times New Roman" w:hAnsi="Times New Roman" w:cs="Times New Roman"/>
                <w:b/>
                <w:lang w:eastAsia="en-US"/>
              </w:rPr>
              <w:t>Dofinansowanie do wynagrodzeń 50 PLUS</w:t>
            </w:r>
          </w:p>
        </w:tc>
        <w:tc>
          <w:tcPr>
            <w:tcW w:w="144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p>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X</w:t>
            </w:r>
          </w:p>
        </w:tc>
        <w:tc>
          <w:tcPr>
            <w:tcW w:w="1671"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p>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X</w:t>
            </w:r>
          </w:p>
        </w:tc>
        <w:tc>
          <w:tcPr>
            <w:tcW w:w="143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p>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w:t>
            </w:r>
          </w:p>
        </w:tc>
        <w:tc>
          <w:tcPr>
            <w:tcW w:w="1472" w:type="dxa"/>
            <w:tcBorders>
              <w:top w:val="single" w:sz="4" w:space="0" w:color="000000"/>
              <w:left w:val="single" w:sz="4" w:space="0" w:color="000000"/>
              <w:bottom w:val="single" w:sz="4" w:space="0" w:color="000000"/>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p>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1</w:t>
            </w:r>
          </w:p>
        </w:tc>
      </w:tr>
      <w:tr w:rsidR="00685E10" w:rsidRPr="00442CDB" w:rsidTr="00D742E1">
        <w:trPr>
          <w:trHeight w:val="261"/>
        </w:trPr>
        <w:tc>
          <w:tcPr>
            <w:tcW w:w="818" w:type="dxa"/>
            <w:tcBorders>
              <w:top w:val="single" w:sz="4" w:space="0" w:color="000000"/>
              <w:left w:val="nil"/>
              <w:bottom w:val="nil"/>
              <w:right w:val="single" w:sz="4" w:space="0" w:color="000000"/>
            </w:tcBorders>
          </w:tcPr>
          <w:p w:rsidR="00685E10" w:rsidRPr="00442CDB" w:rsidRDefault="00685E10" w:rsidP="00221A5F">
            <w:pPr>
              <w:spacing w:after="0" w:line="360" w:lineRule="auto"/>
              <w:jc w:val="center"/>
              <w:rPr>
                <w:rFonts w:ascii="Times New Roman" w:hAnsi="Times New Roman" w:cs="Times New Roman"/>
                <w:b/>
                <w:lang w:eastAsia="en-US"/>
              </w:rPr>
            </w:pPr>
          </w:p>
        </w:tc>
        <w:tc>
          <w:tcPr>
            <w:tcW w:w="2972" w:type="dxa"/>
            <w:tcBorders>
              <w:top w:val="single" w:sz="4" w:space="0" w:color="000000"/>
              <w:left w:val="single" w:sz="4" w:space="0" w:color="000000"/>
              <w:bottom w:val="single" w:sz="4" w:space="0" w:color="000000"/>
              <w:right w:val="single" w:sz="4" w:space="0" w:color="000000"/>
            </w:tcBorders>
            <w:shd w:val="clear" w:color="auto" w:fill="92D050"/>
            <w:hideMark/>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Ogółem</w:t>
            </w:r>
          </w:p>
        </w:tc>
        <w:tc>
          <w:tcPr>
            <w:tcW w:w="1442" w:type="dxa"/>
            <w:tcBorders>
              <w:top w:val="single" w:sz="4" w:space="0" w:color="000000"/>
              <w:left w:val="single" w:sz="4" w:space="0" w:color="000000"/>
              <w:bottom w:val="single" w:sz="4" w:space="0" w:color="000000"/>
              <w:right w:val="single" w:sz="4" w:space="0" w:color="000000"/>
            </w:tcBorders>
            <w:shd w:val="clear" w:color="auto" w:fill="92D050"/>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7.042.400,00</w:t>
            </w:r>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rsidR="00685E10" w:rsidRPr="00442CDB" w:rsidRDefault="00685E10" w:rsidP="00221A5F">
            <w:pPr>
              <w:spacing w:after="0" w:line="360" w:lineRule="auto"/>
              <w:jc w:val="center"/>
              <w:rPr>
                <w:rFonts w:ascii="Times New Roman" w:hAnsi="Times New Roman" w:cs="Times New Roman"/>
                <w:b/>
                <w:lang w:eastAsia="en-US"/>
              </w:rPr>
            </w:pPr>
            <w:r w:rsidRPr="00442CDB">
              <w:rPr>
                <w:rFonts w:ascii="Times New Roman" w:hAnsi="Times New Roman" w:cs="Times New Roman"/>
                <w:b/>
                <w:lang w:eastAsia="en-US"/>
              </w:rPr>
              <w:t>7.006.939,82</w:t>
            </w:r>
          </w:p>
        </w:tc>
        <w:tc>
          <w:tcPr>
            <w:tcW w:w="1432" w:type="dxa"/>
            <w:tcBorders>
              <w:top w:val="single" w:sz="4" w:space="0" w:color="000000"/>
              <w:left w:val="single" w:sz="4" w:space="0" w:color="000000"/>
              <w:bottom w:val="single" w:sz="4" w:space="0" w:color="000000"/>
              <w:right w:val="single" w:sz="4" w:space="0" w:color="000000"/>
            </w:tcBorders>
            <w:shd w:val="clear" w:color="auto" w:fill="92D050"/>
          </w:tcPr>
          <w:p w:rsidR="00685E10" w:rsidRPr="00A354AA" w:rsidRDefault="00A354AA" w:rsidP="00221A5F">
            <w:pPr>
              <w:spacing w:after="0" w:line="360" w:lineRule="auto"/>
              <w:jc w:val="center"/>
              <w:rPr>
                <w:rFonts w:ascii="Times New Roman" w:hAnsi="Times New Roman" w:cs="Times New Roman"/>
                <w:b/>
                <w:lang w:eastAsia="en-US"/>
              </w:rPr>
            </w:pPr>
            <w:r w:rsidRPr="00A354AA">
              <w:rPr>
                <w:rFonts w:ascii="Times New Roman" w:hAnsi="Times New Roman" w:cs="Times New Roman"/>
                <w:b/>
                <w:lang w:eastAsia="en-US"/>
              </w:rPr>
              <w:t>942</w:t>
            </w:r>
          </w:p>
        </w:tc>
        <w:tc>
          <w:tcPr>
            <w:tcW w:w="1472" w:type="dxa"/>
            <w:tcBorders>
              <w:top w:val="single" w:sz="4" w:space="0" w:color="000000"/>
              <w:left w:val="single" w:sz="4" w:space="0" w:color="000000"/>
              <w:bottom w:val="single" w:sz="4" w:space="0" w:color="000000"/>
              <w:right w:val="single" w:sz="4" w:space="0" w:color="000000"/>
            </w:tcBorders>
            <w:shd w:val="clear" w:color="auto" w:fill="92D050"/>
          </w:tcPr>
          <w:p w:rsidR="00685E10" w:rsidRPr="00A354AA" w:rsidRDefault="00A354AA" w:rsidP="00221A5F">
            <w:pPr>
              <w:spacing w:after="0" w:line="360" w:lineRule="auto"/>
              <w:jc w:val="center"/>
              <w:rPr>
                <w:rFonts w:ascii="Times New Roman" w:hAnsi="Times New Roman" w:cs="Times New Roman"/>
                <w:b/>
                <w:lang w:eastAsia="en-US"/>
              </w:rPr>
            </w:pPr>
            <w:r w:rsidRPr="00A354AA">
              <w:rPr>
                <w:rFonts w:ascii="Times New Roman" w:hAnsi="Times New Roman" w:cs="Times New Roman"/>
                <w:b/>
                <w:lang w:eastAsia="en-US"/>
              </w:rPr>
              <w:t>706</w:t>
            </w:r>
          </w:p>
        </w:tc>
      </w:tr>
    </w:tbl>
    <w:p w:rsidR="00685E10" w:rsidRPr="00442CDB" w:rsidRDefault="00685E10" w:rsidP="00685E10">
      <w:pPr>
        <w:pStyle w:val="Akapitzlist1"/>
        <w:spacing w:after="0" w:line="360" w:lineRule="auto"/>
        <w:ind w:left="0"/>
        <w:jc w:val="both"/>
        <w:rPr>
          <w:rFonts w:ascii="Times New Roman" w:hAnsi="Times New Roman"/>
          <w:b/>
          <w:sz w:val="24"/>
          <w:szCs w:val="24"/>
        </w:rPr>
      </w:pPr>
    </w:p>
    <w:p w:rsidR="00D73722" w:rsidRPr="00442CDB" w:rsidRDefault="00D73722" w:rsidP="005E0BF6">
      <w:pPr>
        <w:pStyle w:val="Akapitzlist1"/>
        <w:spacing w:after="0" w:line="360" w:lineRule="auto"/>
        <w:ind w:left="0"/>
        <w:jc w:val="both"/>
        <w:rPr>
          <w:rFonts w:ascii="Times New Roman" w:hAnsi="Times New Roman"/>
          <w:b/>
          <w:sz w:val="24"/>
          <w:szCs w:val="24"/>
        </w:rPr>
      </w:pPr>
    </w:p>
    <w:p w:rsidR="00685E10" w:rsidRPr="00442CDB" w:rsidRDefault="00685E10" w:rsidP="005E0BF6">
      <w:pPr>
        <w:pStyle w:val="Akapitzlist1"/>
        <w:spacing w:after="0" w:line="360" w:lineRule="auto"/>
        <w:ind w:left="0"/>
        <w:jc w:val="both"/>
        <w:rPr>
          <w:rFonts w:ascii="Times New Roman" w:hAnsi="Times New Roman"/>
          <w:b/>
          <w:sz w:val="24"/>
          <w:szCs w:val="24"/>
        </w:rPr>
      </w:pPr>
    </w:p>
    <w:p w:rsidR="00685E10" w:rsidRPr="00442CDB" w:rsidRDefault="00685E10" w:rsidP="005E0BF6">
      <w:pPr>
        <w:pStyle w:val="Akapitzlist1"/>
        <w:spacing w:after="0" w:line="360" w:lineRule="auto"/>
        <w:ind w:left="0"/>
        <w:jc w:val="both"/>
        <w:rPr>
          <w:rFonts w:ascii="Times New Roman" w:hAnsi="Times New Roman"/>
          <w:b/>
          <w:sz w:val="24"/>
          <w:szCs w:val="24"/>
        </w:rPr>
      </w:pPr>
    </w:p>
    <w:p w:rsidR="00685E10" w:rsidRPr="00442CDB" w:rsidRDefault="00685E10" w:rsidP="005E0BF6">
      <w:pPr>
        <w:pStyle w:val="Akapitzlist1"/>
        <w:spacing w:after="0" w:line="360" w:lineRule="auto"/>
        <w:ind w:left="0"/>
        <w:jc w:val="both"/>
        <w:rPr>
          <w:rFonts w:ascii="Times New Roman" w:hAnsi="Times New Roman"/>
          <w:b/>
          <w:sz w:val="24"/>
          <w:szCs w:val="24"/>
        </w:rPr>
      </w:pPr>
    </w:p>
    <w:p w:rsidR="00685E10" w:rsidRDefault="00685E10" w:rsidP="005E0BF6">
      <w:pPr>
        <w:pStyle w:val="Akapitzlist1"/>
        <w:spacing w:after="0" w:line="360" w:lineRule="auto"/>
        <w:ind w:left="0"/>
        <w:jc w:val="both"/>
        <w:rPr>
          <w:rFonts w:ascii="Times New Roman" w:hAnsi="Times New Roman"/>
          <w:b/>
          <w:sz w:val="24"/>
          <w:szCs w:val="24"/>
        </w:rPr>
      </w:pPr>
    </w:p>
    <w:p w:rsidR="00C86E43" w:rsidRDefault="00C86E43" w:rsidP="005E0BF6">
      <w:pPr>
        <w:pStyle w:val="Akapitzlist1"/>
        <w:spacing w:after="0" w:line="360" w:lineRule="auto"/>
        <w:ind w:left="0"/>
        <w:jc w:val="both"/>
        <w:rPr>
          <w:rFonts w:ascii="Times New Roman" w:hAnsi="Times New Roman"/>
          <w:b/>
          <w:sz w:val="24"/>
          <w:szCs w:val="24"/>
        </w:rPr>
      </w:pPr>
    </w:p>
    <w:p w:rsidR="00C86E43" w:rsidRPr="00442CDB" w:rsidRDefault="00C86E43" w:rsidP="005E0BF6">
      <w:pPr>
        <w:pStyle w:val="Akapitzlist1"/>
        <w:spacing w:after="0" w:line="360" w:lineRule="auto"/>
        <w:ind w:left="0"/>
        <w:jc w:val="both"/>
        <w:rPr>
          <w:rFonts w:ascii="Times New Roman" w:hAnsi="Times New Roman"/>
          <w:b/>
          <w:sz w:val="24"/>
          <w:szCs w:val="24"/>
        </w:rPr>
      </w:pPr>
    </w:p>
    <w:p w:rsidR="00D73722" w:rsidRPr="00442CDB" w:rsidRDefault="00D73722" w:rsidP="005E0BF6">
      <w:pPr>
        <w:pStyle w:val="Akapitzlist1"/>
        <w:spacing w:after="0" w:line="360" w:lineRule="auto"/>
        <w:ind w:left="0"/>
        <w:jc w:val="both"/>
        <w:rPr>
          <w:rFonts w:ascii="Times New Roman" w:hAnsi="Times New Roman"/>
          <w:b/>
          <w:sz w:val="24"/>
          <w:szCs w:val="24"/>
        </w:rPr>
      </w:pPr>
    </w:p>
    <w:p w:rsidR="0050767A" w:rsidRPr="00442CDB" w:rsidRDefault="005F0738"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2F5496" w:themeColor="accent5" w:themeShade="BF"/>
          <w:sz w:val="28"/>
          <w:szCs w:val="28"/>
        </w:rPr>
        <w:lastRenderedPageBreak/>
        <w:t xml:space="preserve"> </w:t>
      </w:r>
      <w:r w:rsidR="0050767A" w:rsidRPr="00442CDB">
        <w:rPr>
          <w:rFonts w:ascii="Times New Roman" w:hAnsi="Times New Roman"/>
          <w:b/>
          <w:color w:val="538135" w:themeColor="accent6" w:themeShade="BF"/>
          <w:sz w:val="28"/>
          <w:szCs w:val="28"/>
        </w:rPr>
        <w:t>Monitoring umów</w:t>
      </w:r>
    </w:p>
    <w:p w:rsidR="00685E10" w:rsidRPr="00442CDB" w:rsidRDefault="00685E10" w:rsidP="00685E10">
      <w:pPr>
        <w:spacing w:after="0" w:line="360" w:lineRule="auto"/>
        <w:jc w:val="both"/>
        <w:rPr>
          <w:rFonts w:ascii="Times New Roman" w:hAnsi="Times New Roman" w:cs="Times New Roman"/>
          <w:color w:val="000000"/>
          <w:sz w:val="24"/>
          <w:szCs w:val="24"/>
        </w:rPr>
      </w:pPr>
      <w:r w:rsidRPr="00442CDB">
        <w:rPr>
          <w:rFonts w:ascii="Times New Roman" w:hAnsi="Times New Roman" w:cs="Times New Roman"/>
          <w:color w:val="000000"/>
          <w:sz w:val="24"/>
          <w:szCs w:val="24"/>
        </w:rPr>
        <w:t xml:space="preserve">W związku z zawartymi umowami w sprawie dokonywania z Funduszu Pracy refundacji kosztów wyposażenia lub doposażenia stanowiska pracy, przyznawania bezrobotnym środków na podjęcie działalności gospodarczej, realizacji staży i </w:t>
      </w:r>
      <w:r w:rsidRPr="00442CDB">
        <w:rPr>
          <w:rFonts w:ascii="Times New Roman" w:hAnsi="Times New Roman" w:cs="Times New Roman"/>
          <w:sz w:val="24"/>
          <w:szCs w:val="24"/>
        </w:rPr>
        <w:t xml:space="preserve">szkoleń, dofinansowania kształcenia ustawicznego w ramach Krajowego Funduszu Szkoleniowego </w:t>
      </w:r>
      <w:r w:rsidRPr="00442CDB">
        <w:rPr>
          <w:rFonts w:ascii="Times New Roman" w:hAnsi="Times New Roman" w:cs="Times New Roman"/>
          <w:color w:val="000000"/>
          <w:sz w:val="24"/>
          <w:szCs w:val="24"/>
        </w:rPr>
        <w:t>przeprowadzono prawidłowość wykonywania umów.</w:t>
      </w:r>
    </w:p>
    <w:p w:rsidR="00685E10" w:rsidRPr="00442CDB" w:rsidRDefault="00685E10" w:rsidP="00685E10">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u w:val="single"/>
        </w:rPr>
        <w:t>W 2018</w:t>
      </w:r>
      <w:r w:rsidR="007F2FE4">
        <w:rPr>
          <w:rFonts w:ascii="Times New Roman" w:hAnsi="Times New Roman" w:cs="Times New Roman"/>
          <w:sz w:val="24"/>
          <w:szCs w:val="24"/>
          <w:u w:val="single"/>
        </w:rPr>
        <w:t xml:space="preserve"> </w:t>
      </w:r>
      <w:r w:rsidRPr="00442CDB">
        <w:rPr>
          <w:rFonts w:ascii="Times New Roman" w:hAnsi="Times New Roman" w:cs="Times New Roman"/>
          <w:sz w:val="24"/>
          <w:szCs w:val="24"/>
          <w:u w:val="single"/>
        </w:rPr>
        <w:t xml:space="preserve">r. przeprowadzono  </w:t>
      </w:r>
      <w:r w:rsidRPr="00442CDB">
        <w:rPr>
          <w:rFonts w:ascii="Times New Roman" w:hAnsi="Times New Roman" w:cs="Times New Roman"/>
          <w:b/>
          <w:sz w:val="24"/>
          <w:szCs w:val="24"/>
          <w:u w:val="single"/>
        </w:rPr>
        <w:t>225</w:t>
      </w:r>
      <w:r w:rsidRPr="00442CDB">
        <w:rPr>
          <w:rFonts w:ascii="Times New Roman" w:hAnsi="Times New Roman" w:cs="Times New Roman"/>
          <w:sz w:val="24"/>
          <w:szCs w:val="24"/>
          <w:u w:val="single"/>
        </w:rPr>
        <w:t xml:space="preserve"> monitoringów prawidłowości wykonywania umowy</w:t>
      </w:r>
      <w:r w:rsidRPr="00442CDB">
        <w:rPr>
          <w:rFonts w:ascii="Times New Roman" w:hAnsi="Times New Roman" w:cs="Times New Roman"/>
          <w:sz w:val="24"/>
          <w:szCs w:val="24"/>
        </w:rPr>
        <w:t>, z tego:</w:t>
      </w:r>
    </w:p>
    <w:p w:rsidR="00685E10" w:rsidRPr="00442CDB" w:rsidRDefault="00685E10" w:rsidP="00A00AA1">
      <w:pPr>
        <w:pStyle w:val="Akapitzlist"/>
        <w:numPr>
          <w:ilvl w:val="0"/>
          <w:numId w:val="8"/>
        </w:numPr>
        <w:spacing w:after="0" w:line="360" w:lineRule="auto"/>
        <w:jc w:val="both"/>
        <w:rPr>
          <w:rFonts w:ascii="Times New Roman" w:hAnsi="Times New Roman" w:cs="Times New Roman"/>
          <w:color w:val="000000" w:themeColor="text1"/>
          <w:sz w:val="24"/>
          <w:szCs w:val="24"/>
        </w:rPr>
      </w:pPr>
      <w:r w:rsidRPr="00442CDB">
        <w:rPr>
          <w:rFonts w:ascii="Times New Roman" w:hAnsi="Times New Roman" w:cs="Times New Roman"/>
          <w:color w:val="000000" w:themeColor="text1"/>
          <w:sz w:val="24"/>
          <w:szCs w:val="24"/>
        </w:rPr>
        <w:t>40 wizji lokalu przed zawarciem umowy o przyznanie środków na podjęcie działalności  gospodarczej,</w:t>
      </w:r>
    </w:p>
    <w:p w:rsidR="00685E10" w:rsidRPr="00442CDB" w:rsidRDefault="00685E10" w:rsidP="00A00AA1">
      <w:pPr>
        <w:pStyle w:val="Akapitzlist"/>
        <w:numPr>
          <w:ilvl w:val="0"/>
          <w:numId w:val="8"/>
        </w:numPr>
        <w:spacing w:after="0" w:line="360" w:lineRule="auto"/>
        <w:jc w:val="both"/>
        <w:rPr>
          <w:rFonts w:ascii="Times New Roman" w:hAnsi="Times New Roman" w:cs="Times New Roman"/>
          <w:color w:val="000000" w:themeColor="text1"/>
          <w:sz w:val="24"/>
          <w:szCs w:val="24"/>
        </w:rPr>
      </w:pPr>
      <w:r w:rsidRPr="00442CDB">
        <w:rPr>
          <w:rFonts w:ascii="Times New Roman" w:hAnsi="Times New Roman" w:cs="Times New Roman"/>
          <w:color w:val="000000" w:themeColor="text1"/>
          <w:sz w:val="24"/>
          <w:szCs w:val="24"/>
        </w:rPr>
        <w:t>72 kontrole u bezrobotnych prowadzących działalność gospodarczą,</w:t>
      </w:r>
    </w:p>
    <w:p w:rsidR="00685E10" w:rsidRPr="00442CDB" w:rsidRDefault="00685E10" w:rsidP="00A00AA1">
      <w:pPr>
        <w:pStyle w:val="Akapitzlist"/>
        <w:numPr>
          <w:ilvl w:val="0"/>
          <w:numId w:val="8"/>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62 kontroli realizacji staży,</w:t>
      </w:r>
    </w:p>
    <w:p w:rsidR="00685E10" w:rsidRPr="00442CDB" w:rsidRDefault="00685E10" w:rsidP="00A00AA1">
      <w:pPr>
        <w:pStyle w:val="Akapitzlist"/>
        <w:numPr>
          <w:ilvl w:val="0"/>
          <w:numId w:val="8"/>
        </w:numPr>
        <w:spacing w:after="0" w:line="360" w:lineRule="auto"/>
        <w:jc w:val="both"/>
        <w:rPr>
          <w:rFonts w:ascii="Times New Roman" w:hAnsi="Times New Roman" w:cs="Times New Roman"/>
          <w:color w:val="000000" w:themeColor="text1"/>
          <w:sz w:val="24"/>
          <w:szCs w:val="24"/>
        </w:rPr>
      </w:pPr>
      <w:r w:rsidRPr="00442CDB">
        <w:rPr>
          <w:rFonts w:ascii="Times New Roman" w:hAnsi="Times New Roman" w:cs="Times New Roman"/>
          <w:color w:val="000000" w:themeColor="text1"/>
          <w:sz w:val="24"/>
          <w:szCs w:val="24"/>
        </w:rPr>
        <w:t>15 kontroli realizacji umów wyposażenia lub doposażenia stanowiska pracy,</w:t>
      </w:r>
    </w:p>
    <w:p w:rsidR="00685E10" w:rsidRPr="00442CDB" w:rsidRDefault="00685E10" w:rsidP="00A00AA1">
      <w:pPr>
        <w:pStyle w:val="Akapitzlist"/>
        <w:numPr>
          <w:ilvl w:val="0"/>
          <w:numId w:val="8"/>
        </w:numPr>
        <w:tabs>
          <w:tab w:val="left" w:pos="4770"/>
        </w:tabs>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22 kontroli realizacji umów szkoleniowych,</w:t>
      </w:r>
    </w:p>
    <w:p w:rsidR="00685E10" w:rsidRPr="00442CDB" w:rsidRDefault="00685E10" w:rsidP="00A00AA1">
      <w:pPr>
        <w:pStyle w:val="Akapitzlist"/>
        <w:numPr>
          <w:ilvl w:val="0"/>
          <w:numId w:val="8"/>
        </w:numPr>
        <w:tabs>
          <w:tab w:val="left" w:pos="4770"/>
        </w:tabs>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14 kontroli umów o dofinansowanie kształcenia ustawicznego w ramach KFS.</w:t>
      </w:r>
    </w:p>
    <w:p w:rsidR="00990E68" w:rsidRPr="00442CDB" w:rsidRDefault="00990E68" w:rsidP="00990E68">
      <w:pPr>
        <w:pStyle w:val="Akapitzlist"/>
        <w:tabs>
          <w:tab w:val="left" w:pos="4770"/>
        </w:tabs>
        <w:spacing w:after="0" w:line="360" w:lineRule="auto"/>
        <w:jc w:val="both"/>
        <w:rPr>
          <w:rFonts w:ascii="Times New Roman" w:hAnsi="Times New Roman" w:cs="Times New Roman"/>
          <w:sz w:val="24"/>
          <w:szCs w:val="24"/>
        </w:rPr>
      </w:pPr>
    </w:p>
    <w:p w:rsidR="0050767A" w:rsidRPr="00442CDB" w:rsidRDefault="005F0738" w:rsidP="00A00AA1">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 xml:space="preserve"> </w:t>
      </w:r>
      <w:r w:rsidR="0050767A" w:rsidRPr="00442CDB">
        <w:rPr>
          <w:rFonts w:ascii="Times New Roman" w:hAnsi="Times New Roman"/>
          <w:b/>
          <w:color w:val="538135" w:themeColor="accent6" w:themeShade="BF"/>
          <w:sz w:val="28"/>
          <w:szCs w:val="28"/>
        </w:rPr>
        <w:t xml:space="preserve">Środki na aktywizację pozyskane z Rezerwy Ministra Rodziny, Pracy </w:t>
      </w:r>
      <w:r w:rsidR="00990E68" w:rsidRPr="00442CDB">
        <w:rPr>
          <w:rFonts w:ascii="Times New Roman" w:hAnsi="Times New Roman"/>
          <w:b/>
          <w:color w:val="538135" w:themeColor="accent6" w:themeShade="BF"/>
          <w:sz w:val="28"/>
          <w:szCs w:val="28"/>
        </w:rPr>
        <w:br/>
      </w:r>
      <w:r w:rsidR="0050767A" w:rsidRPr="00442CDB">
        <w:rPr>
          <w:rFonts w:ascii="Times New Roman" w:hAnsi="Times New Roman"/>
          <w:b/>
          <w:color w:val="538135" w:themeColor="accent6" w:themeShade="BF"/>
          <w:sz w:val="28"/>
          <w:szCs w:val="28"/>
        </w:rPr>
        <w:t>i</w:t>
      </w:r>
      <w:r w:rsidR="00990E68" w:rsidRPr="00442CDB">
        <w:rPr>
          <w:rFonts w:ascii="Times New Roman" w:hAnsi="Times New Roman"/>
          <w:b/>
          <w:color w:val="538135" w:themeColor="accent6" w:themeShade="BF"/>
          <w:sz w:val="28"/>
          <w:szCs w:val="28"/>
        </w:rPr>
        <w:t xml:space="preserve"> </w:t>
      </w:r>
      <w:r w:rsidR="0050767A" w:rsidRPr="00442CDB">
        <w:rPr>
          <w:rFonts w:ascii="Times New Roman" w:hAnsi="Times New Roman"/>
          <w:b/>
          <w:color w:val="538135" w:themeColor="accent6" w:themeShade="BF"/>
          <w:sz w:val="28"/>
          <w:szCs w:val="28"/>
        </w:rPr>
        <w:t>Polityki Społecznej</w:t>
      </w:r>
      <w:r w:rsidR="00A366D0" w:rsidRPr="00442CDB">
        <w:rPr>
          <w:rFonts w:ascii="Times New Roman" w:hAnsi="Times New Roman"/>
          <w:b/>
          <w:color w:val="538135" w:themeColor="accent6" w:themeShade="BF"/>
          <w:sz w:val="28"/>
          <w:szCs w:val="28"/>
        </w:rPr>
        <w:t xml:space="preserve"> </w:t>
      </w:r>
    </w:p>
    <w:p w:rsidR="000F5E8A" w:rsidRDefault="000F5E8A" w:rsidP="000F5E8A">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 ramach środków Funduszu Pracy pozyskanych z Rezerwy Ministra w roku 201</w:t>
      </w:r>
      <w:r w:rsidR="00B86AED" w:rsidRPr="00442CDB">
        <w:rPr>
          <w:rFonts w:ascii="Times New Roman" w:eastAsia="Times New Roman" w:hAnsi="Times New Roman" w:cs="Times New Roman"/>
          <w:sz w:val="24"/>
          <w:szCs w:val="24"/>
        </w:rPr>
        <w:t>8</w:t>
      </w:r>
      <w:r w:rsidRPr="00442CDB">
        <w:rPr>
          <w:rFonts w:ascii="Times New Roman" w:eastAsia="Times New Roman" w:hAnsi="Times New Roman" w:cs="Times New Roman"/>
          <w:sz w:val="24"/>
          <w:szCs w:val="24"/>
        </w:rPr>
        <w:t xml:space="preserve"> realizowano następujące programy:</w:t>
      </w:r>
    </w:p>
    <w:p w:rsidR="007F2FE4" w:rsidRPr="00442CDB" w:rsidRDefault="007F2FE4" w:rsidP="000F5E8A">
      <w:pPr>
        <w:spacing w:after="0" w:line="360" w:lineRule="auto"/>
        <w:jc w:val="both"/>
        <w:rPr>
          <w:rFonts w:ascii="Times New Roman" w:eastAsia="Times New Roman" w:hAnsi="Times New Roman" w:cs="Times New Roman"/>
          <w:sz w:val="24"/>
          <w:szCs w:val="24"/>
        </w:rPr>
      </w:pPr>
    </w:p>
    <w:p w:rsidR="000F5E8A" w:rsidRPr="007F2FE4" w:rsidRDefault="000F5E8A" w:rsidP="00A00AA1">
      <w:pPr>
        <w:pStyle w:val="Akapitzlist"/>
        <w:numPr>
          <w:ilvl w:val="0"/>
          <w:numId w:val="5"/>
        </w:numPr>
        <w:spacing w:after="0" w:line="360" w:lineRule="auto"/>
        <w:jc w:val="both"/>
        <w:rPr>
          <w:rFonts w:ascii="Times New Roman" w:eastAsia="Times New Roman" w:hAnsi="Times New Roman" w:cs="Times New Roman"/>
          <w:b/>
          <w:color w:val="C45911" w:themeColor="accent2" w:themeShade="BF"/>
          <w:sz w:val="24"/>
          <w:szCs w:val="24"/>
        </w:rPr>
      </w:pPr>
      <w:r w:rsidRPr="007F2FE4">
        <w:rPr>
          <w:rFonts w:ascii="Times New Roman" w:eastAsia="Times New Roman" w:hAnsi="Times New Roman" w:cs="Times New Roman"/>
          <w:b/>
          <w:color w:val="C45911" w:themeColor="accent2" w:themeShade="BF"/>
          <w:sz w:val="24"/>
          <w:szCs w:val="24"/>
        </w:rPr>
        <w:t>Program staży w placówkach Agencji Restrukturyzacji i Modernizacji Rolnictwa</w:t>
      </w:r>
    </w:p>
    <w:tbl>
      <w:tblPr>
        <w:tblStyle w:val="Tabela-Siatka1"/>
        <w:tblW w:w="0" w:type="auto"/>
        <w:tblLook w:val="04A0" w:firstRow="1" w:lastRow="0" w:firstColumn="1" w:lastColumn="0" w:noHBand="0" w:noVBand="1"/>
      </w:tblPr>
      <w:tblGrid>
        <w:gridCol w:w="1110"/>
        <w:gridCol w:w="2143"/>
        <w:gridCol w:w="2223"/>
        <w:gridCol w:w="3988"/>
      </w:tblGrid>
      <w:tr w:rsidR="000F5E8A" w:rsidRPr="00442CDB" w:rsidTr="007F2FE4">
        <w:tc>
          <w:tcPr>
            <w:tcW w:w="0" w:type="auto"/>
            <w:shd w:val="clear" w:color="auto" w:fill="8DB3E2"/>
          </w:tcPr>
          <w:p w:rsidR="000F5E8A" w:rsidRPr="00442CDB" w:rsidRDefault="000F5E8A" w:rsidP="00221A5F">
            <w:pPr>
              <w:spacing w:line="360" w:lineRule="auto"/>
              <w:jc w:val="both"/>
              <w:rPr>
                <w:rFonts w:ascii="Times New Roman" w:hAnsi="Times New Roman" w:cs="Times New Roman"/>
                <w:b/>
                <w:color w:val="008000"/>
                <w:sz w:val="24"/>
                <w:szCs w:val="24"/>
              </w:rPr>
            </w:pPr>
          </w:p>
        </w:tc>
        <w:tc>
          <w:tcPr>
            <w:tcW w:w="0" w:type="auto"/>
            <w:shd w:val="clear" w:color="auto" w:fill="8DB3E2"/>
          </w:tcPr>
          <w:p w:rsidR="000F5E8A" w:rsidRPr="00442CDB" w:rsidRDefault="000F5E8A" w:rsidP="00221A5F">
            <w:pPr>
              <w:spacing w:line="360" w:lineRule="auto"/>
              <w:jc w:val="both"/>
              <w:rPr>
                <w:rFonts w:ascii="Times New Roman" w:hAnsi="Times New Roman" w:cs="Times New Roman"/>
                <w:b/>
                <w:color w:val="008000"/>
                <w:sz w:val="24"/>
                <w:szCs w:val="24"/>
              </w:rPr>
            </w:pPr>
            <w:r w:rsidRPr="00442CDB">
              <w:rPr>
                <w:rFonts w:ascii="Times New Roman" w:hAnsi="Times New Roman" w:cs="Times New Roman"/>
                <w:b/>
                <w:sz w:val="24"/>
                <w:szCs w:val="24"/>
              </w:rPr>
              <w:t>Forma aktywizacji</w:t>
            </w:r>
          </w:p>
        </w:tc>
        <w:tc>
          <w:tcPr>
            <w:tcW w:w="0" w:type="auto"/>
            <w:shd w:val="clear" w:color="auto" w:fill="8DB3E2"/>
          </w:tcPr>
          <w:p w:rsidR="000F5E8A" w:rsidRPr="00442CDB" w:rsidRDefault="000F5E8A" w:rsidP="00221A5F">
            <w:pPr>
              <w:spacing w:line="360" w:lineRule="auto"/>
              <w:jc w:val="right"/>
              <w:rPr>
                <w:rFonts w:ascii="Times New Roman" w:hAnsi="Times New Roman" w:cs="Times New Roman"/>
                <w:b/>
                <w:color w:val="008000"/>
                <w:sz w:val="24"/>
                <w:szCs w:val="24"/>
              </w:rPr>
            </w:pPr>
            <w:r w:rsidRPr="00442CDB">
              <w:rPr>
                <w:rFonts w:ascii="Times New Roman" w:hAnsi="Times New Roman" w:cs="Times New Roman"/>
                <w:b/>
                <w:sz w:val="24"/>
                <w:szCs w:val="24"/>
              </w:rPr>
              <w:t>Liczba uczestników</w:t>
            </w:r>
          </w:p>
        </w:tc>
        <w:tc>
          <w:tcPr>
            <w:tcW w:w="3988" w:type="dxa"/>
            <w:shd w:val="clear" w:color="auto" w:fill="8DB3E2"/>
          </w:tcPr>
          <w:p w:rsidR="000F5E8A" w:rsidRPr="00442CDB" w:rsidRDefault="000F5E8A" w:rsidP="007F2FE4">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Kwota wydatkowana w zł</w:t>
            </w:r>
          </w:p>
        </w:tc>
      </w:tr>
      <w:tr w:rsidR="000F5E8A" w:rsidRPr="00442CDB" w:rsidTr="007F2FE4">
        <w:tc>
          <w:tcPr>
            <w:tcW w:w="0" w:type="auto"/>
            <w:shd w:val="clear" w:color="auto" w:fill="DBE5F1"/>
          </w:tcPr>
          <w:p w:rsidR="000F5E8A" w:rsidRPr="00442CDB" w:rsidRDefault="000F5E8A" w:rsidP="007F2FE4">
            <w:pPr>
              <w:spacing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w:t>
            </w:r>
          </w:p>
        </w:tc>
        <w:tc>
          <w:tcPr>
            <w:tcW w:w="0" w:type="auto"/>
            <w:shd w:val="clear" w:color="auto" w:fill="DBE5F1"/>
          </w:tcPr>
          <w:p w:rsidR="000F5E8A" w:rsidRPr="00442CDB" w:rsidRDefault="000F5E8A" w:rsidP="007F2FE4">
            <w:pPr>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Staże</w:t>
            </w:r>
          </w:p>
        </w:tc>
        <w:tc>
          <w:tcPr>
            <w:tcW w:w="0" w:type="auto"/>
            <w:shd w:val="clear" w:color="auto" w:fill="DBE5F1"/>
          </w:tcPr>
          <w:p w:rsidR="000F5E8A" w:rsidRPr="00442CDB" w:rsidRDefault="000F5E8A" w:rsidP="007F2FE4">
            <w:pPr>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2</w:t>
            </w:r>
          </w:p>
        </w:tc>
        <w:tc>
          <w:tcPr>
            <w:tcW w:w="3988" w:type="dxa"/>
            <w:shd w:val="clear" w:color="auto" w:fill="DBE5F1"/>
          </w:tcPr>
          <w:p w:rsidR="000F5E8A" w:rsidRPr="00442CDB" w:rsidRDefault="000F5E8A" w:rsidP="007F2FE4">
            <w:pPr>
              <w:spacing w:line="360" w:lineRule="auto"/>
              <w:jc w:val="center"/>
              <w:rPr>
                <w:rFonts w:ascii="Times New Roman" w:hAnsi="Times New Roman" w:cs="Times New Roman"/>
                <w:sz w:val="24"/>
                <w:szCs w:val="24"/>
              </w:rPr>
            </w:pPr>
            <w:r w:rsidRPr="00442CDB">
              <w:rPr>
                <w:rFonts w:ascii="Times New Roman" w:hAnsi="Times New Roman" w:cs="Times New Roman"/>
                <w:sz w:val="24"/>
                <w:szCs w:val="24"/>
              </w:rPr>
              <w:t>15.400,00</w:t>
            </w:r>
          </w:p>
        </w:tc>
      </w:tr>
      <w:tr w:rsidR="000F5E8A" w:rsidRPr="00442CDB" w:rsidTr="007F2FE4">
        <w:tc>
          <w:tcPr>
            <w:tcW w:w="0" w:type="auto"/>
            <w:shd w:val="clear" w:color="auto" w:fill="DAEEF3"/>
          </w:tcPr>
          <w:p w:rsidR="000F5E8A" w:rsidRPr="00442CDB" w:rsidRDefault="000F5E8A" w:rsidP="007F2FE4">
            <w:pPr>
              <w:spacing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RAZEM</w:t>
            </w:r>
          </w:p>
        </w:tc>
        <w:tc>
          <w:tcPr>
            <w:tcW w:w="0" w:type="auto"/>
            <w:shd w:val="clear" w:color="auto" w:fill="DAEEF3"/>
          </w:tcPr>
          <w:p w:rsidR="000F5E8A" w:rsidRPr="00442CDB" w:rsidRDefault="000F5E8A" w:rsidP="007F2FE4">
            <w:pPr>
              <w:spacing w:line="360" w:lineRule="auto"/>
              <w:jc w:val="center"/>
              <w:rPr>
                <w:rFonts w:ascii="Times New Roman" w:hAnsi="Times New Roman" w:cs="Times New Roman"/>
                <w:b/>
                <w:sz w:val="24"/>
                <w:szCs w:val="24"/>
              </w:rPr>
            </w:pPr>
          </w:p>
        </w:tc>
        <w:tc>
          <w:tcPr>
            <w:tcW w:w="0" w:type="auto"/>
            <w:shd w:val="clear" w:color="auto" w:fill="DAEEF3"/>
          </w:tcPr>
          <w:p w:rsidR="000F5E8A" w:rsidRPr="00442CDB" w:rsidRDefault="000F5E8A" w:rsidP="007F2FE4">
            <w:pPr>
              <w:spacing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2</w:t>
            </w:r>
          </w:p>
        </w:tc>
        <w:tc>
          <w:tcPr>
            <w:tcW w:w="3988" w:type="dxa"/>
            <w:shd w:val="clear" w:color="auto" w:fill="DAEEF3"/>
          </w:tcPr>
          <w:p w:rsidR="000F5E8A" w:rsidRPr="00442CDB" w:rsidRDefault="000F5E8A" w:rsidP="007F2FE4">
            <w:pPr>
              <w:spacing w:line="360" w:lineRule="auto"/>
              <w:jc w:val="center"/>
              <w:rPr>
                <w:rFonts w:ascii="Times New Roman" w:hAnsi="Times New Roman" w:cs="Times New Roman"/>
                <w:b/>
                <w:sz w:val="24"/>
                <w:szCs w:val="24"/>
              </w:rPr>
            </w:pPr>
            <w:r w:rsidRPr="00442CDB">
              <w:rPr>
                <w:rFonts w:ascii="Times New Roman" w:hAnsi="Times New Roman" w:cs="Times New Roman"/>
                <w:b/>
                <w:sz w:val="24"/>
                <w:szCs w:val="24"/>
              </w:rPr>
              <w:t>15.400,00</w:t>
            </w:r>
          </w:p>
        </w:tc>
      </w:tr>
    </w:tbl>
    <w:p w:rsidR="000F5E8A" w:rsidRPr="00442CDB" w:rsidRDefault="000F5E8A" w:rsidP="000F5E8A">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 ramach programu w Biurze Terenowych w Agencji Restrukturyzacji i Modernizacji Rolnictwa w Grójcu staż odbywały 2 osoby. Na powyższe zadanie wydatkowano kwotę 15.400,00 zł Program realizowany był w okresie od 01.05.2018 r. do 31.12.2018 r.</w:t>
      </w:r>
      <w:r w:rsidR="00B86AED" w:rsidRPr="00442CDB">
        <w:rPr>
          <w:rFonts w:ascii="Times New Roman" w:eastAsia="Times New Roman" w:hAnsi="Times New Roman" w:cs="Times New Roman"/>
          <w:sz w:val="24"/>
          <w:szCs w:val="24"/>
        </w:rPr>
        <w:t xml:space="preserve"> Jedna osoba po zakończeniu stażu podjęła zatrudnienie w innej firmie.</w:t>
      </w:r>
    </w:p>
    <w:p w:rsidR="000F5E8A" w:rsidRDefault="000F5E8A" w:rsidP="000F5E8A">
      <w:pPr>
        <w:spacing w:after="0" w:line="360" w:lineRule="auto"/>
        <w:jc w:val="both"/>
        <w:rPr>
          <w:rFonts w:ascii="Times New Roman" w:eastAsia="Times New Roman" w:hAnsi="Times New Roman" w:cs="Times New Roman"/>
          <w:sz w:val="24"/>
          <w:szCs w:val="24"/>
        </w:rPr>
      </w:pPr>
    </w:p>
    <w:p w:rsidR="007F2FE4" w:rsidRDefault="007F2FE4" w:rsidP="000F5E8A">
      <w:pPr>
        <w:spacing w:after="0" w:line="360" w:lineRule="auto"/>
        <w:jc w:val="both"/>
        <w:rPr>
          <w:rFonts w:ascii="Times New Roman" w:eastAsia="Times New Roman" w:hAnsi="Times New Roman" w:cs="Times New Roman"/>
          <w:sz w:val="24"/>
          <w:szCs w:val="24"/>
        </w:rPr>
      </w:pPr>
    </w:p>
    <w:p w:rsidR="007F2FE4" w:rsidRDefault="007F2FE4" w:rsidP="000F5E8A">
      <w:pPr>
        <w:spacing w:after="0" w:line="360" w:lineRule="auto"/>
        <w:jc w:val="both"/>
        <w:rPr>
          <w:rFonts w:ascii="Times New Roman" w:eastAsia="Times New Roman" w:hAnsi="Times New Roman" w:cs="Times New Roman"/>
          <w:sz w:val="24"/>
          <w:szCs w:val="24"/>
        </w:rPr>
      </w:pPr>
    </w:p>
    <w:p w:rsidR="007F2FE4" w:rsidRDefault="007F2FE4" w:rsidP="000F5E8A">
      <w:pPr>
        <w:spacing w:after="0" w:line="360" w:lineRule="auto"/>
        <w:jc w:val="both"/>
        <w:rPr>
          <w:rFonts w:ascii="Times New Roman" w:eastAsia="Times New Roman" w:hAnsi="Times New Roman" w:cs="Times New Roman"/>
          <w:sz w:val="24"/>
          <w:szCs w:val="24"/>
        </w:rPr>
      </w:pPr>
    </w:p>
    <w:p w:rsidR="007F2FE4" w:rsidRPr="00442CDB" w:rsidRDefault="007F2FE4" w:rsidP="000F5E8A">
      <w:pPr>
        <w:spacing w:after="0" w:line="360" w:lineRule="auto"/>
        <w:jc w:val="both"/>
        <w:rPr>
          <w:rFonts w:ascii="Times New Roman" w:eastAsia="Times New Roman" w:hAnsi="Times New Roman" w:cs="Times New Roman"/>
          <w:sz w:val="24"/>
          <w:szCs w:val="24"/>
        </w:rPr>
      </w:pPr>
    </w:p>
    <w:p w:rsidR="000F5E8A" w:rsidRPr="007F2FE4" w:rsidRDefault="000F5E8A" w:rsidP="00A00AA1">
      <w:pPr>
        <w:numPr>
          <w:ilvl w:val="0"/>
          <w:numId w:val="5"/>
        </w:numPr>
        <w:spacing w:after="0" w:line="360" w:lineRule="auto"/>
        <w:contextualSpacing/>
        <w:jc w:val="both"/>
        <w:rPr>
          <w:rFonts w:ascii="Times New Roman" w:eastAsia="Times New Roman" w:hAnsi="Times New Roman" w:cs="Times New Roman"/>
          <w:b/>
          <w:color w:val="C45911" w:themeColor="accent2" w:themeShade="BF"/>
          <w:sz w:val="24"/>
          <w:szCs w:val="24"/>
        </w:rPr>
      </w:pPr>
      <w:r w:rsidRPr="007F2FE4">
        <w:rPr>
          <w:rFonts w:ascii="Times New Roman" w:eastAsia="Times New Roman" w:hAnsi="Times New Roman" w:cs="Times New Roman"/>
          <w:b/>
          <w:color w:val="C45911" w:themeColor="accent2" w:themeShade="BF"/>
          <w:sz w:val="24"/>
          <w:szCs w:val="24"/>
        </w:rPr>
        <w:lastRenderedPageBreak/>
        <w:t xml:space="preserve">Program aktywizacji zawodowej bezrobotnych zamieszkujących tereny wiejskie </w:t>
      </w:r>
    </w:p>
    <w:p w:rsidR="000F5E8A" w:rsidRPr="00442CDB" w:rsidRDefault="000F5E8A" w:rsidP="000F5E8A">
      <w:p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Zadanie realizowane w przedmiotowym programie przedstawia poniższa tabela:</w:t>
      </w:r>
    </w:p>
    <w:tbl>
      <w:tblPr>
        <w:tblStyle w:val="Tabela-Siatka1"/>
        <w:tblW w:w="0" w:type="auto"/>
        <w:tblLook w:val="04A0" w:firstRow="1" w:lastRow="0" w:firstColumn="1" w:lastColumn="0" w:noHBand="0" w:noVBand="1"/>
      </w:tblPr>
      <w:tblGrid>
        <w:gridCol w:w="1110"/>
        <w:gridCol w:w="3534"/>
        <w:gridCol w:w="2268"/>
        <w:gridCol w:w="2659"/>
      </w:tblGrid>
      <w:tr w:rsidR="000F5E8A" w:rsidRPr="00442CDB" w:rsidTr="007F2FE4">
        <w:tc>
          <w:tcPr>
            <w:tcW w:w="0" w:type="auto"/>
            <w:shd w:val="clear" w:color="auto" w:fill="8DB3E2"/>
          </w:tcPr>
          <w:p w:rsidR="000F5E8A" w:rsidRPr="00442CDB" w:rsidRDefault="000F5E8A" w:rsidP="00221A5F">
            <w:pPr>
              <w:spacing w:line="360" w:lineRule="auto"/>
              <w:jc w:val="both"/>
              <w:rPr>
                <w:rFonts w:ascii="Times New Roman" w:hAnsi="Times New Roman" w:cs="Times New Roman"/>
                <w:b/>
                <w:color w:val="008000"/>
                <w:sz w:val="24"/>
                <w:szCs w:val="24"/>
              </w:rPr>
            </w:pPr>
          </w:p>
        </w:tc>
        <w:tc>
          <w:tcPr>
            <w:tcW w:w="3534" w:type="dxa"/>
            <w:shd w:val="clear" w:color="auto" w:fill="8DB3E2"/>
          </w:tcPr>
          <w:p w:rsidR="000F5E8A" w:rsidRPr="00442CDB" w:rsidRDefault="000F5E8A" w:rsidP="007F2FE4">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Forma aktywizacji</w:t>
            </w:r>
          </w:p>
        </w:tc>
        <w:tc>
          <w:tcPr>
            <w:tcW w:w="2268" w:type="dxa"/>
            <w:shd w:val="clear" w:color="auto" w:fill="8DB3E2"/>
          </w:tcPr>
          <w:p w:rsidR="000F5E8A" w:rsidRPr="00442CDB" w:rsidRDefault="000F5E8A" w:rsidP="007F2FE4">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Liczba uczestników</w:t>
            </w:r>
          </w:p>
        </w:tc>
        <w:tc>
          <w:tcPr>
            <w:tcW w:w="2659" w:type="dxa"/>
            <w:shd w:val="clear" w:color="auto" w:fill="8DB3E2"/>
          </w:tcPr>
          <w:p w:rsidR="000F5E8A" w:rsidRPr="00442CDB" w:rsidRDefault="000F5E8A" w:rsidP="007F2FE4">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 xml:space="preserve">Kwota wydatkowana </w:t>
            </w:r>
            <w:r w:rsidR="007F2FE4">
              <w:rPr>
                <w:rFonts w:ascii="Times New Roman" w:hAnsi="Times New Roman" w:cs="Times New Roman"/>
                <w:b/>
                <w:sz w:val="24"/>
                <w:szCs w:val="24"/>
              </w:rPr>
              <w:br/>
            </w:r>
            <w:r w:rsidRPr="00442CDB">
              <w:rPr>
                <w:rFonts w:ascii="Times New Roman" w:hAnsi="Times New Roman" w:cs="Times New Roman"/>
                <w:b/>
                <w:sz w:val="24"/>
                <w:szCs w:val="24"/>
              </w:rPr>
              <w:t>w zł</w:t>
            </w:r>
          </w:p>
        </w:tc>
      </w:tr>
      <w:tr w:rsidR="000F5E8A" w:rsidRPr="00442CDB" w:rsidTr="007F2FE4">
        <w:tc>
          <w:tcPr>
            <w:tcW w:w="0" w:type="auto"/>
            <w:shd w:val="clear" w:color="auto" w:fill="DBE5F1"/>
          </w:tcPr>
          <w:p w:rsidR="000F5E8A" w:rsidRPr="00442CDB" w:rsidRDefault="000F5E8A" w:rsidP="00221A5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1</w:t>
            </w:r>
          </w:p>
        </w:tc>
        <w:tc>
          <w:tcPr>
            <w:tcW w:w="3534"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Staże</w:t>
            </w:r>
          </w:p>
        </w:tc>
        <w:tc>
          <w:tcPr>
            <w:tcW w:w="2268"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87</w:t>
            </w:r>
          </w:p>
        </w:tc>
        <w:tc>
          <w:tcPr>
            <w:tcW w:w="2659"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335.400,00</w:t>
            </w:r>
          </w:p>
        </w:tc>
      </w:tr>
      <w:tr w:rsidR="000F5E8A" w:rsidRPr="00442CDB" w:rsidTr="007F2FE4">
        <w:tc>
          <w:tcPr>
            <w:tcW w:w="0" w:type="auto"/>
            <w:shd w:val="clear" w:color="auto" w:fill="DBE5F1"/>
          </w:tcPr>
          <w:p w:rsidR="000F5E8A" w:rsidRPr="00442CDB" w:rsidRDefault="000F5E8A" w:rsidP="00221A5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2</w:t>
            </w:r>
          </w:p>
        </w:tc>
        <w:tc>
          <w:tcPr>
            <w:tcW w:w="3534"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Jednorazowe środki na podjęcie działalności gospodarczej</w:t>
            </w:r>
          </w:p>
        </w:tc>
        <w:tc>
          <w:tcPr>
            <w:tcW w:w="2268"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19</w:t>
            </w:r>
          </w:p>
        </w:tc>
        <w:tc>
          <w:tcPr>
            <w:tcW w:w="2659"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457.700,00</w:t>
            </w:r>
          </w:p>
        </w:tc>
      </w:tr>
      <w:tr w:rsidR="000F5E8A" w:rsidRPr="00442CDB" w:rsidTr="007F2FE4">
        <w:tc>
          <w:tcPr>
            <w:tcW w:w="0" w:type="auto"/>
            <w:shd w:val="clear" w:color="auto" w:fill="DBE5F1"/>
          </w:tcPr>
          <w:p w:rsidR="000F5E8A" w:rsidRPr="00442CDB" w:rsidRDefault="000F5E8A" w:rsidP="00221A5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3</w:t>
            </w:r>
          </w:p>
        </w:tc>
        <w:tc>
          <w:tcPr>
            <w:tcW w:w="3534"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Refundacja kosztów wyposażenia i doposażenia stanowisk pracy</w:t>
            </w:r>
          </w:p>
        </w:tc>
        <w:tc>
          <w:tcPr>
            <w:tcW w:w="2268"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5</w:t>
            </w:r>
          </w:p>
        </w:tc>
        <w:tc>
          <w:tcPr>
            <w:tcW w:w="2659"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115.000,00</w:t>
            </w:r>
          </w:p>
        </w:tc>
      </w:tr>
      <w:tr w:rsidR="000F5E8A" w:rsidRPr="00442CDB" w:rsidTr="007F2FE4">
        <w:tc>
          <w:tcPr>
            <w:tcW w:w="0" w:type="auto"/>
            <w:shd w:val="clear" w:color="auto" w:fill="DBE5F1"/>
          </w:tcPr>
          <w:p w:rsidR="000F5E8A" w:rsidRPr="00442CDB" w:rsidRDefault="000F5E8A" w:rsidP="00221A5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4</w:t>
            </w:r>
          </w:p>
        </w:tc>
        <w:tc>
          <w:tcPr>
            <w:tcW w:w="3534"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Szkolenia</w:t>
            </w:r>
          </w:p>
        </w:tc>
        <w:tc>
          <w:tcPr>
            <w:tcW w:w="2268"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31</w:t>
            </w:r>
          </w:p>
        </w:tc>
        <w:tc>
          <w:tcPr>
            <w:tcW w:w="2659"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41.700,00</w:t>
            </w:r>
          </w:p>
        </w:tc>
      </w:tr>
      <w:tr w:rsidR="000F5E8A" w:rsidRPr="00442CDB" w:rsidTr="007F2FE4">
        <w:tc>
          <w:tcPr>
            <w:tcW w:w="0" w:type="auto"/>
            <w:shd w:val="clear" w:color="auto" w:fill="DBE5F1"/>
          </w:tcPr>
          <w:p w:rsidR="000F5E8A" w:rsidRPr="00442CDB" w:rsidRDefault="000F5E8A" w:rsidP="00221A5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5</w:t>
            </w:r>
          </w:p>
        </w:tc>
        <w:tc>
          <w:tcPr>
            <w:tcW w:w="3534"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Prace interwencyjne</w:t>
            </w:r>
          </w:p>
        </w:tc>
        <w:tc>
          <w:tcPr>
            <w:tcW w:w="2268"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7</w:t>
            </w:r>
          </w:p>
        </w:tc>
        <w:tc>
          <w:tcPr>
            <w:tcW w:w="2659"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13.300,00</w:t>
            </w:r>
          </w:p>
        </w:tc>
      </w:tr>
      <w:tr w:rsidR="000F5E8A" w:rsidRPr="00442CDB" w:rsidTr="007F2FE4">
        <w:tc>
          <w:tcPr>
            <w:tcW w:w="0" w:type="auto"/>
            <w:shd w:val="clear" w:color="auto" w:fill="DAEEF3"/>
          </w:tcPr>
          <w:p w:rsidR="000F5E8A" w:rsidRPr="00442CDB" w:rsidRDefault="000F5E8A" w:rsidP="00221A5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RAZEM</w:t>
            </w:r>
          </w:p>
        </w:tc>
        <w:tc>
          <w:tcPr>
            <w:tcW w:w="3534" w:type="dxa"/>
            <w:shd w:val="clear" w:color="auto" w:fill="DAEEF3"/>
          </w:tcPr>
          <w:p w:rsidR="000F5E8A" w:rsidRPr="00442CDB" w:rsidRDefault="000F5E8A" w:rsidP="00221A5F">
            <w:pPr>
              <w:spacing w:line="360" w:lineRule="auto"/>
              <w:jc w:val="both"/>
              <w:rPr>
                <w:rFonts w:ascii="Times New Roman" w:hAnsi="Times New Roman" w:cs="Times New Roman"/>
                <w:b/>
                <w:sz w:val="24"/>
                <w:szCs w:val="24"/>
              </w:rPr>
            </w:pPr>
          </w:p>
        </w:tc>
        <w:tc>
          <w:tcPr>
            <w:tcW w:w="2268" w:type="dxa"/>
            <w:shd w:val="clear" w:color="auto" w:fill="DAEEF3"/>
          </w:tcPr>
          <w:p w:rsidR="000F5E8A" w:rsidRPr="00442CDB" w:rsidRDefault="000F5E8A" w:rsidP="00221A5F">
            <w:pPr>
              <w:spacing w:line="360" w:lineRule="auto"/>
              <w:jc w:val="right"/>
              <w:rPr>
                <w:rFonts w:ascii="Times New Roman" w:hAnsi="Times New Roman" w:cs="Times New Roman"/>
                <w:b/>
                <w:sz w:val="24"/>
                <w:szCs w:val="24"/>
              </w:rPr>
            </w:pPr>
            <w:r w:rsidRPr="00442CDB">
              <w:rPr>
                <w:rFonts w:ascii="Times New Roman" w:hAnsi="Times New Roman" w:cs="Times New Roman"/>
                <w:b/>
                <w:sz w:val="24"/>
                <w:szCs w:val="24"/>
              </w:rPr>
              <w:t>149</w:t>
            </w:r>
          </w:p>
        </w:tc>
        <w:tc>
          <w:tcPr>
            <w:tcW w:w="2659" w:type="dxa"/>
            <w:shd w:val="clear" w:color="auto" w:fill="DAEEF3"/>
          </w:tcPr>
          <w:p w:rsidR="000F5E8A" w:rsidRPr="00442CDB" w:rsidRDefault="000F5E8A" w:rsidP="00221A5F">
            <w:pPr>
              <w:spacing w:line="360" w:lineRule="auto"/>
              <w:jc w:val="right"/>
              <w:rPr>
                <w:rFonts w:ascii="Times New Roman" w:hAnsi="Times New Roman" w:cs="Times New Roman"/>
                <w:b/>
                <w:sz w:val="24"/>
                <w:szCs w:val="24"/>
              </w:rPr>
            </w:pPr>
            <w:r w:rsidRPr="00442CDB">
              <w:rPr>
                <w:rFonts w:ascii="Times New Roman" w:hAnsi="Times New Roman" w:cs="Times New Roman"/>
                <w:b/>
                <w:sz w:val="24"/>
                <w:szCs w:val="24"/>
              </w:rPr>
              <w:t>963.100,00</w:t>
            </w:r>
          </w:p>
        </w:tc>
      </w:tr>
    </w:tbl>
    <w:p w:rsidR="000F5E8A" w:rsidRPr="00442CDB" w:rsidRDefault="000F5E8A" w:rsidP="000F5E8A">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okres realizacji programu 01.07.2018 r. – 31.03.2019 r. </w:t>
      </w:r>
    </w:p>
    <w:p w:rsidR="000F5E8A" w:rsidRPr="00442CDB" w:rsidRDefault="000F5E8A" w:rsidP="000F5E8A">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Finansowanie programu po 31 grudnia 201</w:t>
      </w:r>
      <w:r w:rsidR="00B86AED" w:rsidRPr="00442CDB">
        <w:rPr>
          <w:rFonts w:ascii="Times New Roman" w:eastAsia="Times New Roman" w:hAnsi="Times New Roman" w:cs="Times New Roman"/>
          <w:sz w:val="24"/>
          <w:szCs w:val="24"/>
        </w:rPr>
        <w:t>8</w:t>
      </w:r>
      <w:r w:rsidRPr="00442CDB">
        <w:rPr>
          <w:rFonts w:ascii="Times New Roman" w:eastAsia="Times New Roman" w:hAnsi="Times New Roman" w:cs="Times New Roman"/>
          <w:sz w:val="24"/>
          <w:szCs w:val="24"/>
        </w:rPr>
        <w:t xml:space="preserve"> r. odbywa się ze środków limitu FP naliczonego algorytmem na rok 2019.</w:t>
      </w:r>
    </w:p>
    <w:p w:rsidR="000F5E8A" w:rsidRPr="00442CDB" w:rsidRDefault="000F5E8A" w:rsidP="000F5E8A">
      <w:pPr>
        <w:spacing w:after="0" w:line="360" w:lineRule="auto"/>
        <w:jc w:val="both"/>
        <w:rPr>
          <w:rFonts w:ascii="Times New Roman" w:eastAsia="Times New Roman" w:hAnsi="Times New Roman" w:cs="Times New Roman"/>
          <w:sz w:val="24"/>
          <w:szCs w:val="24"/>
        </w:rPr>
      </w:pPr>
    </w:p>
    <w:p w:rsidR="000F5E8A" w:rsidRPr="007F2FE4" w:rsidRDefault="000F5E8A" w:rsidP="00A00AA1">
      <w:pPr>
        <w:numPr>
          <w:ilvl w:val="0"/>
          <w:numId w:val="5"/>
        </w:numPr>
        <w:spacing w:after="0" w:line="360" w:lineRule="auto"/>
        <w:contextualSpacing/>
        <w:jc w:val="both"/>
        <w:rPr>
          <w:rFonts w:ascii="Times New Roman" w:eastAsia="Times New Roman" w:hAnsi="Times New Roman" w:cs="Times New Roman"/>
          <w:b/>
          <w:color w:val="C45911" w:themeColor="accent2" w:themeShade="BF"/>
          <w:sz w:val="24"/>
          <w:szCs w:val="24"/>
        </w:rPr>
      </w:pPr>
      <w:r w:rsidRPr="007F2FE4">
        <w:rPr>
          <w:rFonts w:ascii="Times New Roman" w:eastAsia="Times New Roman" w:hAnsi="Times New Roman" w:cs="Times New Roman"/>
          <w:b/>
          <w:color w:val="C45911" w:themeColor="accent2" w:themeShade="BF"/>
          <w:sz w:val="24"/>
          <w:szCs w:val="24"/>
        </w:rPr>
        <w:t>Program regionalny „Mazowsze 2018 – Rezerwa”</w:t>
      </w:r>
    </w:p>
    <w:p w:rsidR="000F5E8A" w:rsidRPr="007F2FE4" w:rsidRDefault="000F5E8A" w:rsidP="000F5E8A">
      <w:pPr>
        <w:spacing w:after="0" w:line="360" w:lineRule="auto"/>
        <w:contextualSpacing/>
        <w:jc w:val="both"/>
        <w:rPr>
          <w:rFonts w:ascii="Times New Roman" w:eastAsia="Times New Roman" w:hAnsi="Times New Roman" w:cs="Times New Roman"/>
          <w:b/>
          <w:color w:val="C45911" w:themeColor="accent2" w:themeShade="BF"/>
          <w:sz w:val="24"/>
          <w:szCs w:val="24"/>
        </w:rPr>
      </w:pPr>
      <w:r w:rsidRPr="007F2FE4">
        <w:rPr>
          <w:rFonts w:ascii="Times New Roman" w:eastAsia="Times New Roman" w:hAnsi="Times New Roman" w:cs="Times New Roman"/>
          <w:b/>
          <w:color w:val="C45911" w:themeColor="accent2" w:themeShade="BF"/>
          <w:sz w:val="24"/>
          <w:szCs w:val="24"/>
        </w:rPr>
        <w:t xml:space="preserve">Program realizowany na podstawie porozumienia zawartego z Wojewódzkim Urzędem Pracy w Warszawie skierowany </w:t>
      </w:r>
      <w:r w:rsidR="00B86AED" w:rsidRPr="007F2FE4">
        <w:rPr>
          <w:rFonts w:ascii="Times New Roman" w:eastAsia="Times New Roman" w:hAnsi="Times New Roman" w:cs="Times New Roman"/>
          <w:b/>
          <w:color w:val="C45911" w:themeColor="accent2" w:themeShade="BF"/>
          <w:sz w:val="24"/>
          <w:szCs w:val="24"/>
        </w:rPr>
        <w:t>do bezrobotnych zamieszkujących na wsi</w:t>
      </w:r>
      <w:r w:rsidRPr="007F2FE4">
        <w:rPr>
          <w:rFonts w:ascii="Times New Roman" w:eastAsia="Times New Roman" w:hAnsi="Times New Roman" w:cs="Times New Roman"/>
          <w:b/>
          <w:color w:val="C45911" w:themeColor="accent2" w:themeShade="BF"/>
          <w:sz w:val="24"/>
          <w:szCs w:val="24"/>
        </w:rPr>
        <w:t>.</w:t>
      </w:r>
    </w:p>
    <w:p w:rsidR="000F5E8A" w:rsidRPr="00442CDB" w:rsidRDefault="000F5E8A" w:rsidP="000F5E8A">
      <w:p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 ramach przedmiotowego programu realizowane następujące zadania:</w:t>
      </w:r>
    </w:p>
    <w:tbl>
      <w:tblPr>
        <w:tblStyle w:val="Tabela-Siatka1"/>
        <w:tblW w:w="0" w:type="auto"/>
        <w:tblLook w:val="04A0" w:firstRow="1" w:lastRow="0" w:firstColumn="1" w:lastColumn="0" w:noHBand="0" w:noVBand="1"/>
      </w:tblPr>
      <w:tblGrid>
        <w:gridCol w:w="1110"/>
        <w:gridCol w:w="3533"/>
        <w:gridCol w:w="2411"/>
        <w:gridCol w:w="2517"/>
      </w:tblGrid>
      <w:tr w:rsidR="000F5E8A" w:rsidRPr="00442CDB" w:rsidTr="007F2FE4">
        <w:tc>
          <w:tcPr>
            <w:tcW w:w="0" w:type="auto"/>
            <w:shd w:val="clear" w:color="auto" w:fill="8DB3E2"/>
          </w:tcPr>
          <w:p w:rsidR="000F5E8A" w:rsidRPr="00442CDB" w:rsidRDefault="000F5E8A" w:rsidP="00221A5F">
            <w:pPr>
              <w:spacing w:line="360" w:lineRule="auto"/>
              <w:jc w:val="both"/>
              <w:rPr>
                <w:rFonts w:ascii="Times New Roman" w:hAnsi="Times New Roman" w:cs="Times New Roman"/>
                <w:b/>
                <w:color w:val="008000"/>
                <w:sz w:val="24"/>
                <w:szCs w:val="24"/>
              </w:rPr>
            </w:pPr>
          </w:p>
        </w:tc>
        <w:tc>
          <w:tcPr>
            <w:tcW w:w="3533" w:type="dxa"/>
            <w:shd w:val="clear" w:color="auto" w:fill="8DB3E2"/>
          </w:tcPr>
          <w:p w:rsidR="000F5E8A" w:rsidRPr="00442CDB" w:rsidRDefault="000F5E8A" w:rsidP="007F2FE4">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Forma aktywizacji</w:t>
            </w:r>
          </w:p>
        </w:tc>
        <w:tc>
          <w:tcPr>
            <w:tcW w:w="2411" w:type="dxa"/>
            <w:shd w:val="clear" w:color="auto" w:fill="8DB3E2"/>
          </w:tcPr>
          <w:p w:rsidR="000F5E8A" w:rsidRPr="00442CDB" w:rsidRDefault="000F5E8A" w:rsidP="007F2FE4">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Liczba osób objętych wsparciem</w:t>
            </w:r>
          </w:p>
        </w:tc>
        <w:tc>
          <w:tcPr>
            <w:tcW w:w="2517" w:type="dxa"/>
            <w:shd w:val="clear" w:color="auto" w:fill="8DB3E2"/>
          </w:tcPr>
          <w:p w:rsidR="000F5E8A" w:rsidRPr="00442CDB" w:rsidRDefault="000F5E8A" w:rsidP="007F2FE4">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Kwota wydatkowana w zł</w:t>
            </w:r>
          </w:p>
        </w:tc>
      </w:tr>
      <w:tr w:rsidR="000F5E8A" w:rsidRPr="00442CDB" w:rsidTr="007F2FE4">
        <w:tc>
          <w:tcPr>
            <w:tcW w:w="0" w:type="auto"/>
            <w:shd w:val="clear" w:color="auto" w:fill="DBE5F1"/>
          </w:tcPr>
          <w:p w:rsidR="000F5E8A" w:rsidRPr="00442CDB" w:rsidRDefault="000F5E8A" w:rsidP="00221A5F">
            <w:pPr>
              <w:spacing w:line="360" w:lineRule="auto"/>
              <w:rPr>
                <w:rFonts w:ascii="Times New Roman" w:hAnsi="Times New Roman" w:cs="Times New Roman"/>
                <w:b/>
                <w:sz w:val="24"/>
                <w:szCs w:val="24"/>
              </w:rPr>
            </w:pPr>
            <w:r w:rsidRPr="00442CDB">
              <w:rPr>
                <w:rFonts w:ascii="Times New Roman" w:hAnsi="Times New Roman" w:cs="Times New Roman"/>
                <w:b/>
                <w:sz w:val="24"/>
                <w:szCs w:val="24"/>
              </w:rPr>
              <w:t>1</w:t>
            </w:r>
          </w:p>
        </w:tc>
        <w:tc>
          <w:tcPr>
            <w:tcW w:w="3533"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Szkolenia</w:t>
            </w:r>
          </w:p>
        </w:tc>
        <w:tc>
          <w:tcPr>
            <w:tcW w:w="2411"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10</w:t>
            </w:r>
          </w:p>
        </w:tc>
        <w:tc>
          <w:tcPr>
            <w:tcW w:w="2517"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53.000,00</w:t>
            </w:r>
          </w:p>
        </w:tc>
      </w:tr>
      <w:tr w:rsidR="000F5E8A" w:rsidRPr="00442CDB" w:rsidTr="007F2FE4">
        <w:tc>
          <w:tcPr>
            <w:tcW w:w="0" w:type="auto"/>
            <w:shd w:val="clear" w:color="auto" w:fill="DBE5F1"/>
          </w:tcPr>
          <w:p w:rsidR="000F5E8A" w:rsidRPr="00442CDB" w:rsidRDefault="000F5E8A" w:rsidP="00221A5F">
            <w:pPr>
              <w:spacing w:line="360" w:lineRule="auto"/>
              <w:rPr>
                <w:rFonts w:ascii="Times New Roman" w:hAnsi="Times New Roman" w:cs="Times New Roman"/>
                <w:b/>
                <w:sz w:val="24"/>
                <w:szCs w:val="24"/>
              </w:rPr>
            </w:pPr>
            <w:r w:rsidRPr="00442CDB">
              <w:rPr>
                <w:rFonts w:ascii="Times New Roman" w:hAnsi="Times New Roman" w:cs="Times New Roman"/>
                <w:b/>
                <w:sz w:val="24"/>
                <w:szCs w:val="24"/>
              </w:rPr>
              <w:t>2</w:t>
            </w:r>
          </w:p>
        </w:tc>
        <w:tc>
          <w:tcPr>
            <w:tcW w:w="3533"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Staże</w:t>
            </w:r>
          </w:p>
        </w:tc>
        <w:tc>
          <w:tcPr>
            <w:tcW w:w="2411"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66</w:t>
            </w:r>
          </w:p>
        </w:tc>
        <w:tc>
          <w:tcPr>
            <w:tcW w:w="2517"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398.600,00</w:t>
            </w:r>
          </w:p>
        </w:tc>
      </w:tr>
      <w:tr w:rsidR="000F5E8A" w:rsidRPr="00442CDB" w:rsidTr="007F2FE4">
        <w:tc>
          <w:tcPr>
            <w:tcW w:w="0" w:type="auto"/>
            <w:shd w:val="clear" w:color="auto" w:fill="DBE5F1"/>
          </w:tcPr>
          <w:p w:rsidR="000F5E8A" w:rsidRPr="00442CDB" w:rsidRDefault="000F5E8A" w:rsidP="00221A5F">
            <w:pPr>
              <w:spacing w:line="360" w:lineRule="auto"/>
              <w:rPr>
                <w:rFonts w:ascii="Times New Roman" w:hAnsi="Times New Roman" w:cs="Times New Roman"/>
                <w:b/>
                <w:sz w:val="24"/>
                <w:szCs w:val="24"/>
              </w:rPr>
            </w:pPr>
            <w:r w:rsidRPr="00442CDB">
              <w:rPr>
                <w:rFonts w:ascii="Times New Roman" w:hAnsi="Times New Roman" w:cs="Times New Roman"/>
                <w:b/>
                <w:sz w:val="24"/>
                <w:szCs w:val="24"/>
              </w:rPr>
              <w:t>3</w:t>
            </w:r>
          </w:p>
        </w:tc>
        <w:tc>
          <w:tcPr>
            <w:tcW w:w="3533"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Jednorazowe środki na podjęcie działalności gospodarczej</w:t>
            </w:r>
          </w:p>
        </w:tc>
        <w:tc>
          <w:tcPr>
            <w:tcW w:w="2411"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3</w:t>
            </w:r>
          </w:p>
        </w:tc>
        <w:tc>
          <w:tcPr>
            <w:tcW w:w="2517"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72.000,00</w:t>
            </w:r>
          </w:p>
        </w:tc>
      </w:tr>
      <w:tr w:rsidR="000F5E8A" w:rsidRPr="00442CDB" w:rsidTr="007F2FE4">
        <w:tc>
          <w:tcPr>
            <w:tcW w:w="0" w:type="auto"/>
            <w:shd w:val="clear" w:color="auto" w:fill="DBE5F1"/>
          </w:tcPr>
          <w:p w:rsidR="000F5E8A" w:rsidRPr="00442CDB" w:rsidRDefault="000F5E8A" w:rsidP="00221A5F">
            <w:pPr>
              <w:spacing w:line="360" w:lineRule="auto"/>
              <w:rPr>
                <w:rFonts w:ascii="Times New Roman" w:hAnsi="Times New Roman" w:cs="Times New Roman"/>
                <w:b/>
                <w:sz w:val="24"/>
                <w:szCs w:val="24"/>
              </w:rPr>
            </w:pPr>
            <w:r w:rsidRPr="00442CDB">
              <w:rPr>
                <w:rFonts w:ascii="Times New Roman" w:hAnsi="Times New Roman" w:cs="Times New Roman"/>
                <w:b/>
                <w:sz w:val="24"/>
                <w:szCs w:val="24"/>
              </w:rPr>
              <w:t>4</w:t>
            </w:r>
          </w:p>
        </w:tc>
        <w:tc>
          <w:tcPr>
            <w:tcW w:w="3533"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Roboty publiczne</w:t>
            </w:r>
          </w:p>
        </w:tc>
        <w:tc>
          <w:tcPr>
            <w:tcW w:w="2411"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10</w:t>
            </w:r>
          </w:p>
        </w:tc>
        <w:tc>
          <w:tcPr>
            <w:tcW w:w="2517"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110.000,00</w:t>
            </w:r>
          </w:p>
        </w:tc>
      </w:tr>
      <w:tr w:rsidR="000F5E8A" w:rsidRPr="00442CDB" w:rsidTr="007F2FE4">
        <w:tc>
          <w:tcPr>
            <w:tcW w:w="0" w:type="auto"/>
            <w:shd w:val="clear" w:color="auto" w:fill="DBE5F1"/>
          </w:tcPr>
          <w:p w:rsidR="000F5E8A" w:rsidRPr="00442CDB" w:rsidRDefault="000F5E8A" w:rsidP="00221A5F">
            <w:pPr>
              <w:spacing w:line="360" w:lineRule="auto"/>
              <w:rPr>
                <w:rFonts w:ascii="Times New Roman" w:hAnsi="Times New Roman" w:cs="Times New Roman"/>
                <w:b/>
                <w:sz w:val="24"/>
                <w:szCs w:val="24"/>
              </w:rPr>
            </w:pPr>
            <w:r w:rsidRPr="00442CDB">
              <w:rPr>
                <w:rFonts w:ascii="Times New Roman" w:hAnsi="Times New Roman" w:cs="Times New Roman"/>
                <w:b/>
                <w:sz w:val="24"/>
                <w:szCs w:val="24"/>
              </w:rPr>
              <w:t>5</w:t>
            </w:r>
          </w:p>
        </w:tc>
        <w:tc>
          <w:tcPr>
            <w:tcW w:w="3533"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Prace interwencyjne</w:t>
            </w:r>
          </w:p>
        </w:tc>
        <w:tc>
          <w:tcPr>
            <w:tcW w:w="2411"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13</w:t>
            </w:r>
          </w:p>
        </w:tc>
        <w:tc>
          <w:tcPr>
            <w:tcW w:w="2517"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50.000,00</w:t>
            </w:r>
          </w:p>
        </w:tc>
      </w:tr>
      <w:tr w:rsidR="000F5E8A" w:rsidRPr="00442CDB" w:rsidTr="007F2FE4">
        <w:tc>
          <w:tcPr>
            <w:tcW w:w="0" w:type="auto"/>
            <w:shd w:val="clear" w:color="auto" w:fill="DBE5F1"/>
          </w:tcPr>
          <w:p w:rsidR="000F5E8A" w:rsidRPr="00442CDB" w:rsidRDefault="000F5E8A" w:rsidP="00221A5F">
            <w:pPr>
              <w:spacing w:line="360" w:lineRule="auto"/>
              <w:rPr>
                <w:rFonts w:ascii="Times New Roman" w:hAnsi="Times New Roman" w:cs="Times New Roman"/>
                <w:b/>
                <w:sz w:val="24"/>
                <w:szCs w:val="24"/>
              </w:rPr>
            </w:pPr>
            <w:r w:rsidRPr="00442CDB">
              <w:rPr>
                <w:rFonts w:ascii="Times New Roman" w:hAnsi="Times New Roman" w:cs="Times New Roman"/>
                <w:b/>
                <w:sz w:val="24"/>
                <w:szCs w:val="24"/>
              </w:rPr>
              <w:t>6</w:t>
            </w:r>
          </w:p>
        </w:tc>
        <w:tc>
          <w:tcPr>
            <w:tcW w:w="3533" w:type="dxa"/>
            <w:shd w:val="clear" w:color="auto" w:fill="DBE5F1"/>
          </w:tcPr>
          <w:p w:rsidR="000F5E8A" w:rsidRPr="00442CDB" w:rsidRDefault="000F5E8A" w:rsidP="00221A5F">
            <w:pPr>
              <w:spacing w:line="360" w:lineRule="auto"/>
              <w:rPr>
                <w:rFonts w:ascii="Times New Roman" w:hAnsi="Times New Roman" w:cs="Times New Roman"/>
                <w:sz w:val="24"/>
                <w:szCs w:val="24"/>
              </w:rPr>
            </w:pPr>
            <w:r w:rsidRPr="00442CDB">
              <w:rPr>
                <w:rFonts w:ascii="Times New Roman" w:hAnsi="Times New Roman" w:cs="Times New Roman"/>
                <w:sz w:val="24"/>
                <w:szCs w:val="24"/>
              </w:rPr>
              <w:t>Refundacja kosztów wyposażenia i doposażenia stanowisk pracy</w:t>
            </w:r>
          </w:p>
        </w:tc>
        <w:tc>
          <w:tcPr>
            <w:tcW w:w="2411"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8</w:t>
            </w:r>
          </w:p>
        </w:tc>
        <w:tc>
          <w:tcPr>
            <w:tcW w:w="2517" w:type="dxa"/>
            <w:shd w:val="clear" w:color="auto" w:fill="DBE5F1"/>
          </w:tcPr>
          <w:p w:rsidR="000F5E8A" w:rsidRPr="00442CDB" w:rsidRDefault="000F5E8A" w:rsidP="00221A5F">
            <w:pPr>
              <w:spacing w:line="360" w:lineRule="auto"/>
              <w:jc w:val="right"/>
              <w:rPr>
                <w:rFonts w:ascii="Times New Roman" w:hAnsi="Times New Roman" w:cs="Times New Roman"/>
                <w:sz w:val="24"/>
                <w:szCs w:val="24"/>
              </w:rPr>
            </w:pPr>
            <w:r w:rsidRPr="00442CDB">
              <w:rPr>
                <w:rFonts w:ascii="Times New Roman" w:hAnsi="Times New Roman" w:cs="Times New Roman"/>
                <w:sz w:val="24"/>
                <w:szCs w:val="24"/>
              </w:rPr>
              <w:t>192.000,00</w:t>
            </w:r>
          </w:p>
        </w:tc>
      </w:tr>
      <w:tr w:rsidR="000F5E8A" w:rsidRPr="00442CDB" w:rsidTr="007F2FE4">
        <w:tc>
          <w:tcPr>
            <w:tcW w:w="0" w:type="auto"/>
            <w:shd w:val="clear" w:color="auto" w:fill="DAEEF3"/>
          </w:tcPr>
          <w:p w:rsidR="000F5E8A" w:rsidRPr="00442CDB" w:rsidRDefault="000F5E8A" w:rsidP="00221A5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RAZEM</w:t>
            </w:r>
          </w:p>
        </w:tc>
        <w:tc>
          <w:tcPr>
            <w:tcW w:w="3533" w:type="dxa"/>
            <w:shd w:val="clear" w:color="auto" w:fill="DAEEF3"/>
          </w:tcPr>
          <w:p w:rsidR="000F5E8A" w:rsidRPr="00442CDB" w:rsidRDefault="000F5E8A" w:rsidP="00221A5F">
            <w:pPr>
              <w:spacing w:line="360" w:lineRule="auto"/>
              <w:jc w:val="both"/>
              <w:rPr>
                <w:rFonts w:ascii="Times New Roman" w:hAnsi="Times New Roman" w:cs="Times New Roman"/>
                <w:b/>
                <w:sz w:val="24"/>
                <w:szCs w:val="24"/>
              </w:rPr>
            </w:pPr>
          </w:p>
        </w:tc>
        <w:tc>
          <w:tcPr>
            <w:tcW w:w="2411" w:type="dxa"/>
            <w:shd w:val="clear" w:color="auto" w:fill="DAEEF3"/>
          </w:tcPr>
          <w:p w:rsidR="000F5E8A" w:rsidRPr="00442CDB" w:rsidRDefault="000F5E8A" w:rsidP="00221A5F">
            <w:pPr>
              <w:spacing w:line="360" w:lineRule="auto"/>
              <w:jc w:val="right"/>
              <w:rPr>
                <w:rFonts w:ascii="Times New Roman" w:hAnsi="Times New Roman" w:cs="Times New Roman"/>
                <w:b/>
                <w:sz w:val="24"/>
                <w:szCs w:val="24"/>
              </w:rPr>
            </w:pPr>
            <w:r w:rsidRPr="00442CDB">
              <w:rPr>
                <w:rFonts w:ascii="Times New Roman" w:hAnsi="Times New Roman" w:cs="Times New Roman"/>
                <w:b/>
                <w:sz w:val="24"/>
                <w:szCs w:val="24"/>
              </w:rPr>
              <w:t>110</w:t>
            </w:r>
          </w:p>
        </w:tc>
        <w:tc>
          <w:tcPr>
            <w:tcW w:w="2517" w:type="dxa"/>
            <w:shd w:val="clear" w:color="auto" w:fill="DAEEF3"/>
          </w:tcPr>
          <w:p w:rsidR="000F5E8A" w:rsidRPr="00442CDB" w:rsidRDefault="000F5E8A" w:rsidP="00221A5F">
            <w:pPr>
              <w:spacing w:line="360" w:lineRule="auto"/>
              <w:jc w:val="right"/>
              <w:rPr>
                <w:rFonts w:ascii="Times New Roman" w:hAnsi="Times New Roman" w:cs="Times New Roman"/>
                <w:b/>
                <w:sz w:val="24"/>
                <w:szCs w:val="24"/>
              </w:rPr>
            </w:pPr>
            <w:r w:rsidRPr="00442CDB">
              <w:rPr>
                <w:rFonts w:ascii="Times New Roman" w:hAnsi="Times New Roman" w:cs="Times New Roman"/>
                <w:b/>
                <w:sz w:val="24"/>
                <w:szCs w:val="24"/>
              </w:rPr>
              <w:t>875.600,00</w:t>
            </w:r>
          </w:p>
        </w:tc>
      </w:tr>
    </w:tbl>
    <w:p w:rsidR="000F5E8A" w:rsidRPr="00442CDB" w:rsidRDefault="000F5E8A" w:rsidP="000F5E8A">
      <w:pPr>
        <w:spacing w:after="0"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okres realizacji programu 28.03.2018 r. – 31.12.2018 r.</w:t>
      </w:r>
    </w:p>
    <w:p w:rsidR="007F2FE4" w:rsidRDefault="007F2FE4" w:rsidP="000F5E8A">
      <w:pPr>
        <w:pStyle w:val="Akapitzlist2"/>
        <w:spacing w:after="0" w:line="360" w:lineRule="auto"/>
        <w:ind w:left="0"/>
        <w:jc w:val="both"/>
        <w:rPr>
          <w:rFonts w:ascii="Times New Roman" w:hAnsi="Times New Roman"/>
          <w:sz w:val="24"/>
          <w:szCs w:val="24"/>
          <w:lang w:eastAsia="pl-PL"/>
        </w:rPr>
      </w:pPr>
    </w:p>
    <w:p w:rsidR="000F5E8A" w:rsidRPr="00442CDB" w:rsidRDefault="000F5E8A" w:rsidP="000F5E8A">
      <w:pPr>
        <w:pStyle w:val="Akapitzlist2"/>
        <w:spacing w:after="0" w:line="360" w:lineRule="auto"/>
        <w:ind w:left="0"/>
        <w:jc w:val="both"/>
        <w:rPr>
          <w:rFonts w:ascii="Times New Roman" w:hAnsi="Times New Roman"/>
          <w:sz w:val="24"/>
          <w:szCs w:val="24"/>
          <w:lang w:eastAsia="pl-PL"/>
        </w:rPr>
      </w:pPr>
      <w:r w:rsidRPr="00442CDB">
        <w:rPr>
          <w:rFonts w:ascii="Times New Roman" w:hAnsi="Times New Roman"/>
          <w:sz w:val="24"/>
          <w:szCs w:val="24"/>
          <w:lang w:eastAsia="pl-PL"/>
        </w:rPr>
        <w:lastRenderedPageBreak/>
        <w:t xml:space="preserve">Ogółem z Rezerwy Ministra na realizację programów na rzecz promocji zatrudnienia, łagodzenia skutków bezrobocia i aktywizację bezrobotnych pozyskano środki w wysokości </w:t>
      </w:r>
      <w:r w:rsidRPr="00442CDB">
        <w:rPr>
          <w:rFonts w:ascii="Times New Roman" w:hAnsi="Times New Roman"/>
          <w:b/>
          <w:sz w:val="24"/>
          <w:szCs w:val="24"/>
          <w:lang w:eastAsia="pl-PL"/>
        </w:rPr>
        <w:t>1.854.100,00 zł</w:t>
      </w:r>
      <w:r w:rsidRPr="00442CDB">
        <w:rPr>
          <w:rFonts w:ascii="Times New Roman" w:hAnsi="Times New Roman"/>
          <w:sz w:val="24"/>
          <w:szCs w:val="24"/>
          <w:lang w:eastAsia="pl-PL"/>
        </w:rPr>
        <w:t xml:space="preserve"> i wsparciem objęto łącznie </w:t>
      </w:r>
      <w:r w:rsidRPr="00442CDB">
        <w:rPr>
          <w:rFonts w:ascii="Times New Roman" w:hAnsi="Times New Roman"/>
          <w:b/>
          <w:sz w:val="24"/>
          <w:szCs w:val="24"/>
          <w:lang w:eastAsia="pl-PL"/>
        </w:rPr>
        <w:t>261</w:t>
      </w:r>
      <w:r w:rsidRPr="00442CDB">
        <w:rPr>
          <w:rFonts w:ascii="Times New Roman" w:hAnsi="Times New Roman"/>
          <w:sz w:val="24"/>
          <w:szCs w:val="24"/>
          <w:lang w:eastAsia="pl-PL"/>
        </w:rPr>
        <w:t xml:space="preserve"> osób bezrobotnych. Efektywność zatrudnieniowa zgodnie </w:t>
      </w:r>
      <w:r w:rsidR="007F2FE4">
        <w:rPr>
          <w:rFonts w:ascii="Times New Roman" w:hAnsi="Times New Roman"/>
          <w:sz w:val="24"/>
          <w:szCs w:val="24"/>
          <w:lang w:eastAsia="pl-PL"/>
        </w:rPr>
        <w:br/>
      </w:r>
      <w:r w:rsidRPr="00442CDB">
        <w:rPr>
          <w:rFonts w:ascii="Times New Roman" w:hAnsi="Times New Roman"/>
          <w:sz w:val="24"/>
          <w:szCs w:val="24"/>
          <w:lang w:eastAsia="pl-PL"/>
        </w:rPr>
        <w:t xml:space="preserve">z zasadami ubiegania się o środki FP z rezerwy Ministra na finansowanie programów na rzecz promocji zatrudnienia i aktywizacji zawodowej, zostanie zbadana do 31 maja 2019 r. Średni koszt aktywizacji przypadający na jednego uczestnika wynosił ok. </w:t>
      </w:r>
      <w:r w:rsidRPr="00442CDB">
        <w:rPr>
          <w:rFonts w:ascii="Times New Roman" w:hAnsi="Times New Roman"/>
          <w:b/>
          <w:sz w:val="24"/>
          <w:szCs w:val="24"/>
          <w:lang w:eastAsia="pl-PL"/>
        </w:rPr>
        <w:t>7.103,83 zł</w:t>
      </w:r>
      <w:r w:rsidRPr="00442CDB">
        <w:rPr>
          <w:rFonts w:ascii="Times New Roman" w:hAnsi="Times New Roman"/>
          <w:sz w:val="24"/>
          <w:szCs w:val="24"/>
          <w:lang w:eastAsia="pl-PL"/>
        </w:rPr>
        <w:t>.</w:t>
      </w:r>
    </w:p>
    <w:p w:rsidR="00232239" w:rsidRPr="00442CDB" w:rsidRDefault="00232239" w:rsidP="005E0BF6">
      <w:pPr>
        <w:pStyle w:val="Akapitzlist2"/>
        <w:spacing w:after="0" w:line="360" w:lineRule="auto"/>
        <w:ind w:left="0"/>
        <w:jc w:val="both"/>
        <w:rPr>
          <w:rFonts w:ascii="Times New Roman" w:hAnsi="Times New Roman"/>
          <w:sz w:val="24"/>
          <w:szCs w:val="24"/>
          <w:lang w:eastAsia="pl-PL"/>
        </w:rPr>
      </w:pPr>
    </w:p>
    <w:p w:rsidR="00232239" w:rsidRPr="00442CDB" w:rsidRDefault="00232239" w:rsidP="00A00AA1">
      <w:pPr>
        <w:pStyle w:val="Akapitzlist1"/>
        <w:numPr>
          <w:ilvl w:val="0"/>
          <w:numId w:val="27"/>
        </w:numPr>
        <w:spacing w:after="0" w:line="360" w:lineRule="auto"/>
        <w:jc w:val="both"/>
        <w:rPr>
          <w:rFonts w:ascii="Times New Roman" w:hAnsi="Times New Roman"/>
          <w:b/>
          <w:color w:val="385623" w:themeColor="accent6" w:themeShade="80"/>
          <w:sz w:val="32"/>
          <w:szCs w:val="32"/>
          <w:u w:val="single"/>
        </w:rPr>
      </w:pPr>
      <w:r w:rsidRPr="00442CDB">
        <w:rPr>
          <w:rFonts w:ascii="Times New Roman" w:hAnsi="Times New Roman"/>
          <w:b/>
          <w:color w:val="385623" w:themeColor="accent6" w:themeShade="80"/>
          <w:sz w:val="32"/>
          <w:szCs w:val="32"/>
          <w:u w:val="single"/>
        </w:rPr>
        <w:t>Krajowy Fundusz Szkoleniowy</w:t>
      </w:r>
    </w:p>
    <w:p w:rsidR="000F5E8A" w:rsidRPr="00442CDB" w:rsidRDefault="000F5E8A" w:rsidP="000F5E8A">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Krajowy Fundusz Szkoleniowy stanowi wydzieloną cześć Funduszu Pracy, przeznaczoną na dofinansowanie kształcenia ustawicznego pracowników i pracodawców, podejmowaną z inicjatywy lub za zgodą pracodawcy. Środki KFS przeznaczyć można na: </w:t>
      </w:r>
    </w:p>
    <w:p w:rsidR="000F5E8A" w:rsidRPr="00442CDB" w:rsidRDefault="000F5E8A" w:rsidP="00A00AA1">
      <w:pPr>
        <w:pStyle w:val="Akapitzlist"/>
        <w:numPr>
          <w:ilvl w:val="0"/>
          <w:numId w:val="29"/>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określenie potrzeb firmy w zakresie kształcenia ustawicznego, które ma być dofinansowane, </w:t>
      </w:r>
    </w:p>
    <w:p w:rsidR="000F5E8A" w:rsidRPr="00442CDB" w:rsidRDefault="000F5E8A" w:rsidP="00A00AA1">
      <w:pPr>
        <w:pStyle w:val="Akapitzlist"/>
        <w:numPr>
          <w:ilvl w:val="0"/>
          <w:numId w:val="29"/>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kursy i studia podyplomowe realizowane z inicjatywy pracodawcy lub za jego zgodą, </w:t>
      </w:r>
    </w:p>
    <w:p w:rsidR="000F5E8A" w:rsidRPr="00442CDB" w:rsidRDefault="000F5E8A" w:rsidP="00A00AA1">
      <w:pPr>
        <w:pStyle w:val="Akapitzlist"/>
        <w:numPr>
          <w:ilvl w:val="0"/>
          <w:numId w:val="29"/>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egzaminy umożliwiające uzyskanie dyplomów potwierdzających nabycie umiejętności, kwalifikacji lub uprawnień zawodowych, </w:t>
      </w:r>
    </w:p>
    <w:p w:rsidR="000F5E8A" w:rsidRPr="00442CDB" w:rsidRDefault="000F5E8A" w:rsidP="00A00AA1">
      <w:pPr>
        <w:pStyle w:val="Akapitzlist"/>
        <w:numPr>
          <w:ilvl w:val="0"/>
          <w:numId w:val="29"/>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badania lekarskie i psychologiczne wymagane do podjęcia kształcenia lub pracy zawodowej po ukończonym kształceniu, </w:t>
      </w:r>
    </w:p>
    <w:p w:rsidR="000F5E8A" w:rsidRPr="00442CDB" w:rsidRDefault="000F5E8A" w:rsidP="00A00AA1">
      <w:pPr>
        <w:pStyle w:val="Akapitzlist"/>
        <w:numPr>
          <w:ilvl w:val="0"/>
          <w:numId w:val="29"/>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ubezpieczenie od następstw nieszczęśliwych wypadków w związku z podjętym kształceniem. </w:t>
      </w:r>
    </w:p>
    <w:p w:rsidR="000F5E8A" w:rsidRPr="00442CDB" w:rsidRDefault="000F5E8A" w:rsidP="000F5E8A">
      <w:pPr>
        <w:spacing w:before="100" w:beforeAutospacing="1" w:after="100" w:afterAutospacing="1" w:line="360" w:lineRule="auto"/>
        <w:jc w:val="both"/>
        <w:rPr>
          <w:rFonts w:ascii="Times New Roman" w:eastAsia="Times New Roman" w:hAnsi="Times New Roman" w:cs="Times New Roman"/>
          <w:b/>
          <w:sz w:val="24"/>
          <w:szCs w:val="24"/>
        </w:rPr>
      </w:pPr>
      <w:r w:rsidRPr="00442CDB">
        <w:rPr>
          <w:rFonts w:ascii="Times New Roman" w:hAnsi="Times New Roman" w:cs="Times New Roman"/>
          <w:sz w:val="24"/>
          <w:szCs w:val="24"/>
        </w:rPr>
        <w:t xml:space="preserve">W ramach limitu podstawowego środki Krajowego Funduszu Szkoleniowego </w:t>
      </w:r>
      <w:r w:rsidRPr="00442CDB">
        <w:rPr>
          <w:rStyle w:val="Pogrubienie"/>
          <w:rFonts w:ascii="Times New Roman" w:hAnsi="Times New Roman" w:cs="Times New Roman"/>
          <w:sz w:val="24"/>
          <w:szCs w:val="24"/>
        </w:rPr>
        <w:t xml:space="preserve">zgodnie </w:t>
      </w:r>
      <w:r w:rsidR="007F2FE4">
        <w:rPr>
          <w:rStyle w:val="Pogrubienie"/>
          <w:rFonts w:ascii="Times New Roman" w:hAnsi="Times New Roman" w:cs="Times New Roman"/>
          <w:sz w:val="24"/>
          <w:szCs w:val="24"/>
        </w:rPr>
        <w:br/>
      </w:r>
      <w:r w:rsidRPr="00442CDB">
        <w:rPr>
          <w:rStyle w:val="Pogrubienie"/>
          <w:rFonts w:ascii="Times New Roman" w:hAnsi="Times New Roman" w:cs="Times New Roman"/>
          <w:sz w:val="24"/>
          <w:szCs w:val="24"/>
        </w:rPr>
        <w:t>z ustalonymi przez Ministerstwo Rodziny, Pracy i Polityki Społecznej priorytetami przeznaczone były w pierwszej kolejności na:</w:t>
      </w:r>
      <w:r w:rsidRPr="00442CDB">
        <w:rPr>
          <w:rFonts w:ascii="Times New Roman" w:eastAsia="Times New Roman" w:hAnsi="Times New Roman" w:cs="Times New Roman"/>
          <w:b/>
          <w:sz w:val="24"/>
          <w:szCs w:val="24"/>
        </w:rPr>
        <w:t xml:space="preserve">     </w:t>
      </w:r>
    </w:p>
    <w:p w:rsidR="000F5E8A" w:rsidRPr="00442CDB" w:rsidRDefault="000F5E8A" w:rsidP="00A00AA1">
      <w:pPr>
        <w:numPr>
          <w:ilvl w:val="0"/>
          <w:numId w:val="40"/>
        </w:numPr>
        <w:tabs>
          <w:tab w:val="clear" w:pos="720"/>
          <w:tab w:val="num" w:pos="360"/>
        </w:tabs>
        <w:spacing w:before="100" w:beforeAutospacing="1" w:after="100" w:afterAutospacing="1" w:line="360" w:lineRule="auto"/>
        <w:ind w:left="426"/>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wsparcie </w:t>
      </w:r>
      <w:r w:rsidRPr="00442CDB">
        <w:rPr>
          <w:rFonts w:ascii="Times New Roman" w:eastAsia="Times New Roman" w:hAnsi="Times New Roman" w:cs="Times New Roman"/>
          <w:bCs/>
          <w:sz w:val="24"/>
          <w:szCs w:val="24"/>
        </w:rPr>
        <w:t>kształcenia ustawicznego w zidentyfikowanych w danym powiecie lub województwie zawodach deficytowych</w:t>
      </w:r>
      <w:r w:rsidRPr="00442CDB">
        <w:rPr>
          <w:rFonts w:ascii="Times New Roman" w:eastAsia="Times New Roman" w:hAnsi="Times New Roman" w:cs="Times New Roman"/>
          <w:sz w:val="24"/>
          <w:szCs w:val="24"/>
        </w:rPr>
        <w:t>,</w:t>
      </w:r>
    </w:p>
    <w:p w:rsidR="000F5E8A" w:rsidRPr="00442CDB" w:rsidRDefault="000F5E8A" w:rsidP="00A00AA1">
      <w:pPr>
        <w:numPr>
          <w:ilvl w:val="0"/>
          <w:numId w:val="40"/>
        </w:numPr>
        <w:tabs>
          <w:tab w:val="clear" w:pos="720"/>
          <w:tab w:val="num" w:pos="360"/>
        </w:tabs>
        <w:spacing w:before="100" w:beforeAutospacing="1" w:after="100" w:afterAutospacing="1" w:line="360" w:lineRule="auto"/>
        <w:ind w:left="426"/>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wsparcie kształcenia ustawicznego w związku z zastosowaniem w firmach nowych technologii i narzędzi pracy,</w:t>
      </w:r>
    </w:p>
    <w:p w:rsidR="000F5E8A" w:rsidRPr="00442CDB" w:rsidRDefault="000F5E8A" w:rsidP="00A00AA1">
      <w:pPr>
        <w:numPr>
          <w:ilvl w:val="0"/>
          <w:numId w:val="40"/>
        </w:numPr>
        <w:tabs>
          <w:tab w:val="clear" w:pos="720"/>
        </w:tabs>
        <w:spacing w:before="100" w:beforeAutospacing="1" w:after="100" w:afterAutospacing="1" w:line="360" w:lineRule="auto"/>
        <w:ind w:left="426"/>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wsparcie kształcenia zawodowego osób, które mogą udokumentować wykonywanie przez </w:t>
      </w:r>
      <w:r w:rsidRPr="00442CDB">
        <w:rPr>
          <w:rFonts w:ascii="Times New Roman" w:eastAsia="Times New Roman" w:hAnsi="Times New Roman" w:cs="Times New Roman"/>
          <w:bCs/>
          <w:sz w:val="24"/>
          <w:szCs w:val="24"/>
        </w:rPr>
        <w:t xml:space="preserve">co najmniej 15 lat prac w szczególnych warunkach lub o szczególnym charakterze, </w:t>
      </w:r>
      <w:r w:rsidRPr="00442CDB">
        <w:rPr>
          <w:rFonts w:ascii="Times New Roman" w:eastAsia="Times New Roman" w:hAnsi="Times New Roman" w:cs="Times New Roman"/>
          <w:sz w:val="24"/>
          <w:szCs w:val="24"/>
        </w:rPr>
        <w:t>a którym</w:t>
      </w:r>
      <w:r w:rsidRPr="00442CDB">
        <w:rPr>
          <w:rFonts w:ascii="Times New Roman" w:eastAsia="Times New Roman" w:hAnsi="Times New Roman" w:cs="Times New Roman"/>
          <w:bCs/>
          <w:sz w:val="24"/>
          <w:szCs w:val="24"/>
        </w:rPr>
        <w:t xml:space="preserve"> nie przysługuje prawo do emerytury pomostowej</w:t>
      </w:r>
      <w:r w:rsidRPr="00442CDB">
        <w:rPr>
          <w:rFonts w:ascii="Times New Roman" w:eastAsia="Times New Roman" w:hAnsi="Times New Roman" w:cs="Times New Roman"/>
          <w:sz w:val="24"/>
          <w:szCs w:val="24"/>
        </w:rPr>
        <w:t>,</w:t>
      </w:r>
    </w:p>
    <w:p w:rsidR="000F5E8A" w:rsidRPr="00442CDB" w:rsidRDefault="000F5E8A" w:rsidP="000F5E8A">
      <w:pPr>
        <w:spacing w:line="360" w:lineRule="auto"/>
        <w:jc w:val="both"/>
        <w:outlineLvl w:val="0"/>
        <w:rPr>
          <w:rFonts w:ascii="Times New Roman" w:hAnsi="Times New Roman" w:cs="Times New Roman"/>
          <w:sz w:val="24"/>
          <w:szCs w:val="24"/>
        </w:rPr>
      </w:pPr>
      <w:r w:rsidRPr="00442CDB">
        <w:rPr>
          <w:rFonts w:ascii="Times New Roman" w:hAnsi="Times New Roman" w:cs="Times New Roman"/>
          <w:sz w:val="24"/>
          <w:szCs w:val="24"/>
        </w:rPr>
        <w:t xml:space="preserve">Zawodami deficytowymi na terenie powiatu grójeckiego w 2018 roku na podstawie Barometrów zawodów były zawody: betoniarze i zbrojarze, fryzjerzy, graficy komputerowi, instruktorzy nauki jazdy, kierowcy autobusów, kierowcy samochodów ciężarowych i ciągników siodłowych, </w:t>
      </w:r>
      <w:r w:rsidRPr="00442CDB">
        <w:rPr>
          <w:rFonts w:ascii="Times New Roman" w:hAnsi="Times New Roman" w:cs="Times New Roman"/>
          <w:sz w:val="24"/>
          <w:szCs w:val="24"/>
        </w:rPr>
        <w:lastRenderedPageBreak/>
        <w:t xml:space="preserve">kosmetyczki, magazynierzy, mechanicy pojazdów samochodowych, murarze i tynkarze, nauczyciele nauczania początkowego, nauczyciele przedszkoli, ogrodnicy i sadownicy, operatorzy maszyn rolniczych i ogrodniczych, pomoce kuchenne, pracownicy robót wykończeniowych w budownictwie, rolnicy i hodowcy, spedytorzy i logistyce, sprzedawcy </w:t>
      </w:r>
      <w:r w:rsidR="007F2FE4">
        <w:rPr>
          <w:rFonts w:ascii="Times New Roman" w:hAnsi="Times New Roman" w:cs="Times New Roman"/>
          <w:sz w:val="24"/>
          <w:szCs w:val="24"/>
        </w:rPr>
        <w:br/>
      </w:r>
      <w:r w:rsidRPr="00442CDB">
        <w:rPr>
          <w:rFonts w:ascii="Times New Roman" w:hAnsi="Times New Roman" w:cs="Times New Roman"/>
          <w:sz w:val="24"/>
          <w:szCs w:val="24"/>
        </w:rPr>
        <w:t xml:space="preserve">i kasjerzy. Natomiast określone na 2018 rok zawody deficytowe w województwie mazowieckim to: betoniarze i zbrojarze, cieśle i stolarze budowlani, elektrycy, elektromechanicy </w:t>
      </w:r>
      <w:r w:rsidR="007F2FE4">
        <w:rPr>
          <w:rFonts w:ascii="Times New Roman" w:hAnsi="Times New Roman" w:cs="Times New Roman"/>
          <w:sz w:val="24"/>
          <w:szCs w:val="24"/>
        </w:rPr>
        <w:br/>
      </w:r>
      <w:r w:rsidRPr="00442CDB">
        <w:rPr>
          <w:rFonts w:ascii="Times New Roman" w:hAnsi="Times New Roman" w:cs="Times New Roman"/>
          <w:sz w:val="24"/>
          <w:szCs w:val="24"/>
        </w:rPr>
        <w:t>i elektromonterzy, fryzjerzy, k</w:t>
      </w:r>
      <w:r w:rsidR="007F2FE4">
        <w:rPr>
          <w:rFonts w:ascii="Times New Roman" w:hAnsi="Times New Roman" w:cs="Times New Roman"/>
          <w:sz w:val="24"/>
          <w:szCs w:val="24"/>
        </w:rPr>
        <w:t xml:space="preserve">ierowcy samochodów ciężarowych </w:t>
      </w:r>
      <w:r w:rsidRPr="00442CDB">
        <w:rPr>
          <w:rFonts w:ascii="Times New Roman" w:hAnsi="Times New Roman" w:cs="Times New Roman"/>
          <w:sz w:val="24"/>
          <w:szCs w:val="24"/>
        </w:rPr>
        <w:t>i ciągników siodłowych, krawcy i pracownicy produkcji odzieży, kucharze, mechanicy pojazdów samochodowych, murarze i tynkarze, piekarze,  pielęgniarki i położne, spawacze i ślusarze.</w:t>
      </w:r>
    </w:p>
    <w:p w:rsidR="000F5E8A" w:rsidRPr="00442CDB" w:rsidRDefault="000F5E8A" w:rsidP="000F5E8A">
      <w:pPr>
        <w:spacing w:before="100" w:beforeAutospacing="1" w:after="100" w:afterAutospacing="1" w:line="360" w:lineRule="auto"/>
        <w:jc w:val="both"/>
        <w:rPr>
          <w:rFonts w:ascii="Times New Roman" w:eastAsia="Times New Roman" w:hAnsi="Times New Roman" w:cs="Times New Roman"/>
          <w:b/>
          <w:sz w:val="24"/>
          <w:szCs w:val="24"/>
        </w:rPr>
      </w:pPr>
      <w:r w:rsidRPr="00442CDB">
        <w:rPr>
          <w:rFonts w:ascii="Times New Roman" w:hAnsi="Times New Roman" w:cs="Times New Roman"/>
          <w:sz w:val="24"/>
          <w:szCs w:val="24"/>
        </w:rPr>
        <w:t xml:space="preserve">W ramach rezerwy Krajowego Funduszu Szkoleniowego </w:t>
      </w:r>
      <w:r w:rsidRPr="00442CDB">
        <w:rPr>
          <w:rStyle w:val="Pogrubienie"/>
          <w:rFonts w:ascii="Times New Roman" w:hAnsi="Times New Roman" w:cs="Times New Roman"/>
          <w:sz w:val="24"/>
          <w:szCs w:val="24"/>
        </w:rPr>
        <w:t xml:space="preserve">zgodnie z ustalonymi przez Radę Rynku Pracy priorytetami  </w:t>
      </w:r>
      <w:r w:rsidRPr="00442CDB">
        <w:rPr>
          <w:rFonts w:ascii="Times New Roman" w:hAnsi="Times New Roman" w:cs="Times New Roman"/>
          <w:b/>
          <w:sz w:val="24"/>
          <w:szCs w:val="24"/>
        </w:rPr>
        <w:t>środki</w:t>
      </w:r>
      <w:r w:rsidRPr="00442CDB">
        <w:rPr>
          <w:rFonts w:ascii="Times New Roman" w:hAnsi="Times New Roman" w:cs="Times New Roman"/>
          <w:sz w:val="24"/>
          <w:szCs w:val="24"/>
        </w:rPr>
        <w:t xml:space="preserve"> </w:t>
      </w:r>
      <w:r w:rsidRPr="00442CDB">
        <w:rPr>
          <w:rStyle w:val="Pogrubienie"/>
          <w:rFonts w:ascii="Times New Roman" w:hAnsi="Times New Roman" w:cs="Times New Roman"/>
          <w:sz w:val="24"/>
          <w:szCs w:val="24"/>
        </w:rPr>
        <w:t>przeznaczone były w pierwszej kolejności na:</w:t>
      </w:r>
      <w:r w:rsidRPr="00442CDB">
        <w:rPr>
          <w:rFonts w:ascii="Times New Roman" w:eastAsia="Times New Roman" w:hAnsi="Times New Roman" w:cs="Times New Roman"/>
          <w:b/>
          <w:sz w:val="24"/>
          <w:szCs w:val="24"/>
        </w:rPr>
        <w:t xml:space="preserve">     </w:t>
      </w:r>
    </w:p>
    <w:p w:rsidR="000F5E8A" w:rsidRPr="00442CDB" w:rsidRDefault="000F5E8A" w:rsidP="00A00AA1">
      <w:pPr>
        <w:pStyle w:val="Akapitzlist"/>
        <w:numPr>
          <w:ilvl w:val="0"/>
          <w:numId w:val="41"/>
        </w:numPr>
        <w:spacing w:after="160" w:line="360" w:lineRule="auto"/>
        <w:ind w:left="426"/>
        <w:jc w:val="both"/>
        <w:rPr>
          <w:rFonts w:ascii="Times New Roman" w:hAnsi="Times New Roman" w:cs="Times New Roman"/>
          <w:sz w:val="24"/>
          <w:szCs w:val="24"/>
        </w:rPr>
      </w:pPr>
      <w:r w:rsidRPr="00442CDB">
        <w:rPr>
          <w:rFonts w:ascii="Times New Roman" w:eastAsia="Times New Roman" w:hAnsi="Times New Roman" w:cs="Times New Roman"/>
          <w:sz w:val="24"/>
          <w:szCs w:val="24"/>
        </w:rPr>
        <w:t xml:space="preserve">wsparcie </w:t>
      </w:r>
      <w:r w:rsidRPr="00442CDB">
        <w:rPr>
          <w:rFonts w:ascii="Times New Roman" w:eastAsia="Times New Roman" w:hAnsi="Times New Roman" w:cs="Times New Roman"/>
          <w:bCs/>
          <w:sz w:val="24"/>
          <w:szCs w:val="24"/>
        </w:rPr>
        <w:t>kształcenia ustawicznego w zidentyfikowanych w danym powiecie lub województwie zawodach deficytowych,</w:t>
      </w:r>
    </w:p>
    <w:p w:rsidR="000F5E8A" w:rsidRPr="00442CDB" w:rsidRDefault="000F5E8A" w:rsidP="00A00AA1">
      <w:pPr>
        <w:pStyle w:val="Akapitzlist"/>
        <w:numPr>
          <w:ilvl w:val="0"/>
          <w:numId w:val="41"/>
        </w:numPr>
        <w:spacing w:after="160" w:line="360" w:lineRule="auto"/>
        <w:ind w:left="426"/>
        <w:jc w:val="both"/>
        <w:rPr>
          <w:rFonts w:ascii="Times New Roman" w:hAnsi="Times New Roman" w:cs="Times New Roman"/>
          <w:sz w:val="24"/>
          <w:szCs w:val="24"/>
        </w:rPr>
      </w:pPr>
      <w:r w:rsidRPr="00442CDB">
        <w:rPr>
          <w:rFonts w:ascii="Times New Roman" w:eastAsia="Times New Roman" w:hAnsi="Times New Roman" w:cs="Times New Roman"/>
          <w:bCs/>
          <w:sz w:val="24"/>
          <w:szCs w:val="24"/>
        </w:rPr>
        <w:t>wsparcie kształcenia ustawicznego osób po 45 roku życia.</w:t>
      </w:r>
    </w:p>
    <w:p w:rsidR="000F5E8A" w:rsidRPr="00442CDB" w:rsidRDefault="000F5E8A" w:rsidP="000F5E8A">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O środki z KFS ubiegać się może pracodawca, który zamierza inwestować w podnoszenie swoich kompetencji lub kompetencji swoich pracowników. </w:t>
      </w:r>
    </w:p>
    <w:p w:rsidR="000F5E8A" w:rsidRPr="00442CDB" w:rsidRDefault="000F5E8A" w:rsidP="000F5E8A">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2018 r. podpisano </w:t>
      </w:r>
      <w:r w:rsidRPr="00442CDB">
        <w:rPr>
          <w:rFonts w:ascii="Times New Roman" w:hAnsi="Times New Roman" w:cs="Times New Roman"/>
          <w:b/>
          <w:sz w:val="24"/>
          <w:szCs w:val="24"/>
        </w:rPr>
        <w:t>58</w:t>
      </w:r>
      <w:r w:rsidRPr="00442CDB">
        <w:rPr>
          <w:rFonts w:ascii="Times New Roman" w:hAnsi="Times New Roman" w:cs="Times New Roman"/>
          <w:sz w:val="24"/>
          <w:szCs w:val="24"/>
        </w:rPr>
        <w:t xml:space="preserve"> umów o kształcenie ustawiczne pracowników i pracodawców, </w:t>
      </w:r>
      <w:r w:rsidRPr="00442CDB">
        <w:rPr>
          <w:rFonts w:ascii="Times New Roman" w:hAnsi="Times New Roman" w:cs="Times New Roman"/>
          <w:sz w:val="24"/>
          <w:szCs w:val="24"/>
        </w:rPr>
        <w:br/>
        <w:t xml:space="preserve">w ramach których z kształcenia ustawicznego skorzystało </w:t>
      </w:r>
      <w:r w:rsidRPr="00442CDB">
        <w:rPr>
          <w:rFonts w:ascii="Times New Roman" w:hAnsi="Times New Roman" w:cs="Times New Roman"/>
          <w:b/>
          <w:sz w:val="24"/>
          <w:szCs w:val="24"/>
        </w:rPr>
        <w:t xml:space="preserve">254 </w:t>
      </w:r>
      <w:r w:rsidRPr="00442CDB">
        <w:rPr>
          <w:rFonts w:ascii="Times New Roman" w:hAnsi="Times New Roman" w:cs="Times New Roman"/>
          <w:sz w:val="24"/>
          <w:szCs w:val="24"/>
        </w:rPr>
        <w:t xml:space="preserve">osoby. W ramach środków KFS sfinansowano koszty kształcenia ustawicznego na łączna kwotę </w:t>
      </w:r>
      <w:r w:rsidRPr="00442CDB">
        <w:rPr>
          <w:rFonts w:ascii="Times New Roman" w:hAnsi="Times New Roman" w:cs="Times New Roman"/>
          <w:b/>
          <w:sz w:val="24"/>
          <w:szCs w:val="24"/>
        </w:rPr>
        <w:t>564.193,29 zł</w:t>
      </w:r>
      <w:r w:rsidRPr="00442CDB">
        <w:rPr>
          <w:rFonts w:ascii="Times New Roman" w:hAnsi="Times New Roman" w:cs="Times New Roman"/>
          <w:sz w:val="24"/>
          <w:szCs w:val="24"/>
        </w:rPr>
        <w:t xml:space="preserve">. Średni koszt szkolenia finansowany z KFS przypadający na 1 uczestnika wynosi </w:t>
      </w:r>
      <w:r w:rsidRPr="00442CDB">
        <w:rPr>
          <w:rFonts w:ascii="Times New Roman" w:hAnsi="Times New Roman" w:cs="Times New Roman"/>
          <w:b/>
          <w:sz w:val="24"/>
          <w:szCs w:val="24"/>
        </w:rPr>
        <w:t>2.221,23 zł.</w:t>
      </w:r>
      <w:r w:rsidRPr="00442CDB">
        <w:rPr>
          <w:rFonts w:ascii="Times New Roman" w:hAnsi="Times New Roman" w:cs="Times New Roman"/>
          <w:sz w:val="24"/>
          <w:szCs w:val="24"/>
        </w:rPr>
        <w:t xml:space="preserve"> </w:t>
      </w:r>
    </w:p>
    <w:p w:rsidR="00016AFE" w:rsidRPr="00442CDB" w:rsidRDefault="00016AFE">
      <w:pPr>
        <w:rPr>
          <w:rFonts w:ascii="Times New Roman" w:eastAsia="Times New Roman" w:hAnsi="Times New Roman" w:cs="Times New Roman"/>
          <w:b/>
          <w:color w:val="385623" w:themeColor="accent6" w:themeShade="80"/>
          <w:sz w:val="24"/>
          <w:szCs w:val="24"/>
          <w:u w:val="single"/>
          <w:lang w:eastAsia="en-US"/>
        </w:rPr>
      </w:pPr>
    </w:p>
    <w:p w:rsidR="00E55928" w:rsidRPr="00442CDB" w:rsidRDefault="005008C4" w:rsidP="00A00AA1">
      <w:pPr>
        <w:pStyle w:val="Akapitzlist1"/>
        <w:numPr>
          <w:ilvl w:val="0"/>
          <w:numId w:val="27"/>
        </w:numPr>
        <w:spacing w:after="0" w:line="360" w:lineRule="auto"/>
        <w:jc w:val="both"/>
        <w:rPr>
          <w:rFonts w:ascii="Times New Roman" w:hAnsi="Times New Roman"/>
          <w:b/>
          <w:color w:val="385623" w:themeColor="accent6" w:themeShade="80"/>
          <w:sz w:val="32"/>
          <w:szCs w:val="32"/>
          <w:u w:val="single"/>
        </w:rPr>
      </w:pPr>
      <w:r w:rsidRPr="00442CDB">
        <w:rPr>
          <w:rFonts w:ascii="Times New Roman" w:hAnsi="Times New Roman"/>
          <w:b/>
          <w:color w:val="385623" w:themeColor="accent6" w:themeShade="80"/>
          <w:sz w:val="32"/>
          <w:szCs w:val="32"/>
          <w:u w:val="single"/>
        </w:rPr>
        <w:t>Realizacja zadań finansowanych z PFRON</w:t>
      </w:r>
    </w:p>
    <w:p w:rsidR="00E14387" w:rsidRPr="00442CDB" w:rsidRDefault="00F629AB" w:rsidP="00B86AED">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ramach środków PFRON w roku 2018 na staż skierowano 8 osób niepełnosprawnych. Staże trwały około 6 m-cy. Wydatkowano kwotę 49.897,84 zł. Po zakończeniu stażu 4 osoby podjęły zatrudnienie. </w:t>
      </w:r>
    </w:p>
    <w:p w:rsidR="00E14387" w:rsidRDefault="00E14387" w:rsidP="005E0BF6">
      <w:pPr>
        <w:pStyle w:val="Akapitzlist1"/>
        <w:spacing w:after="0" w:line="360" w:lineRule="auto"/>
        <w:ind w:left="0"/>
        <w:jc w:val="both"/>
        <w:rPr>
          <w:rFonts w:ascii="Times New Roman" w:hAnsi="Times New Roman"/>
          <w:sz w:val="24"/>
          <w:szCs w:val="24"/>
        </w:rPr>
      </w:pPr>
    </w:p>
    <w:p w:rsidR="007F2FE4" w:rsidRDefault="007F2FE4" w:rsidP="005E0BF6">
      <w:pPr>
        <w:pStyle w:val="Akapitzlist1"/>
        <w:spacing w:after="0" w:line="360" w:lineRule="auto"/>
        <w:ind w:left="0"/>
        <w:jc w:val="both"/>
        <w:rPr>
          <w:rFonts w:ascii="Times New Roman" w:hAnsi="Times New Roman"/>
          <w:sz w:val="24"/>
          <w:szCs w:val="24"/>
        </w:rPr>
      </w:pPr>
    </w:p>
    <w:p w:rsidR="007F2FE4" w:rsidRDefault="007F2FE4" w:rsidP="005E0BF6">
      <w:pPr>
        <w:pStyle w:val="Akapitzlist1"/>
        <w:spacing w:after="0" w:line="360" w:lineRule="auto"/>
        <w:ind w:left="0"/>
        <w:jc w:val="both"/>
        <w:rPr>
          <w:rFonts w:ascii="Times New Roman" w:hAnsi="Times New Roman"/>
          <w:sz w:val="24"/>
          <w:szCs w:val="24"/>
        </w:rPr>
      </w:pPr>
    </w:p>
    <w:p w:rsidR="007F2FE4" w:rsidRDefault="007F2FE4" w:rsidP="005E0BF6">
      <w:pPr>
        <w:pStyle w:val="Akapitzlist1"/>
        <w:spacing w:after="0" w:line="360" w:lineRule="auto"/>
        <w:ind w:left="0"/>
        <w:jc w:val="both"/>
        <w:rPr>
          <w:rFonts w:ascii="Times New Roman" w:hAnsi="Times New Roman"/>
          <w:sz w:val="24"/>
          <w:szCs w:val="24"/>
        </w:rPr>
      </w:pPr>
    </w:p>
    <w:p w:rsidR="007F2FE4" w:rsidRPr="00442CDB" w:rsidRDefault="007F2FE4" w:rsidP="005E0BF6">
      <w:pPr>
        <w:pStyle w:val="Akapitzlist1"/>
        <w:spacing w:after="0" w:line="360" w:lineRule="auto"/>
        <w:ind w:left="0"/>
        <w:jc w:val="both"/>
        <w:rPr>
          <w:rFonts w:ascii="Times New Roman" w:hAnsi="Times New Roman"/>
          <w:sz w:val="24"/>
          <w:szCs w:val="24"/>
        </w:rPr>
      </w:pPr>
    </w:p>
    <w:p w:rsidR="00DD13B1" w:rsidRPr="00442CDB" w:rsidRDefault="00BB4F48" w:rsidP="00A00AA1">
      <w:pPr>
        <w:pStyle w:val="Akapitzlist1"/>
        <w:numPr>
          <w:ilvl w:val="0"/>
          <w:numId w:val="27"/>
        </w:numPr>
        <w:spacing w:after="0" w:line="360" w:lineRule="auto"/>
        <w:jc w:val="both"/>
        <w:rPr>
          <w:rFonts w:ascii="Times New Roman" w:hAnsi="Times New Roman"/>
          <w:b/>
          <w:color w:val="385623" w:themeColor="accent6" w:themeShade="80"/>
          <w:sz w:val="32"/>
          <w:szCs w:val="32"/>
          <w:u w:val="single"/>
        </w:rPr>
      </w:pPr>
      <w:r w:rsidRPr="00442CDB">
        <w:rPr>
          <w:rFonts w:ascii="Times New Roman" w:hAnsi="Times New Roman"/>
          <w:b/>
          <w:color w:val="385623" w:themeColor="accent6" w:themeShade="80"/>
          <w:sz w:val="32"/>
          <w:szCs w:val="32"/>
          <w:u w:val="single"/>
        </w:rPr>
        <w:lastRenderedPageBreak/>
        <w:t>Projekty współfinansowane z Europejskiego Funduszu Społecznego</w:t>
      </w:r>
    </w:p>
    <w:p w:rsidR="00C73FD2" w:rsidRPr="00442CDB" w:rsidRDefault="00C73FD2" w:rsidP="00A00AA1">
      <w:pPr>
        <w:pStyle w:val="Akapitzlist"/>
        <w:numPr>
          <w:ilvl w:val="1"/>
          <w:numId w:val="14"/>
        </w:numPr>
        <w:tabs>
          <w:tab w:val="clear" w:pos="644"/>
          <w:tab w:val="left" w:pos="709"/>
        </w:tabs>
        <w:spacing w:after="0" w:line="360" w:lineRule="auto"/>
        <w:ind w:left="567" w:hanging="141"/>
        <w:jc w:val="both"/>
        <w:rPr>
          <w:rFonts w:ascii="Times New Roman" w:hAnsi="Times New Roman" w:cs="Times New Roman"/>
          <w:b/>
          <w:color w:val="538135" w:themeColor="accent6" w:themeShade="BF"/>
          <w:sz w:val="28"/>
          <w:szCs w:val="28"/>
        </w:rPr>
      </w:pPr>
      <w:r w:rsidRPr="00442CDB">
        <w:rPr>
          <w:rFonts w:ascii="Times New Roman" w:hAnsi="Times New Roman" w:cs="Times New Roman"/>
          <w:b/>
          <w:color w:val="538135" w:themeColor="accent6" w:themeShade="BF"/>
          <w:sz w:val="28"/>
          <w:szCs w:val="28"/>
        </w:rPr>
        <w:t>Program Operacyjny Wiedza Edukacja Rozwój 2014-2020</w:t>
      </w:r>
    </w:p>
    <w:p w:rsidR="00C73FD2" w:rsidRPr="00442CDB" w:rsidRDefault="00C73FD2" w:rsidP="00C73FD2">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Oś priorytetowa: I. Osoby młode na rynku pracy</w:t>
      </w:r>
    </w:p>
    <w:p w:rsidR="00C73FD2" w:rsidRPr="00442CDB" w:rsidRDefault="00C73FD2" w:rsidP="00C73FD2">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Działanie: 1.1 Wsparcie osób młodych pozostających bez pracy na regionalnym rynku pracy</w:t>
      </w:r>
    </w:p>
    <w:p w:rsidR="00C73FD2" w:rsidRPr="00442CDB" w:rsidRDefault="00C73FD2" w:rsidP="00C73FD2">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Poddziałanie: 1.1.1 Wsparcie udzielane z Europejskiego Funduszu Społecznego</w:t>
      </w:r>
    </w:p>
    <w:p w:rsidR="00C73FD2" w:rsidRPr="00442CDB" w:rsidRDefault="00C73FD2" w:rsidP="00C73FD2">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Tytuł projektu: „Aktywizacja osób młodych pozostających bez pracy w powiecie grójeckim (III)”</w:t>
      </w:r>
    </w:p>
    <w:p w:rsidR="00C73FD2" w:rsidRPr="00442CDB" w:rsidRDefault="00C73FD2" w:rsidP="00A00AA1">
      <w:pPr>
        <w:pStyle w:val="Akapitzlist"/>
        <w:numPr>
          <w:ilvl w:val="0"/>
          <w:numId w:val="28"/>
        </w:numPr>
        <w:spacing w:after="0" w:line="360" w:lineRule="auto"/>
        <w:ind w:left="426"/>
        <w:rPr>
          <w:rFonts w:ascii="Times New Roman" w:hAnsi="Times New Roman" w:cs="Times New Roman"/>
          <w:b/>
          <w:sz w:val="24"/>
          <w:szCs w:val="24"/>
          <w:u w:val="single"/>
        </w:rPr>
      </w:pPr>
      <w:r w:rsidRPr="00442CDB">
        <w:rPr>
          <w:rFonts w:ascii="Times New Roman" w:hAnsi="Times New Roman" w:cs="Times New Roman"/>
          <w:b/>
          <w:sz w:val="24"/>
          <w:szCs w:val="24"/>
          <w:u w:val="single"/>
        </w:rPr>
        <w:t>Okres realizacji projektu: od 01.01.2018 r. do 31.12.2019 r.</w:t>
      </w:r>
    </w:p>
    <w:p w:rsidR="00C73FD2" w:rsidRPr="00442CDB" w:rsidRDefault="00C73FD2" w:rsidP="00A00AA1">
      <w:pPr>
        <w:pStyle w:val="Akapitzlist"/>
        <w:numPr>
          <w:ilvl w:val="0"/>
          <w:numId w:val="28"/>
        </w:numPr>
        <w:spacing w:after="0" w:line="360" w:lineRule="auto"/>
        <w:ind w:left="426"/>
        <w:rPr>
          <w:rFonts w:ascii="Times New Roman" w:hAnsi="Times New Roman" w:cs="Times New Roman"/>
          <w:b/>
          <w:sz w:val="24"/>
          <w:szCs w:val="24"/>
        </w:rPr>
      </w:pPr>
      <w:r w:rsidRPr="00442CDB">
        <w:rPr>
          <w:rFonts w:ascii="Times New Roman" w:hAnsi="Times New Roman" w:cs="Times New Roman"/>
          <w:b/>
          <w:sz w:val="24"/>
          <w:szCs w:val="24"/>
        </w:rPr>
        <w:t xml:space="preserve">Wartość projektu ogółem: </w:t>
      </w:r>
      <w:r w:rsidRPr="00442CDB">
        <w:rPr>
          <w:rFonts w:ascii="Times New Roman" w:hAnsi="Times New Roman" w:cs="Times New Roman"/>
          <w:b/>
          <w:sz w:val="24"/>
          <w:szCs w:val="24"/>
        </w:rPr>
        <w:tab/>
      </w:r>
      <w:r w:rsidRPr="00442CDB">
        <w:rPr>
          <w:rFonts w:ascii="Times New Roman" w:hAnsi="Times New Roman" w:cs="Times New Roman"/>
          <w:b/>
          <w:sz w:val="24"/>
          <w:szCs w:val="24"/>
        </w:rPr>
        <w:tab/>
      </w:r>
      <w:r w:rsidRPr="00442CDB">
        <w:rPr>
          <w:rFonts w:ascii="Times New Roman" w:hAnsi="Times New Roman" w:cs="Times New Roman"/>
          <w:b/>
          <w:sz w:val="24"/>
          <w:szCs w:val="24"/>
        </w:rPr>
        <w:tab/>
      </w:r>
      <w:r w:rsidRPr="00442CDB">
        <w:rPr>
          <w:rFonts w:ascii="Times New Roman" w:hAnsi="Times New Roman" w:cs="Times New Roman"/>
          <w:b/>
          <w:sz w:val="24"/>
          <w:szCs w:val="24"/>
        </w:rPr>
        <w:tab/>
      </w:r>
      <w:r w:rsidR="00A03359">
        <w:rPr>
          <w:rFonts w:ascii="Times New Roman" w:hAnsi="Times New Roman" w:cs="Times New Roman"/>
          <w:b/>
          <w:sz w:val="24"/>
          <w:szCs w:val="24"/>
        </w:rPr>
        <w:t xml:space="preserve">           </w:t>
      </w:r>
      <w:r w:rsidRPr="00442CDB">
        <w:rPr>
          <w:rFonts w:ascii="Times New Roman" w:hAnsi="Times New Roman" w:cs="Times New Roman"/>
          <w:b/>
          <w:sz w:val="24"/>
          <w:szCs w:val="24"/>
        </w:rPr>
        <w:tab/>
      </w:r>
      <w:r w:rsidRPr="00442CDB">
        <w:rPr>
          <w:rFonts w:ascii="Times New Roman" w:hAnsi="Times New Roman" w:cs="Times New Roman"/>
          <w:b/>
          <w:sz w:val="24"/>
          <w:szCs w:val="24"/>
        </w:rPr>
        <w:tab/>
        <w:t xml:space="preserve">     </w:t>
      </w:r>
      <w:r w:rsidR="00A03359">
        <w:rPr>
          <w:rFonts w:ascii="Times New Roman" w:hAnsi="Times New Roman" w:cs="Times New Roman"/>
          <w:b/>
          <w:sz w:val="24"/>
          <w:szCs w:val="24"/>
        </w:rPr>
        <w:t xml:space="preserve">  </w:t>
      </w:r>
      <w:r w:rsidRPr="00442CDB">
        <w:rPr>
          <w:rFonts w:ascii="Times New Roman" w:hAnsi="Times New Roman" w:cs="Times New Roman"/>
          <w:b/>
          <w:sz w:val="24"/>
          <w:szCs w:val="24"/>
        </w:rPr>
        <w:t>- 2.119.113,99 zł</w:t>
      </w:r>
    </w:p>
    <w:p w:rsidR="00C73FD2" w:rsidRPr="00442CDB" w:rsidRDefault="00C73FD2" w:rsidP="00A00AA1">
      <w:pPr>
        <w:pStyle w:val="Akapitzlist"/>
        <w:numPr>
          <w:ilvl w:val="0"/>
          <w:numId w:val="28"/>
        </w:numPr>
        <w:spacing w:after="0" w:line="360" w:lineRule="auto"/>
        <w:ind w:left="426"/>
        <w:jc w:val="both"/>
        <w:rPr>
          <w:rFonts w:ascii="Times New Roman" w:hAnsi="Times New Roman" w:cs="Times New Roman"/>
          <w:b/>
          <w:sz w:val="24"/>
          <w:szCs w:val="24"/>
        </w:rPr>
      </w:pPr>
      <w:r w:rsidRPr="00442CDB">
        <w:rPr>
          <w:rFonts w:ascii="Times New Roman" w:hAnsi="Times New Roman" w:cs="Times New Roman"/>
          <w:b/>
          <w:sz w:val="24"/>
          <w:szCs w:val="24"/>
        </w:rPr>
        <w:t xml:space="preserve">Wartość projektu w 2018 r.:                                                                     </w:t>
      </w:r>
      <w:r w:rsidR="00A03359">
        <w:rPr>
          <w:rFonts w:ascii="Times New Roman" w:hAnsi="Times New Roman" w:cs="Times New Roman"/>
          <w:b/>
          <w:sz w:val="24"/>
          <w:szCs w:val="24"/>
        </w:rPr>
        <w:t xml:space="preserve"> </w:t>
      </w:r>
      <w:r w:rsidRPr="00442CDB">
        <w:rPr>
          <w:rFonts w:ascii="Times New Roman" w:hAnsi="Times New Roman" w:cs="Times New Roman"/>
          <w:b/>
          <w:sz w:val="24"/>
          <w:szCs w:val="24"/>
        </w:rPr>
        <w:t>- 1.122.961,00 zł</w:t>
      </w:r>
    </w:p>
    <w:p w:rsidR="00C73FD2" w:rsidRPr="00442CDB" w:rsidRDefault="00C73FD2" w:rsidP="00C73FD2">
      <w:pPr>
        <w:pStyle w:val="Akapitzlist"/>
        <w:spacing w:after="0" w:line="360" w:lineRule="auto"/>
        <w:ind w:left="1080"/>
        <w:jc w:val="both"/>
        <w:rPr>
          <w:rFonts w:ascii="Times New Roman" w:hAnsi="Times New Roman" w:cs="Times New Roman"/>
          <w:sz w:val="24"/>
          <w:szCs w:val="24"/>
        </w:rPr>
      </w:pPr>
      <w:r w:rsidRPr="00442CDB">
        <w:rPr>
          <w:rFonts w:ascii="Times New Roman" w:hAnsi="Times New Roman" w:cs="Times New Roman"/>
          <w:sz w:val="24"/>
          <w:szCs w:val="24"/>
        </w:rPr>
        <w:t>W tym:</w:t>
      </w:r>
    </w:p>
    <w:p w:rsidR="00C73FD2" w:rsidRPr="00442CDB" w:rsidRDefault="00C73FD2" w:rsidP="00C73FD2">
      <w:pPr>
        <w:pStyle w:val="Akapitzlist"/>
        <w:spacing w:after="0" w:line="360" w:lineRule="auto"/>
        <w:ind w:left="1080"/>
        <w:jc w:val="both"/>
        <w:rPr>
          <w:rFonts w:ascii="Times New Roman" w:hAnsi="Times New Roman" w:cs="Times New Roman"/>
          <w:sz w:val="24"/>
          <w:szCs w:val="24"/>
        </w:rPr>
      </w:pPr>
      <w:r w:rsidRPr="00442CDB">
        <w:rPr>
          <w:rFonts w:ascii="Times New Roman" w:hAnsi="Times New Roman" w:cs="Times New Roman"/>
          <w:sz w:val="24"/>
          <w:szCs w:val="24"/>
        </w:rPr>
        <w:t>- koszty bezpośrednie (na aktywizację bezrobotnych)                     – 1.094.611,47 zł</w:t>
      </w:r>
    </w:p>
    <w:p w:rsidR="00C73FD2" w:rsidRPr="00442CDB" w:rsidRDefault="00C73FD2" w:rsidP="00C73FD2">
      <w:pPr>
        <w:pStyle w:val="Akapitzlist"/>
        <w:spacing w:after="0" w:line="360" w:lineRule="auto"/>
        <w:ind w:left="1080"/>
        <w:jc w:val="both"/>
        <w:rPr>
          <w:rFonts w:ascii="Times New Roman" w:hAnsi="Times New Roman" w:cs="Times New Roman"/>
          <w:sz w:val="24"/>
          <w:szCs w:val="24"/>
        </w:rPr>
      </w:pPr>
      <w:r w:rsidRPr="00442CDB">
        <w:rPr>
          <w:rFonts w:ascii="Times New Roman" w:hAnsi="Times New Roman" w:cs="Times New Roman"/>
          <w:sz w:val="24"/>
          <w:szCs w:val="24"/>
        </w:rPr>
        <w:t xml:space="preserve">- koszty pośrednie (dot. zatr. pracownika do obsługi projektu)           –  28.350,43 zł                                                                                                                                                                                                                                                                                                                                                                                                                                                                                                                                                                                                                                                                                                                                                                                                                                                                                                                                                                                                                                                                                                                                                                                                                                                                                                   </w:t>
      </w:r>
    </w:p>
    <w:p w:rsidR="00C73FD2" w:rsidRPr="00442CDB" w:rsidRDefault="00C73FD2" w:rsidP="00C73FD2">
      <w:pPr>
        <w:spacing w:after="0" w:line="360" w:lineRule="auto"/>
        <w:jc w:val="both"/>
        <w:rPr>
          <w:rFonts w:ascii="Times New Roman" w:hAnsi="Times New Roman" w:cs="Times New Roman"/>
          <w:sz w:val="24"/>
          <w:szCs w:val="24"/>
        </w:rPr>
      </w:pPr>
      <w:r w:rsidRPr="00442CDB">
        <w:rPr>
          <w:rFonts w:ascii="Times New Roman" w:hAnsi="Times New Roman" w:cs="Times New Roman"/>
          <w:b/>
          <w:sz w:val="24"/>
          <w:szCs w:val="24"/>
        </w:rPr>
        <w:t>4.</w:t>
      </w:r>
      <w:r w:rsidRPr="00442CDB">
        <w:rPr>
          <w:rFonts w:ascii="Times New Roman" w:hAnsi="Times New Roman" w:cs="Times New Roman"/>
          <w:sz w:val="24"/>
          <w:szCs w:val="24"/>
        </w:rPr>
        <w:t xml:space="preserve"> Uczestnikami projektu są os. młode 18-29 lat, które nie pracują, nie uczestniczą  </w:t>
      </w:r>
      <w:r w:rsidRPr="00442CDB">
        <w:rPr>
          <w:rFonts w:ascii="Times New Roman" w:hAnsi="Times New Roman" w:cs="Times New Roman"/>
          <w:sz w:val="24"/>
          <w:szCs w:val="24"/>
        </w:rPr>
        <w:br/>
        <w:t xml:space="preserve">w kształceniu i szkoleniu (tzw. młodzież NEET). </w:t>
      </w:r>
    </w:p>
    <w:p w:rsidR="00C73FD2" w:rsidRPr="00442CDB" w:rsidRDefault="00C73FD2" w:rsidP="00C73FD2">
      <w:pPr>
        <w:spacing w:after="0" w:line="360" w:lineRule="auto"/>
        <w:jc w:val="both"/>
        <w:rPr>
          <w:rFonts w:ascii="Times New Roman" w:hAnsi="Times New Roman" w:cs="Times New Roman"/>
          <w:sz w:val="24"/>
          <w:szCs w:val="24"/>
        </w:rPr>
      </w:pPr>
      <w:r w:rsidRPr="00442CDB">
        <w:rPr>
          <w:rFonts w:ascii="Times New Roman" w:hAnsi="Times New Roman" w:cs="Times New Roman"/>
          <w:b/>
          <w:sz w:val="24"/>
          <w:szCs w:val="24"/>
        </w:rPr>
        <w:t>5.</w:t>
      </w:r>
      <w:r w:rsidRPr="00442CDB">
        <w:rPr>
          <w:rFonts w:ascii="Times New Roman" w:hAnsi="Times New Roman" w:cs="Times New Roman"/>
          <w:sz w:val="24"/>
          <w:szCs w:val="24"/>
        </w:rPr>
        <w:t xml:space="preserve">   Liczba uczestników projektu ogółem 169 osób, w tym w roku 2018 - 95 osób. </w:t>
      </w:r>
    </w:p>
    <w:p w:rsidR="00C73FD2" w:rsidRPr="00442CDB" w:rsidRDefault="00C73FD2" w:rsidP="00C73FD2">
      <w:pPr>
        <w:spacing w:after="0" w:line="360" w:lineRule="auto"/>
        <w:ind w:left="360"/>
        <w:rPr>
          <w:rFonts w:ascii="Times New Roman" w:hAnsi="Times New Roman" w:cs="Times New Roman"/>
          <w:sz w:val="24"/>
          <w:szCs w:val="24"/>
        </w:rPr>
      </w:pPr>
      <w:r w:rsidRPr="00442CDB">
        <w:rPr>
          <w:rFonts w:ascii="Times New Roman" w:hAnsi="Times New Roman" w:cs="Times New Roman"/>
          <w:sz w:val="24"/>
          <w:szCs w:val="24"/>
        </w:rPr>
        <w:t>Realizacja projektu w roku 2018:</w:t>
      </w:r>
    </w:p>
    <w:tbl>
      <w:tblPr>
        <w:tblStyle w:val="Tabela-Siatka"/>
        <w:tblW w:w="0" w:type="auto"/>
        <w:tblInd w:w="109" w:type="dxa"/>
        <w:shd w:val="clear" w:color="auto" w:fill="DBDBDB" w:themeFill="accent3" w:themeFillTint="66"/>
        <w:tblLook w:val="04A0" w:firstRow="1" w:lastRow="0" w:firstColumn="1" w:lastColumn="0" w:noHBand="0" w:noVBand="1"/>
      </w:tblPr>
      <w:tblGrid>
        <w:gridCol w:w="643"/>
        <w:gridCol w:w="3326"/>
        <w:gridCol w:w="2551"/>
        <w:gridCol w:w="2942"/>
      </w:tblGrid>
      <w:tr w:rsidR="00C73FD2" w:rsidRPr="00442CDB" w:rsidTr="00D56863">
        <w:trPr>
          <w:trHeight w:hRule="exact" w:val="680"/>
        </w:trPr>
        <w:tc>
          <w:tcPr>
            <w:tcW w:w="643"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L.P.</w:t>
            </w:r>
          </w:p>
        </w:tc>
        <w:tc>
          <w:tcPr>
            <w:tcW w:w="3326"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Formy wsparcia</w:t>
            </w:r>
          </w:p>
        </w:tc>
        <w:tc>
          <w:tcPr>
            <w:tcW w:w="2551"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Liczba uczestników</w:t>
            </w:r>
          </w:p>
        </w:tc>
        <w:tc>
          <w:tcPr>
            <w:tcW w:w="2942"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Kwota wydatkowana w zł</w:t>
            </w:r>
          </w:p>
        </w:tc>
      </w:tr>
      <w:tr w:rsidR="00C73FD2" w:rsidRPr="00442CDB" w:rsidTr="00D56863">
        <w:tc>
          <w:tcPr>
            <w:tcW w:w="643"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1.</w:t>
            </w:r>
          </w:p>
        </w:tc>
        <w:tc>
          <w:tcPr>
            <w:tcW w:w="3326"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Pośrednictwo pracy</w:t>
            </w:r>
          </w:p>
        </w:tc>
        <w:tc>
          <w:tcPr>
            <w:tcW w:w="2551"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B86AED"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80</w:t>
            </w:r>
          </w:p>
        </w:tc>
        <w:tc>
          <w:tcPr>
            <w:tcW w:w="2942"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0,00</w:t>
            </w:r>
          </w:p>
        </w:tc>
      </w:tr>
      <w:tr w:rsidR="00C73FD2" w:rsidRPr="00442CDB" w:rsidTr="00D56863">
        <w:tc>
          <w:tcPr>
            <w:tcW w:w="643"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2.</w:t>
            </w:r>
          </w:p>
        </w:tc>
        <w:tc>
          <w:tcPr>
            <w:tcW w:w="3326"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Poradnictwo zawodowe</w:t>
            </w:r>
          </w:p>
        </w:tc>
        <w:tc>
          <w:tcPr>
            <w:tcW w:w="2551" w:type="dxa"/>
            <w:tcBorders>
              <w:top w:val="nil"/>
              <w:left w:val="single" w:sz="4" w:space="0" w:color="92D050"/>
              <w:bottom w:val="nil"/>
              <w:right w:val="single" w:sz="4" w:space="0" w:color="92D050"/>
            </w:tcBorders>
            <w:shd w:val="clear" w:color="auto" w:fill="E2E5BB"/>
            <w:hideMark/>
          </w:tcPr>
          <w:p w:rsidR="00C73FD2" w:rsidRPr="00442CDB" w:rsidRDefault="00B86AED"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15</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0,00</w:t>
            </w:r>
          </w:p>
        </w:tc>
      </w:tr>
      <w:tr w:rsidR="00C73FD2" w:rsidRPr="00442CDB" w:rsidTr="00D56863">
        <w:tc>
          <w:tcPr>
            <w:tcW w:w="643"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3.</w:t>
            </w:r>
          </w:p>
        </w:tc>
        <w:tc>
          <w:tcPr>
            <w:tcW w:w="3326"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Jednorazowe środki na podjęcie działalności gospodarczej</w:t>
            </w:r>
          </w:p>
        </w:tc>
        <w:tc>
          <w:tcPr>
            <w:tcW w:w="2551"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10</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240.000,00 zł</w:t>
            </w:r>
          </w:p>
        </w:tc>
      </w:tr>
      <w:tr w:rsidR="00C73FD2" w:rsidRPr="00442CDB" w:rsidTr="00D56863">
        <w:tc>
          <w:tcPr>
            <w:tcW w:w="643"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4.</w:t>
            </w:r>
          </w:p>
        </w:tc>
        <w:tc>
          <w:tcPr>
            <w:tcW w:w="3326"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Szkolenia</w:t>
            </w:r>
          </w:p>
        </w:tc>
        <w:tc>
          <w:tcPr>
            <w:tcW w:w="2551"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5</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30.000,00 zł</w:t>
            </w:r>
          </w:p>
        </w:tc>
      </w:tr>
      <w:tr w:rsidR="00C73FD2" w:rsidRPr="00442CDB" w:rsidTr="00D56863">
        <w:tc>
          <w:tcPr>
            <w:tcW w:w="643"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A03359" w:rsidP="00221A5F">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5.</w:t>
            </w:r>
          </w:p>
        </w:tc>
        <w:tc>
          <w:tcPr>
            <w:tcW w:w="3326"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Staże</w:t>
            </w:r>
          </w:p>
        </w:tc>
        <w:tc>
          <w:tcPr>
            <w:tcW w:w="2551"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A03359" w:rsidP="00A03359">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2942"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824.611,47 zł</w:t>
            </w:r>
          </w:p>
        </w:tc>
      </w:tr>
      <w:tr w:rsidR="00C73FD2" w:rsidRPr="00442CDB" w:rsidTr="00D56863">
        <w:trPr>
          <w:trHeight w:hRule="exact" w:val="567"/>
        </w:trPr>
        <w:tc>
          <w:tcPr>
            <w:tcW w:w="3969" w:type="dxa"/>
            <w:gridSpan w:val="2"/>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b/>
                <w:sz w:val="24"/>
                <w:szCs w:val="24"/>
              </w:rPr>
              <w:t xml:space="preserve">RAZEM – koszty bezpośrednie                                                                                      </w:t>
            </w:r>
          </w:p>
        </w:tc>
        <w:tc>
          <w:tcPr>
            <w:tcW w:w="2551"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95*</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1.094.611,47 zł</w:t>
            </w:r>
          </w:p>
        </w:tc>
      </w:tr>
      <w:tr w:rsidR="00C73FD2" w:rsidRPr="00442CDB" w:rsidTr="00D56863">
        <w:trPr>
          <w:trHeight w:hRule="exact" w:val="567"/>
        </w:trPr>
        <w:tc>
          <w:tcPr>
            <w:tcW w:w="6520"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KOSZTY POŚREDNIE</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28.350,43 zł</w:t>
            </w:r>
          </w:p>
        </w:tc>
      </w:tr>
      <w:tr w:rsidR="00C73FD2" w:rsidRPr="00442CDB" w:rsidTr="00D56863">
        <w:trPr>
          <w:trHeight w:hRule="exact" w:val="567"/>
        </w:trPr>
        <w:tc>
          <w:tcPr>
            <w:tcW w:w="6520"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OGÓŁEM WARTOŚĆ PROJEKTU</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1.122.961,90 zł</w:t>
            </w:r>
          </w:p>
        </w:tc>
      </w:tr>
    </w:tbl>
    <w:p w:rsidR="00C73FD2" w:rsidRDefault="00C73FD2" w:rsidP="00C73FD2">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    *nie wlicza się liczby uczestników form bezkosztowych tj. pośrednictwa i poradnictwa</w:t>
      </w:r>
    </w:p>
    <w:p w:rsidR="00A03359" w:rsidRPr="00442CDB" w:rsidRDefault="00A03359" w:rsidP="00C73FD2">
      <w:pPr>
        <w:spacing w:after="0" w:line="360" w:lineRule="auto"/>
        <w:rPr>
          <w:rFonts w:ascii="Times New Roman" w:hAnsi="Times New Roman" w:cs="Times New Roman"/>
          <w:sz w:val="24"/>
          <w:szCs w:val="24"/>
        </w:rPr>
      </w:pPr>
    </w:p>
    <w:p w:rsidR="00C73FD2" w:rsidRPr="00442CDB" w:rsidRDefault="00C73FD2" w:rsidP="00A00AA1">
      <w:pPr>
        <w:pStyle w:val="Akapitzlist"/>
        <w:numPr>
          <w:ilvl w:val="1"/>
          <w:numId w:val="14"/>
        </w:numPr>
        <w:tabs>
          <w:tab w:val="clear" w:pos="644"/>
          <w:tab w:val="num" w:pos="1134"/>
        </w:tabs>
        <w:spacing w:after="0" w:line="360" w:lineRule="auto"/>
        <w:ind w:left="567" w:firstLine="0"/>
        <w:jc w:val="both"/>
        <w:rPr>
          <w:rFonts w:ascii="Times New Roman" w:hAnsi="Times New Roman" w:cs="Times New Roman"/>
          <w:b/>
          <w:color w:val="538135" w:themeColor="accent6" w:themeShade="BF"/>
          <w:sz w:val="28"/>
          <w:szCs w:val="28"/>
        </w:rPr>
      </w:pPr>
      <w:r w:rsidRPr="00442CDB">
        <w:rPr>
          <w:rFonts w:ascii="Times New Roman" w:hAnsi="Times New Roman" w:cs="Times New Roman"/>
          <w:b/>
          <w:color w:val="538135" w:themeColor="accent6" w:themeShade="BF"/>
          <w:sz w:val="28"/>
          <w:szCs w:val="28"/>
        </w:rPr>
        <w:lastRenderedPageBreak/>
        <w:t>Regionalny Program Operacyjny Województwa Mazowieckiego          na lata 2014 – 2020</w:t>
      </w:r>
    </w:p>
    <w:p w:rsidR="00C73FD2" w:rsidRPr="00442CDB" w:rsidRDefault="00C73FD2" w:rsidP="00C73FD2">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Oś priorytetowa: I. Rozwój rynku pracy</w:t>
      </w:r>
    </w:p>
    <w:p w:rsidR="00C73FD2" w:rsidRPr="00442CDB" w:rsidRDefault="00C73FD2" w:rsidP="00C73FD2">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Działanie: 8.1 Aktywizacja zawodowa osób bezrobotnych przez PUP – projekty pozakonkursowe</w:t>
      </w:r>
    </w:p>
    <w:p w:rsidR="00C73FD2" w:rsidRPr="00442CDB" w:rsidRDefault="00C73FD2" w:rsidP="00C73FD2">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Tytuł projektu: „Aktywizacja osób w wieku 30 lat i powyżej pozostających bez pracy w powiecie grójeckim (II)”.</w:t>
      </w:r>
    </w:p>
    <w:p w:rsidR="00C73FD2" w:rsidRPr="00442CDB" w:rsidRDefault="00C73FD2" w:rsidP="00A00AA1">
      <w:pPr>
        <w:pStyle w:val="Akapitzlist"/>
        <w:numPr>
          <w:ilvl w:val="0"/>
          <w:numId w:val="42"/>
        </w:numPr>
        <w:spacing w:after="0" w:line="360" w:lineRule="auto"/>
        <w:ind w:left="142"/>
        <w:rPr>
          <w:rFonts w:ascii="Times New Roman" w:hAnsi="Times New Roman" w:cs="Times New Roman"/>
          <w:b/>
          <w:sz w:val="24"/>
          <w:szCs w:val="24"/>
          <w:u w:val="single"/>
        </w:rPr>
      </w:pPr>
      <w:r w:rsidRPr="00442CDB">
        <w:rPr>
          <w:rFonts w:ascii="Times New Roman" w:hAnsi="Times New Roman" w:cs="Times New Roman"/>
          <w:b/>
          <w:sz w:val="24"/>
          <w:szCs w:val="24"/>
          <w:u w:val="single"/>
        </w:rPr>
        <w:t xml:space="preserve">Okres realizacji projektu: od 01.01.2017 r. do 31.12.2018r. </w:t>
      </w:r>
    </w:p>
    <w:p w:rsidR="00C73FD2" w:rsidRPr="00442CDB" w:rsidRDefault="00C73FD2" w:rsidP="00A00AA1">
      <w:pPr>
        <w:pStyle w:val="Akapitzlist"/>
        <w:numPr>
          <w:ilvl w:val="0"/>
          <w:numId w:val="42"/>
        </w:numPr>
        <w:spacing w:after="0" w:line="360" w:lineRule="auto"/>
        <w:ind w:left="142"/>
        <w:rPr>
          <w:rFonts w:ascii="Times New Roman" w:hAnsi="Times New Roman" w:cs="Times New Roman"/>
          <w:b/>
          <w:sz w:val="24"/>
          <w:szCs w:val="24"/>
          <w:u w:val="single"/>
        </w:rPr>
      </w:pPr>
      <w:r w:rsidRPr="00442CDB">
        <w:rPr>
          <w:rFonts w:ascii="Times New Roman" w:hAnsi="Times New Roman" w:cs="Times New Roman"/>
          <w:b/>
          <w:sz w:val="24"/>
          <w:szCs w:val="24"/>
        </w:rPr>
        <w:t xml:space="preserve">Wartość projektu ogółem:                                                              </w:t>
      </w:r>
      <w:r w:rsidR="00D56863">
        <w:rPr>
          <w:rFonts w:ascii="Times New Roman" w:hAnsi="Times New Roman" w:cs="Times New Roman"/>
          <w:b/>
          <w:sz w:val="24"/>
          <w:szCs w:val="24"/>
        </w:rPr>
        <w:t xml:space="preserve">                -</w:t>
      </w:r>
      <w:r w:rsidRPr="00442CDB">
        <w:rPr>
          <w:rFonts w:ascii="Times New Roman" w:hAnsi="Times New Roman" w:cs="Times New Roman"/>
          <w:b/>
          <w:sz w:val="24"/>
          <w:szCs w:val="24"/>
        </w:rPr>
        <w:t xml:space="preserve"> 2.431.751,98 zł</w:t>
      </w:r>
    </w:p>
    <w:p w:rsidR="00C73FD2" w:rsidRPr="00442CDB" w:rsidRDefault="00C73FD2" w:rsidP="00A00AA1">
      <w:pPr>
        <w:pStyle w:val="Akapitzlist"/>
        <w:numPr>
          <w:ilvl w:val="0"/>
          <w:numId w:val="42"/>
        </w:numPr>
        <w:spacing w:after="0" w:line="360" w:lineRule="auto"/>
        <w:ind w:left="142"/>
        <w:rPr>
          <w:rFonts w:ascii="Times New Roman" w:hAnsi="Times New Roman" w:cs="Times New Roman"/>
          <w:b/>
          <w:sz w:val="24"/>
          <w:szCs w:val="24"/>
          <w:u w:val="single"/>
        </w:rPr>
      </w:pPr>
      <w:r w:rsidRPr="00442CDB">
        <w:rPr>
          <w:rFonts w:ascii="Times New Roman" w:hAnsi="Times New Roman" w:cs="Times New Roman"/>
          <w:b/>
          <w:sz w:val="24"/>
          <w:szCs w:val="24"/>
        </w:rPr>
        <w:t>Wartość projektu 201</w:t>
      </w:r>
      <w:r w:rsidR="00B86AED" w:rsidRPr="00442CDB">
        <w:rPr>
          <w:rFonts w:ascii="Times New Roman" w:hAnsi="Times New Roman" w:cs="Times New Roman"/>
          <w:b/>
          <w:sz w:val="24"/>
          <w:szCs w:val="24"/>
        </w:rPr>
        <w:t>8</w:t>
      </w:r>
      <w:r w:rsidRPr="00442CDB">
        <w:rPr>
          <w:rFonts w:ascii="Times New Roman" w:hAnsi="Times New Roman" w:cs="Times New Roman"/>
          <w:b/>
          <w:sz w:val="24"/>
          <w:szCs w:val="24"/>
        </w:rPr>
        <w:t xml:space="preserve"> r.:                                                              </w:t>
      </w:r>
      <w:r w:rsidR="00D56863">
        <w:rPr>
          <w:rFonts w:ascii="Times New Roman" w:hAnsi="Times New Roman" w:cs="Times New Roman"/>
          <w:b/>
          <w:sz w:val="24"/>
          <w:szCs w:val="24"/>
        </w:rPr>
        <w:t xml:space="preserve">       </w:t>
      </w:r>
      <w:r w:rsidRPr="00442CDB">
        <w:rPr>
          <w:rFonts w:ascii="Times New Roman" w:hAnsi="Times New Roman" w:cs="Times New Roman"/>
          <w:b/>
          <w:sz w:val="24"/>
          <w:szCs w:val="24"/>
        </w:rPr>
        <w:t xml:space="preserve"> </w:t>
      </w:r>
      <w:r w:rsidR="00D56863">
        <w:rPr>
          <w:rFonts w:ascii="Times New Roman" w:hAnsi="Times New Roman" w:cs="Times New Roman"/>
          <w:b/>
          <w:sz w:val="24"/>
          <w:szCs w:val="24"/>
        </w:rPr>
        <w:t xml:space="preserve">       </w:t>
      </w:r>
      <w:r w:rsidRPr="00442CDB">
        <w:rPr>
          <w:rFonts w:ascii="Times New Roman" w:hAnsi="Times New Roman" w:cs="Times New Roman"/>
          <w:b/>
          <w:sz w:val="24"/>
          <w:szCs w:val="24"/>
        </w:rPr>
        <w:t xml:space="preserve"> -    816.036,36 zł</w:t>
      </w:r>
    </w:p>
    <w:p w:rsidR="00C73FD2" w:rsidRPr="00442CDB" w:rsidRDefault="00C73FD2" w:rsidP="00C73FD2">
      <w:pPr>
        <w:pStyle w:val="Akapitzlist"/>
        <w:spacing w:after="0" w:line="360" w:lineRule="auto"/>
        <w:ind w:left="1080"/>
        <w:rPr>
          <w:rFonts w:ascii="Times New Roman" w:hAnsi="Times New Roman" w:cs="Times New Roman"/>
          <w:sz w:val="24"/>
          <w:szCs w:val="24"/>
        </w:rPr>
      </w:pPr>
      <w:r w:rsidRPr="00442CDB">
        <w:rPr>
          <w:rFonts w:ascii="Times New Roman" w:hAnsi="Times New Roman" w:cs="Times New Roman"/>
          <w:sz w:val="24"/>
          <w:szCs w:val="24"/>
        </w:rPr>
        <w:t>W tym:</w:t>
      </w:r>
    </w:p>
    <w:p w:rsidR="00C73FD2" w:rsidRPr="00442CDB" w:rsidRDefault="00C73FD2" w:rsidP="00C73FD2">
      <w:pPr>
        <w:pStyle w:val="Akapitzlist"/>
        <w:spacing w:after="0" w:line="360" w:lineRule="auto"/>
        <w:ind w:left="1080" w:hanging="229"/>
        <w:rPr>
          <w:rFonts w:ascii="Times New Roman" w:hAnsi="Times New Roman" w:cs="Times New Roman"/>
          <w:sz w:val="24"/>
          <w:szCs w:val="24"/>
        </w:rPr>
      </w:pPr>
      <w:r w:rsidRPr="00442CDB">
        <w:rPr>
          <w:rFonts w:ascii="Times New Roman" w:hAnsi="Times New Roman" w:cs="Times New Roman"/>
          <w:sz w:val="24"/>
          <w:szCs w:val="24"/>
        </w:rPr>
        <w:t xml:space="preserve">    - koszty bezpośrednie (dot. aktywizacji bezrobotnych)                   –   800.820,77 zł</w:t>
      </w:r>
    </w:p>
    <w:p w:rsidR="00C73FD2" w:rsidRPr="00442CDB" w:rsidRDefault="00C73FD2" w:rsidP="00C73FD2">
      <w:pPr>
        <w:pStyle w:val="Akapitzlist"/>
        <w:spacing w:after="0" w:line="360" w:lineRule="auto"/>
        <w:ind w:left="1080"/>
        <w:rPr>
          <w:rFonts w:ascii="Times New Roman" w:hAnsi="Times New Roman" w:cs="Times New Roman"/>
          <w:sz w:val="24"/>
          <w:szCs w:val="24"/>
        </w:rPr>
      </w:pPr>
      <w:r w:rsidRPr="00442CDB">
        <w:rPr>
          <w:rFonts w:ascii="Times New Roman" w:hAnsi="Times New Roman" w:cs="Times New Roman"/>
          <w:sz w:val="24"/>
          <w:szCs w:val="24"/>
        </w:rPr>
        <w:t>- koszty pośrednie (dot. zatr. pracownika do obsługi projektu)          –  15.215,59 zł</w:t>
      </w:r>
    </w:p>
    <w:p w:rsidR="00C73FD2" w:rsidRPr="00442CDB" w:rsidRDefault="00C73FD2" w:rsidP="00EF74AA">
      <w:pPr>
        <w:pStyle w:val="Akapitzlist"/>
        <w:numPr>
          <w:ilvl w:val="0"/>
          <w:numId w:val="42"/>
        </w:numPr>
        <w:spacing w:after="0" w:line="360" w:lineRule="auto"/>
        <w:ind w:left="142"/>
        <w:jc w:val="both"/>
        <w:rPr>
          <w:rFonts w:ascii="Times New Roman" w:hAnsi="Times New Roman" w:cs="Times New Roman"/>
          <w:sz w:val="24"/>
          <w:szCs w:val="24"/>
        </w:rPr>
      </w:pPr>
      <w:r w:rsidRPr="00442CDB">
        <w:rPr>
          <w:rFonts w:ascii="Times New Roman" w:hAnsi="Times New Roman" w:cs="Times New Roman"/>
          <w:sz w:val="24"/>
          <w:szCs w:val="24"/>
        </w:rPr>
        <w:t>Grupa docelowa projektu – osoby w wieku 30 lat i powyżej pozostające bez pracy w powiecie grójeckim ze szczególnym uwzględnieniem  kobiet, osób o</w:t>
      </w:r>
      <w:r w:rsidR="00EF74AA">
        <w:rPr>
          <w:rFonts w:ascii="Times New Roman" w:hAnsi="Times New Roman" w:cs="Times New Roman"/>
          <w:sz w:val="24"/>
          <w:szCs w:val="24"/>
        </w:rPr>
        <w:t xml:space="preserve"> niskich kwalifikacjach, osób </w:t>
      </w:r>
      <w:r w:rsidR="00EF74AA">
        <w:rPr>
          <w:rFonts w:ascii="Times New Roman" w:hAnsi="Times New Roman" w:cs="Times New Roman"/>
          <w:sz w:val="24"/>
          <w:szCs w:val="24"/>
        </w:rPr>
        <w:br/>
        <w:t xml:space="preserve">z </w:t>
      </w:r>
      <w:r w:rsidRPr="00442CDB">
        <w:rPr>
          <w:rFonts w:ascii="Times New Roman" w:hAnsi="Times New Roman" w:cs="Times New Roman"/>
          <w:sz w:val="24"/>
          <w:szCs w:val="24"/>
        </w:rPr>
        <w:t>niepełnosprawnościami, osób długotrwale bezrobotnych.</w:t>
      </w:r>
    </w:p>
    <w:p w:rsidR="00C73FD2" w:rsidRPr="00442CDB" w:rsidRDefault="00C73FD2" w:rsidP="00A00AA1">
      <w:pPr>
        <w:pStyle w:val="Akapitzlist"/>
        <w:numPr>
          <w:ilvl w:val="0"/>
          <w:numId w:val="42"/>
        </w:numPr>
        <w:spacing w:after="0" w:line="360" w:lineRule="auto"/>
        <w:ind w:left="142"/>
        <w:rPr>
          <w:rFonts w:ascii="Times New Roman" w:hAnsi="Times New Roman" w:cs="Times New Roman"/>
          <w:sz w:val="24"/>
          <w:szCs w:val="24"/>
        </w:rPr>
      </w:pPr>
      <w:r w:rsidRPr="00442CDB">
        <w:rPr>
          <w:rFonts w:ascii="Times New Roman" w:hAnsi="Times New Roman" w:cs="Times New Roman"/>
          <w:sz w:val="24"/>
          <w:szCs w:val="24"/>
        </w:rPr>
        <w:t xml:space="preserve">Liczba uczestników projektu ogółem 221 osób, w tym w roku 2018 – 78 osób. </w:t>
      </w:r>
    </w:p>
    <w:p w:rsidR="00C73FD2" w:rsidRPr="00442CDB" w:rsidRDefault="00C73FD2" w:rsidP="00A00AA1">
      <w:pPr>
        <w:pStyle w:val="Akapitzlist"/>
        <w:numPr>
          <w:ilvl w:val="0"/>
          <w:numId w:val="42"/>
        </w:numPr>
        <w:spacing w:after="0" w:line="360" w:lineRule="auto"/>
        <w:ind w:left="142"/>
        <w:rPr>
          <w:rFonts w:ascii="Times New Roman" w:hAnsi="Times New Roman" w:cs="Times New Roman"/>
          <w:sz w:val="24"/>
          <w:szCs w:val="24"/>
        </w:rPr>
      </w:pPr>
      <w:r w:rsidRPr="00442CDB">
        <w:rPr>
          <w:rFonts w:ascii="Times New Roman" w:hAnsi="Times New Roman" w:cs="Times New Roman"/>
          <w:sz w:val="24"/>
          <w:szCs w:val="24"/>
        </w:rPr>
        <w:t>Formy wsparcia realizowane w projekcie:</w:t>
      </w:r>
    </w:p>
    <w:p w:rsidR="00C73FD2" w:rsidRPr="00442CDB" w:rsidRDefault="00C73FD2" w:rsidP="00C73FD2">
      <w:pPr>
        <w:spacing w:after="0" w:line="360" w:lineRule="auto"/>
        <w:ind w:left="360"/>
        <w:rPr>
          <w:rFonts w:ascii="Times New Roman" w:hAnsi="Times New Roman" w:cs="Times New Roman"/>
          <w:sz w:val="24"/>
          <w:szCs w:val="24"/>
        </w:rPr>
      </w:pPr>
      <w:r w:rsidRPr="00442CDB">
        <w:rPr>
          <w:rFonts w:ascii="Times New Roman" w:hAnsi="Times New Roman" w:cs="Times New Roman"/>
          <w:sz w:val="24"/>
          <w:szCs w:val="24"/>
        </w:rPr>
        <w:t>Realizacja projektu w roku 2018:</w:t>
      </w:r>
    </w:p>
    <w:tbl>
      <w:tblPr>
        <w:tblStyle w:val="Tabela-Siatka"/>
        <w:tblW w:w="0" w:type="auto"/>
        <w:tblInd w:w="-34" w:type="dxa"/>
        <w:shd w:val="clear" w:color="auto" w:fill="DBDBDB" w:themeFill="accent3" w:themeFillTint="66"/>
        <w:tblLayout w:type="fixed"/>
        <w:tblLook w:val="04A0" w:firstRow="1" w:lastRow="0" w:firstColumn="1" w:lastColumn="0" w:noHBand="0" w:noVBand="1"/>
      </w:tblPr>
      <w:tblGrid>
        <w:gridCol w:w="709"/>
        <w:gridCol w:w="3544"/>
        <w:gridCol w:w="2410"/>
        <w:gridCol w:w="2942"/>
      </w:tblGrid>
      <w:tr w:rsidR="00C73FD2" w:rsidRPr="00442CDB" w:rsidTr="00D56863">
        <w:trPr>
          <w:trHeight w:hRule="exact" w:val="680"/>
        </w:trPr>
        <w:tc>
          <w:tcPr>
            <w:tcW w:w="709"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L.P.</w:t>
            </w:r>
          </w:p>
        </w:tc>
        <w:tc>
          <w:tcPr>
            <w:tcW w:w="3544"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Formy wsparcia</w:t>
            </w:r>
          </w:p>
        </w:tc>
        <w:tc>
          <w:tcPr>
            <w:tcW w:w="2410"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Liczba uczestników</w:t>
            </w:r>
          </w:p>
        </w:tc>
        <w:tc>
          <w:tcPr>
            <w:tcW w:w="2942"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Kwota wydatkowana w zł</w:t>
            </w:r>
          </w:p>
        </w:tc>
      </w:tr>
      <w:tr w:rsidR="00C73FD2" w:rsidRPr="00442CDB" w:rsidTr="00D56863">
        <w:tc>
          <w:tcPr>
            <w:tcW w:w="709"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1.</w:t>
            </w:r>
          </w:p>
        </w:tc>
        <w:tc>
          <w:tcPr>
            <w:tcW w:w="3544"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Pośrednictwo pracy</w:t>
            </w:r>
          </w:p>
        </w:tc>
        <w:tc>
          <w:tcPr>
            <w:tcW w:w="2410"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57</w:t>
            </w:r>
          </w:p>
        </w:tc>
        <w:tc>
          <w:tcPr>
            <w:tcW w:w="2942"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0,00</w:t>
            </w:r>
          </w:p>
        </w:tc>
      </w:tr>
      <w:tr w:rsidR="00C73FD2" w:rsidRPr="00442CDB" w:rsidTr="00D56863">
        <w:tc>
          <w:tcPr>
            <w:tcW w:w="709"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2.</w:t>
            </w:r>
          </w:p>
        </w:tc>
        <w:tc>
          <w:tcPr>
            <w:tcW w:w="3544"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Poradnictwo zawodowe</w:t>
            </w:r>
          </w:p>
        </w:tc>
        <w:tc>
          <w:tcPr>
            <w:tcW w:w="2410"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21</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0,00</w:t>
            </w:r>
          </w:p>
        </w:tc>
      </w:tr>
      <w:tr w:rsidR="00C73FD2" w:rsidRPr="00442CDB" w:rsidTr="00D56863">
        <w:tc>
          <w:tcPr>
            <w:tcW w:w="709"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3.</w:t>
            </w:r>
          </w:p>
        </w:tc>
        <w:tc>
          <w:tcPr>
            <w:tcW w:w="3544"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Jednorazowe środki na podjęcie działalności gospodarczej</w:t>
            </w:r>
          </w:p>
        </w:tc>
        <w:tc>
          <w:tcPr>
            <w:tcW w:w="2410"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16</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384.000,00 zł</w:t>
            </w:r>
          </w:p>
        </w:tc>
      </w:tr>
      <w:tr w:rsidR="00C73FD2" w:rsidRPr="00442CDB" w:rsidTr="00D56863">
        <w:tc>
          <w:tcPr>
            <w:tcW w:w="709"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4.</w:t>
            </w:r>
          </w:p>
        </w:tc>
        <w:tc>
          <w:tcPr>
            <w:tcW w:w="3544"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Szkolenia</w:t>
            </w:r>
          </w:p>
        </w:tc>
        <w:tc>
          <w:tcPr>
            <w:tcW w:w="2410"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5</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30.500,00 zł</w:t>
            </w:r>
          </w:p>
        </w:tc>
      </w:tr>
      <w:tr w:rsidR="00C73FD2" w:rsidRPr="00442CDB" w:rsidTr="00D56863">
        <w:tc>
          <w:tcPr>
            <w:tcW w:w="709"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D56863" w:rsidP="00221A5F">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5.</w:t>
            </w:r>
          </w:p>
        </w:tc>
        <w:tc>
          <w:tcPr>
            <w:tcW w:w="3544"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D56863" w:rsidP="00221A5F">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Staże</w:t>
            </w:r>
          </w:p>
        </w:tc>
        <w:tc>
          <w:tcPr>
            <w:tcW w:w="2410"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D56863" w:rsidP="00D56863">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57</w:t>
            </w:r>
          </w:p>
        </w:tc>
        <w:tc>
          <w:tcPr>
            <w:tcW w:w="2942"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386.320,77 zł</w:t>
            </w:r>
          </w:p>
        </w:tc>
      </w:tr>
      <w:tr w:rsidR="00C73FD2" w:rsidRPr="00442CDB" w:rsidTr="00D56863">
        <w:trPr>
          <w:trHeight w:hRule="exact" w:val="454"/>
        </w:trPr>
        <w:tc>
          <w:tcPr>
            <w:tcW w:w="4253" w:type="dxa"/>
            <w:gridSpan w:val="2"/>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b/>
                <w:sz w:val="24"/>
                <w:szCs w:val="24"/>
              </w:rPr>
              <w:t xml:space="preserve">RAZEM – koszty bezpośrednie                                                                                      </w:t>
            </w:r>
          </w:p>
        </w:tc>
        <w:tc>
          <w:tcPr>
            <w:tcW w:w="2410"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78*</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800.820,77 zł</w:t>
            </w:r>
          </w:p>
        </w:tc>
      </w:tr>
      <w:tr w:rsidR="00C73FD2" w:rsidRPr="00442CDB" w:rsidTr="00D56863">
        <w:trPr>
          <w:trHeight w:hRule="exact" w:val="454"/>
        </w:trPr>
        <w:tc>
          <w:tcPr>
            <w:tcW w:w="6663"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KOSZTY POŚREDNIE</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15.215,59 zł</w:t>
            </w:r>
          </w:p>
        </w:tc>
      </w:tr>
      <w:tr w:rsidR="00C73FD2" w:rsidRPr="00442CDB" w:rsidTr="00D56863">
        <w:trPr>
          <w:trHeight w:hRule="exact" w:val="454"/>
        </w:trPr>
        <w:tc>
          <w:tcPr>
            <w:tcW w:w="6663"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OGÓŁEM WARTOŚĆ PROJEKTU</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816.036,36 zł</w:t>
            </w:r>
          </w:p>
        </w:tc>
      </w:tr>
    </w:tbl>
    <w:p w:rsidR="00C73FD2" w:rsidRDefault="00C73FD2" w:rsidP="00C73FD2">
      <w:pPr>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    *nie wlicza się liczby uczestników form bezkosztowych tj. pośrednictwa i poradnictwa</w:t>
      </w:r>
    </w:p>
    <w:p w:rsidR="00D56863" w:rsidRDefault="00D56863" w:rsidP="00C73FD2">
      <w:pPr>
        <w:spacing w:after="0" w:line="360" w:lineRule="auto"/>
        <w:rPr>
          <w:rFonts w:ascii="Times New Roman" w:hAnsi="Times New Roman" w:cs="Times New Roman"/>
          <w:sz w:val="24"/>
          <w:szCs w:val="24"/>
        </w:rPr>
      </w:pPr>
    </w:p>
    <w:p w:rsidR="00D56863" w:rsidRDefault="00D56863" w:rsidP="00C73FD2">
      <w:pPr>
        <w:spacing w:after="0" w:line="360" w:lineRule="auto"/>
        <w:rPr>
          <w:rFonts w:ascii="Times New Roman" w:hAnsi="Times New Roman" w:cs="Times New Roman"/>
          <w:sz w:val="24"/>
          <w:szCs w:val="24"/>
        </w:rPr>
      </w:pPr>
    </w:p>
    <w:p w:rsidR="00D56863" w:rsidRPr="00442CDB" w:rsidRDefault="00D56863" w:rsidP="00C73FD2">
      <w:pPr>
        <w:spacing w:after="0" w:line="360" w:lineRule="auto"/>
        <w:rPr>
          <w:rFonts w:ascii="Times New Roman" w:hAnsi="Times New Roman" w:cs="Times New Roman"/>
          <w:sz w:val="24"/>
          <w:szCs w:val="24"/>
        </w:rPr>
      </w:pPr>
    </w:p>
    <w:p w:rsidR="00C73FD2" w:rsidRPr="00442CDB" w:rsidRDefault="00C73FD2" w:rsidP="00A00AA1">
      <w:pPr>
        <w:pStyle w:val="Akapitzlist"/>
        <w:numPr>
          <w:ilvl w:val="0"/>
          <w:numId w:val="42"/>
        </w:numPr>
        <w:spacing w:after="0" w:line="360" w:lineRule="auto"/>
        <w:ind w:left="142"/>
        <w:rPr>
          <w:rFonts w:ascii="Times New Roman" w:hAnsi="Times New Roman" w:cs="Times New Roman"/>
          <w:sz w:val="24"/>
          <w:szCs w:val="24"/>
        </w:rPr>
      </w:pPr>
      <w:r w:rsidRPr="00442CDB">
        <w:rPr>
          <w:rFonts w:ascii="Times New Roman" w:hAnsi="Times New Roman" w:cs="Times New Roman"/>
          <w:sz w:val="24"/>
          <w:szCs w:val="24"/>
        </w:rPr>
        <w:lastRenderedPageBreak/>
        <w:t>Realizacja projektu w roku 2017 i 2018:</w:t>
      </w:r>
    </w:p>
    <w:tbl>
      <w:tblPr>
        <w:tblStyle w:val="Tabela-Siatka"/>
        <w:tblW w:w="0" w:type="auto"/>
        <w:tblInd w:w="109" w:type="dxa"/>
        <w:shd w:val="clear" w:color="auto" w:fill="DBDBDB" w:themeFill="accent3" w:themeFillTint="66"/>
        <w:tblLook w:val="04A0" w:firstRow="1" w:lastRow="0" w:firstColumn="1" w:lastColumn="0" w:noHBand="0" w:noVBand="1"/>
      </w:tblPr>
      <w:tblGrid>
        <w:gridCol w:w="643"/>
        <w:gridCol w:w="3609"/>
        <w:gridCol w:w="2268"/>
        <w:gridCol w:w="2942"/>
      </w:tblGrid>
      <w:tr w:rsidR="00C73FD2" w:rsidRPr="00442CDB" w:rsidTr="00D56863">
        <w:tc>
          <w:tcPr>
            <w:tcW w:w="643"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L.P.</w:t>
            </w:r>
          </w:p>
        </w:tc>
        <w:tc>
          <w:tcPr>
            <w:tcW w:w="3609"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Formy wsparcia</w:t>
            </w:r>
          </w:p>
        </w:tc>
        <w:tc>
          <w:tcPr>
            <w:tcW w:w="2268"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Liczba uczestników</w:t>
            </w:r>
          </w:p>
        </w:tc>
        <w:tc>
          <w:tcPr>
            <w:tcW w:w="2942" w:type="dxa"/>
            <w:tcBorders>
              <w:top w:val="single" w:sz="2" w:space="0" w:color="92D050"/>
              <w:left w:val="single" w:sz="2" w:space="0" w:color="92D050"/>
              <w:bottom w:val="single" w:sz="18" w:space="0" w:color="92D050"/>
              <w:right w:val="single" w:sz="2" w:space="0" w:color="92D050"/>
            </w:tcBorders>
            <w:shd w:val="clear" w:color="auto" w:fill="FFFFCC"/>
            <w:hideMark/>
          </w:tcPr>
          <w:p w:rsidR="00C73FD2" w:rsidRPr="00442CDB" w:rsidRDefault="00C73FD2" w:rsidP="00221A5F">
            <w:pPr>
              <w:pStyle w:val="Akapitzlist"/>
              <w:spacing w:line="360" w:lineRule="auto"/>
              <w:ind w:left="0"/>
              <w:jc w:val="center"/>
              <w:rPr>
                <w:rFonts w:ascii="Times New Roman" w:hAnsi="Times New Roman" w:cs="Times New Roman"/>
                <w:b/>
                <w:sz w:val="24"/>
                <w:szCs w:val="24"/>
              </w:rPr>
            </w:pPr>
            <w:r w:rsidRPr="00442CDB">
              <w:rPr>
                <w:rFonts w:ascii="Times New Roman" w:hAnsi="Times New Roman" w:cs="Times New Roman"/>
                <w:b/>
                <w:sz w:val="24"/>
                <w:szCs w:val="24"/>
              </w:rPr>
              <w:t>Kwota wydatkowana w zł</w:t>
            </w:r>
          </w:p>
        </w:tc>
      </w:tr>
      <w:tr w:rsidR="00C73FD2" w:rsidRPr="00442CDB" w:rsidTr="00D56863">
        <w:tc>
          <w:tcPr>
            <w:tcW w:w="643"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1.</w:t>
            </w:r>
          </w:p>
        </w:tc>
        <w:tc>
          <w:tcPr>
            <w:tcW w:w="3609"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Pośrednictwo pracy</w:t>
            </w:r>
          </w:p>
        </w:tc>
        <w:tc>
          <w:tcPr>
            <w:tcW w:w="2268"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157</w:t>
            </w:r>
          </w:p>
        </w:tc>
        <w:tc>
          <w:tcPr>
            <w:tcW w:w="2942" w:type="dxa"/>
            <w:tcBorders>
              <w:top w:val="single" w:sz="18" w:space="0" w:color="92D050"/>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0,00</w:t>
            </w:r>
          </w:p>
        </w:tc>
      </w:tr>
      <w:tr w:rsidR="00C73FD2" w:rsidRPr="00442CDB" w:rsidTr="00D56863">
        <w:trPr>
          <w:trHeight w:val="80"/>
        </w:trPr>
        <w:tc>
          <w:tcPr>
            <w:tcW w:w="643"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2.</w:t>
            </w:r>
          </w:p>
        </w:tc>
        <w:tc>
          <w:tcPr>
            <w:tcW w:w="3609"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Poradnictwo zawodowe</w:t>
            </w:r>
          </w:p>
        </w:tc>
        <w:tc>
          <w:tcPr>
            <w:tcW w:w="2268"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64</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0,00</w:t>
            </w:r>
          </w:p>
        </w:tc>
      </w:tr>
      <w:tr w:rsidR="00C73FD2" w:rsidRPr="00442CDB" w:rsidTr="00D56863">
        <w:tc>
          <w:tcPr>
            <w:tcW w:w="643"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3.</w:t>
            </w:r>
          </w:p>
        </w:tc>
        <w:tc>
          <w:tcPr>
            <w:tcW w:w="3609"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Jednorazowe środki na podjęcie działalności gospodarczej</w:t>
            </w:r>
          </w:p>
        </w:tc>
        <w:tc>
          <w:tcPr>
            <w:tcW w:w="2268"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55</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1.275.699,00 zł</w:t>
            </w:r>
          </w:p>
        </w:tc>
      </w:tr>
      <w:tr w:rsidR="00C73FD2" w:rsidRPr="00442CDB" w:rsidTr="00D56863">
        <w:tc>
          <w:tcPr>
            <w:tcW w:w="643"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4.</w:t>
            </w:r>
          </w:p>
        </w:tc>
        <w:tc>
          <w:tcPr>
            <w:tcW w:w="3609"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Szkolenia</w:t>
            </w:r>
          </w:p>
        </w:tc>
        <w:tc>
          <w:tcPr>
            <w:tcW w:w="2268"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9</w:t>
            </w:r>
          </w:p>
        </w:tc>
        <w:tc>
          <w:tcPr>
            <w:tcW w:w="2942" w:type="dxa"/>
            <w:tcBorders>
              <w:top w:val="nil"/>
              <w:left w:val="single" w:sz="4" w:space="0" w:color="92D050"/>
              <w:bottom w:val="nil"/>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49.911,26 zł</w:t>
            </w:r>
          </w:p>
        </w:tc>
      </w:tr>
      <w:tr w:rsidR="00C73FD2" w:rsidRPr="00442CDB" w:rsidTr="00D56863">
        <w:tc>
          <w:tcPr>
            <w:tcW w:w="643"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5.</w:t>
            </w:r>
          </w:p>
        </w:tc>
        <w:tc>
          <w:tcPr>
            <w:tcW w:w="3609"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sz w:val="24"/>
                <w:szCs w:val="24"/>
              </w:rPr>
              <w:t>Staże</w:t>
            </w:r>
          </w:p>
        </w:tc>
        <w:tc>
          <w:tcPr>
            <w:tcW w:w="2268"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D56863" w:rsidP="00D56863">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157</w:t>
            </w:r>
          </w:p>
        </w:tc>
        <w:tc>
          <w:tcPr>
            <w:tcW w:w="2942" w:type="dxa"/>
            <w:tcBorders>
              <w:top w:val="nil"/>
              <w:left w:val="single" w:sz="4" w:space="0" w:color="92D050"/>
              <w:bottom w:val="single" w:sz="4" w:space="0" w:color="92D050"/>
              <w:right w:val="single" w:sz="4" w:space="0" w:color="92D050"/>
            </w:tcBorders>
            <w:shd w:val="clear" w:color="auto" w:fill="E2E5BB"/>
            <w:hideMark/>
          </w:tcPr>
          <w:p w:rsidR="00C73FD2" w:rsidRPr="00442CDB" w:rsidRDefault="00C73FD2" w:rsidP="00D56863">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1.060.</w:t>
            </w:r>
            <w:r w:rsidR="00D56863">
              <w:rPr>
                <w:rFonts w:ascii="Times New Roman" w:hAnsi="Times New Roman" w:cs="Times New Roman"/>
                <w:sz w:val="24"/>
                <w:szCs w:val="24"/>
              </w:rPr>
              <w:t>719,73 zł</w:t>
            </w:r>
          </w:p>
        </w:tc>
      </w:tr>
      <w:tr w:rsidR="00C73FD2" w:rsidRPr="00442CDB" w:rsidTr="00D56863">
        <w:tc>
          <w:tcPr>
            <w:tcW w:w="4252" w:type="dxa"/>
            <w:gridSpan w:val="2"/>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sz w:val="24"/>
                <w:szCs w:val="24"/>
              </w:rPr>
            </w:pPr>
            <w:r w:rsidRPr="00442CDB">
              <w:rPr>
                <w:rFonts w:ascii="Times New Roman" w:hAnsi="Times New Roman" w:cs="Times New Roman"/>
                <w:b/>
                <w:sz w:val="24"/>
                <w:szCs w:val="24"/>
              </w:rPr>
              <w:t xml:space="preserve">RAZEM – koszty bezpośrednie                                                                                      </w:t>
            </w:r>
          </w:p>
        </w:tc>
        <w:tc>
          <w:tcPr>
            <w:tcW w:w="2268"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B86AED" w:rsidP="00221A5F">
            <w:pPr>
              <w:pStyle w:val="Akapitzlist"/>
              <w:spacing w:line="360" w:lineRule="auto"/>
              <w:ind w:left="0"/>
              <w:jc w:val="center"/>
              <w:rPr>
                <w:rFonts w:ascii="Times New Roman" w:hAnsi="Times New Roman" w:cs="Times New Roman"/>
                <w:sz w:val="24"/>
                <w:szCs w:val="24"/>
              </w:rPr>
            </w:pPr>
            <w:r w:rsidRPr="00442CDB">
              <w:rPr>
                <w:rFonts w:ascii="Times New Roman" w:hAnsi="Times New Roman" w:cs="Times New Roman"/>
                <w:sz w:val="24"/>
                <w:szCs w:val="24"/>
              </w:rPr>
              <w:t>221</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2.386.329,99 zł</w:t>
            </w:r>
          </w:p>
        </w:tc>
      </w:tr>
      <w:tr w:rsidR="00C73FD2" w:rsidRPr="00442CDB" w:rsidTr="00D56863">
        <w:tc>
          <w:tcPr>
            <w:tcW w:w="6520"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KOSZTY POŚREDNIE</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45.421,99 zł</w:t>
            </w:r>
          </w:p>
        </w:tc>
      </w:tr>
      <w:tr w:rsidR="00C73FD2" w:rsidRPr="00442CDB" w:rsidTr="00D56863">
        <w:tc>
          <w:tcPr>
            <w:tcW w:w="6520"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rPr>
                <w:rFonts w:ascii="Times New Roman" w:hAnsi="Times New Roman" w:cs="Times New Roman"/>
                <w:b/>
                <w:sz w:val="24"/>
                <w:szCs w:val="24"/>
              </w:rPr>
            </w:pPr>
            <w:r w:rsidRPr="00442CDB">
              <w:rPr>
                <w:rFonts w:ascii="Times New Roman" w:hAnsi="Times New Roman" w:cs="Times New Roman"/>
                <w:b/>
                <w:sz w:val="24"/>
                <w:szCs w:val="24"/>
              </w:rPr>
              <w:t>OGÓŁEM WARTOŚĆ PROJEKTU</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rsidR="00C73FD2" w:rsidRPr="00442CDB" w:rsidRDefault="00C73FD2" w:rsidP="00221A5F">
            <w:pPr>
              <w:pStyle w:val="Akapitzlist"/>
              <w:spacing w:line="360" w:lineRule="auto"/>
              <w:ind w:left="0"/>
              <w:jc w:val="right"/>
              <w:rPr>
                <w:rFonts w:ascii="Times New Roman" w:hAnsi="Times New Roman" w:cs="Times New Roman"/>
                <w:sz w:val="24"/>
                <w:szCs w:val="24"/>
              </w:rPr>
            </w:pPr>
            <w:r w:rsidRPr="00442CDB">
              <w:rPr>
                <w:rFonts w:ascii="Times New Roman" w:hAnsi="Times New Roman" w:cs="Times New Roman"/>
                <w:sz w:val="24"/>
                <w:szCs w:val="24"/>
              </w:rPr>
              <w:t>2.431.751,98 zł</w:t>
            </w:r>
          </w:p>
        </w:tc>
      </w:tr>
    </w:tbl>
    <w:p w:rsidR="00C73FD2" w:rsidRPr="00442CDB" w:rsidRDefault="00C73FD2" w:rsidP="00C73FD2">
      <w:pPr>
        <w:spacing w:after="0" w:line="360" w:lineRule="auto"/>
        <w:rPr>
          <w:rFonts w:ascii="Times New Roman" w:hAnsi="Times New Roman" w:cs="Times New Roman"/>
          <w:sz w:val="24"/>
          <w:szCs w:val="24"/>
        </w:rPr>
      </w:pPr>
    </w:p>
    <w:p w:rsidR="00C73FD2" w:rsidRPr="00442CDB" w:rsidRDefault="00C73FD2" w:rsidP="00A00AA1">
      <w:pPr>
        <w:pStyle w:val="Akapitzlist"/>
        <w:numPr>
          <w:ilvl w:val="0"/>
          <w:numId w:val="42"/>
        </w:numPr>
        <w:spacing w:after="0" w:line="360" w:lineRule="auto"/>
        <w:ind w:left="284"/>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Wskaźniki efektywności zatrudnieniowej  tj. zakładanej i uzyskanej w projekcie:</w:t>
      </w:r>
    </w:p>
    <w:tbl>
      <w:tblPr>
        <w:tblStyle w:val="Tabela-Siatka"/>
        <w:tblpPr w:leftFromText="141" w:rightFromText="141" w:vertAnchor="text" w:tblpX="128" w:tblpY="1"/>
        <w:tblOverlap w:val="never"/>
        <w:tblW w:w="10030" w:type="dxa"/>
        <w:tblLook w:val="0600" w:firstRow="0" w:lastRow="0" w:firstColumn="0" w:lastColumn="0" w:noHBand="1" w:noVBand="1"/>
      </w:tblPr>
      <w:tblGrid>
        <w:gridCol w:w="675"/>
        <w:gridCol w:w="4782"/>
        <w:gridCol w:w="2233"/>
        <w:gridCol w:w="2340"/>
      </w:tblGrid>
      <w:tr w:rsidR="00C73FD2" w:rsidRPr="00442CDB" w:rsidTr="00D56863">
        <w:tc>
          <w:tcPr>
            <w:tcW w:w="675" w:type="dxa"/>
            <w:tcBorders>
              <w:top w:val="single" w:sz="4" w:space="0" w:color="99CC00"/>
              <w:left w:val="single" w:sz="4" w:space="0" w:color="99CC00"/>
              <w:bottom w:val="single" w:sz="18" w:space="0" w:color="99CC00"/>
              <w:right w:val="single" w:sz="4" w:space="0" w:color="99CC00"/>
            </w:tcBorders>
            <w:hideMark/>
          </w:tcPr>
          <w:p w:rsidR="00C73FD2" w:rsidRPr="00442CDB" w:rsidRDefault="00C73FD2" w:rsidP="00D56863">
            <w:pPr>
              <w:spacing w:line="360" w:lineRule="auto"/>
              <w:contextualSpacing/>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L.P.</w:t>
            </w:r>
          </w:p>
        </w:tc>
        <w:tc>
          <w:tcPr>
            <w:tcW w:w="4782" w:type="dxa"/>
            <w:tcBorders>
              <w:top w:val="single" w:sz="4" w:space="0" w:color="99CC00"/>
              <w:left w:val="single" w:sz="4" w:space="0" w:color="99CC00"/>
              <w:bottom w:val="single" w:sz="18" w:space="0" w:color="99CC00"/>
              <w:right w:val="single" w:sz="4" w:space="0" w:color="99CC00"/>
            </w:tcBorders>
            <w:hideMark/>
          </w:tcPr>
          <w:p w:rsidR="00C73FD2" w:rsidRPr="00442CDB" w:rsidRDefault="00C73FD2" w:rsidP="00D56863">
            <w:pPr>
              <w:spacing w:line="360" w:lineRule="auto"/>
              <w:contextualSpacing/>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Nazwa wskaźnika rezultatu</w:t>
            </w:r>
          </w:p>
        </w:tc>
        <w:tc>
          <w:tcPr>
            <w:tcW w:w="0" w:type="auto"/>
            <w:tcBorders>
              <w:top w:val="single" w:sz="4" w:space="0" w:color="99CC00"/>
              <w:left w:val="single" w:sz="4" w:space="0" w:color="99CC00"/>
              <w:bottom w:val="single" w:sz="18" w:space="0" w:color="99CC00"/>
              <w:right w:val="single" w:sz="4" w:space="0" w:color="99CC00"/>
            </w:tcBorders>
            <w:hideMark/>
          </w:tcPr>
          <w:p w:rsidR="00C73FD2" w:rsidRPr="00442CDB" w:rsidRDefault="00C73FD2" w:rsidP="00D56863">
            <w:pPr>
              <w:spacing w:line="360" w:lineRule="auto"/>
              <w:contextualSpacing/>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Wartość wskaźnika do osiągnięcia w projekcie w %</w:t>
            </w:r>
          </w:p>
        </w:tc>
        <w:tc>
          <w:tcPr>
            <w:tcW w:w="0" w:type="auto"/>
            <w:tcBorders>
              <w:top w:val="single" w:sz="4" w:space="0" w:color="99CC00"/>
              <w:left w:val="single" w:sz="4" w:space="0" w:color="99CC00"/>
              <w:bottom w:val="single" w:sz="18" w:space="0" w:color="99CC00"/>
              <w:right w:val="single" w:sz="4" w:space="0" w:color="99CC00"/>
            </w:tcBorders>
            <w:hideMark/>
          </w:tcPr>
          <w:p w:rsidR="00C73FD2" w:rsidRPr="00442CDB" w:rsidRDefault="00C73FD2" w:rsidP="00D56863">
            <w:pPr>
              <w:spacing w:line="360" w:lineRule="auto"/>
              <w:contextualSpacing/>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Wartość wskaźnika w % na dzień 31.12.2018r.*</w:t>
            </w:r>
          </w:p>
        </w:tc>
      </w:tr>
      <w:tr w:rsidR="00C73FD2" w:rsidRPr="00442CDB" w:rsidTr="00D56863">
        <w:tc>
          <w:tcPr>
            <w:tcW w:w="675" w:type="dxa"/>
            <w:tcBorders>
              <w:top w:val="single" w:sz="18" w:space="0" w:color="99CC0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1.</w:t>
            </w:r>
          </w:p>
        </w:tc>
        <w:tc>
          <w:tcPr>
            <w:tcW w:w="4782" w:type="dxa"/>
            <w:tcBorders>
              <w:top w:val="single" w:sz="18" w:space="0" w:color="99CC0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Odsetek </w:t>
            </w:r>
            <w:r w:rsidRPr="00442CDB">
              <w:rPr>
                <w:rFonts w:ascii="Times New Roman" w:eastAsia="Times New Roman" w:hAnsi="Times New Roman" w:cs="Times New Roman"/>
                <w:b/>
                <w:sz w:val="24"/>
                <w:szCs w:val="24"/>
              </w:rPr>
              <w:t>kobiet</w:t>
            </w:r>
            <w:r w:rsidRPr="00442CDB">
              <w:rPr>
                <w:rFonts w:ascii="Times New Roman" w:eastAsia="Times New Roman" w:hAnsi="Times New Roman" w:cs="Times New Roman"/>
                <w:sz w:val="24"/>
                <w:szCs w:val="24"/>
              </w:rPr>
              <w:t>, które podjęły zatrudnienie po zakończeniu udziału w projekcie</w:t>
            </w:r>
          </w:p>
        </w:tc>
        <w:tc>
          <w:tcPr>
            <w:tcW w:w="0" w:type="auto"/>
            <w:tcBorders>
              <w:top w:val="single" w:sz="18" w:space="0" w:color="99CC0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39</w:t>
            </w:r>
          </w:p>
        </w:tc>
        <w:tc>
          <w:tcPr>
            <w:tcW w:w="0" w:type="auto"/>
            <w:tcBorders>
              <w:top w:val="single" w:sz="18" w:space="0" w:color="99CC0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50,68</w:t>
            </w:r>
          </w:p>
        </w:tc>
      </w:tr>
      <w:tr w:rsidR="00C73FD2" w:rsidRPr="00442CDB" w:rsidTr="00D56863">
        <w:tc>
          <w:tcPr>
            <w:tcW w:w="675" w:type="dxa"/>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2.</w:t>
            </w:r>
          </w:p>
        </w:tc>
        <w:tc>
          <w:tcPr>
            <w:tcW w:w="4782" w:type="dxa"/>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Odsetek osób </w:t>
            </w:r>
            <w:r w:rsidRPr="00442CDB">
              <w:rPr>
                <w:rFonts w:ascii="Times New Roman" w:eastAsia="Times New Roman" w:hAnsi="Times New Roman" w:cs="Times New Roman"/>
                <w:b/>
                <w:sz w:val="24"/>
                <w:szCs w:val="24"/>
              </w:rPr>
              <w:t>długotrwale bezrobotnych</w:t>
            </w:r>
            <w:r w:rsidRPr="00442CDB">
              <w:rPr>
                <w:rFonts w:ascii="Times New Roman" w:eastAsia="Times New Roman" w:hAnsi="Times New Roman" w:cs="Times New Roman"/>
                <w:sz w:val="24"/>
                <w:szCs w:val="24"/>
              </w:rPr>
              <w:t>,  które podjęły zatrudnienie po zakończeniu udziału w projekcie</w:t>
            </w:r>
          </w:p>
        </w:tc>
        <w:tc>
          <w:tcPr>
            <w:tcW w:w="0" w:type="auto"/>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30</w:t>
            </w:r>
          </w:p>
        </w:tc>
        <w:tc>
          <w:tcPr>
            <w:tcW w:w="0" w:type="auto"/>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48,94</w:t>
            </w:r>
          </w:p>
        </w:tc>
      </w:tr>
      <w:tr w:rsidR="00C73FD2" w:rsidRPr="00442CDB" w:rsidTr="00D56863">
        <w:tc>
          <w:tcPr>
            <w:tcW w:w="675" w:type="dxa"/>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3.</w:t>
            </w:r>
          </w:p>
        </w:tc>
        <w:tc>
          <w:tcPr>
            <w:tcW w:w="4782" w:type="dxa"/>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Odsetek osób </w:t>
            </w:r>
            <w:r w:rsidRPr="00442CDB">
              <w:rPr>
                <w:rFonts w:ascii="Times New Roman" w:eastAsia="Times New Roman" w:hAnsi="Times New Roman" w:cs="Times New Roman"/>
                <w:b/>
                <w:sz w:val="24"/>
                <w:szCs w:val="24"/>
              </w:rPr>
              <w:t>o niskich kwalifikacjach</w:t>
            </w:r>
            <w:r w:rsidRPr="00442CDB">
              <w:rPr>
                <w:rFonts w:ascii="Times New Roman" w:eastAsia="Times New Roman" w:hAnsi="Times New Roman" w:cs="Times New Roman"/>
                <w:sz w:val="24"/>
                <w:szCs w:val="24"/>
              </w:rPr>
              <w:t>,  które podjęły zatrudnienie po zakończeniu udziału w projekcie</w:t>
            </w:r>
          </w:p>
        </w:tc>
        <w:tc>
          <w:tcPr>
            <w:tcW w:w="0" w:type="auto"/>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38</w:t>
            </w:r>
          </w:p>
        </w:tc>
        <w:tc>
          <w:tcPr>
            <w:tcW w:w="0" w:type="auto"/>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51,93</w:t>
            </w:r>
          </w:p>
        </w:tc>
      </w:tr>
      <w:tr w:rsidR="00C73FD2" w:rsidRPr="00442CDB" w:rsidTr="00D56863">
        <w:tc>
          <w:tcPr>
            <w:tcW w:w="675" w:type="dxa"/>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4.</w:t>
            </w:r>
          </w:p>
        </w:tc>
        <w:tc>
          <w:tcPr>
            <w:tcW w:w="4782" w:type="dxa"/>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Odsetek osób </w:t>
            </w:r>
            <w:r w:rsidRPr="00442CDB">
              <w:rPr>
                <w:rFonts w:ascii="Times New Roman" w:eastAsia="Times New Roman" w:hAnsi="Times New Roman" w:cs="Times New Roman"/>
                <w:b/>
                <w:sz w:val="24"/>
                <w:szCs w:val="24"/>
              </w:rPr>
              <w:t>w wieku 50 lat i więcej</w:t>
            </w:r>
            <w:r w:rsidRPr="00442CDB">
              <w:rPr>
                <w:rFonts w:ascii="Times New Roman" w:eastAsia="Times New Roman" w:hAnsi="Times New Roman" w:cs="Times New Roman"/>
                <w:sz w:val="24"/>
                <w:szCs w:val="24"/>
              </w:rPr>
              <w:t>,  które podjęły zatrudnienie po zakończeniu udziału w projekcie</w:t>
            </w:r>
          </w:p>
        </w:tc>
        <w:tc>
          <w:tcPr>
            <w:tcW w:w="0" w:type="auto"/>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33</w:t>
            </w:r>
          </w:p>
        </w:tc>
        <w:tc>
          <w:tcPr>
            <w:tcW w:w="0" w:type="auto"/>
            <w:tcBorders>
              <w:top w:val="single" w:sz="4" w:space="0" w:color="92D050"/>
              <w:left w:val="single" w:sz="4" w:space="0" w:color="92D050"/>
              <w:bottom w:val="single" w:sz="4" w:space="0" w:color="92D050"/>
              <w:right w:val="single" w:sz="4" w:space="0" w:color="92D050"/>
            </w:tcBorders>
            <w:shd w:val="clear" w:color="auto" w:fill="D6E3BC"/>
            <w:hideMark/>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40,28</w:t>
            </w:r>
          </w:p>
        </w:tc>
      </w:tr>
      <w:tr w:rsidR="00C73FD2" w:rsidRPr="00442CDB" w:rsidTr="00D56863">
        <w:tc>
          <w:tcPr>
            <w:tcW w:w="675" w:type="dxa"/>
            <w:tcBorders>
              <w:top w:val="single" w:sz="4" w:space="0" w:color="92D050"/>
              <w:left w:val="single" w:sz="4" w:space="0" w:color="92D050"/>
              <w:bottom w:val="single" w:sz="4" w:space="0" w:color="92D050"/>
              <w:right w:val="single" w:sz="4" w:space="0" w:color="92D050"/>
            </w:tcBorders>
            <w:shd w:val="clear" w:color="auto" w:fill="D6E3BC"/>
          </w:tcPr>
          <w:p w:rsidR="00C73FD2" w:rsidRPr="00442CDB" w:rsidRDefault="00C73FD2" w:rsidP="00D56863">
            <w:pPr>
              <w:spacing w:line="360" w:lineRule="auto"/>
              <w:contextualSpacing/>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5.</w:t>
            </w:r>
          </w:p>
        </w:tc>
        <w:tc>
          <w:tcPr>
            <w:tcW w:w="4782" w:type="dxa"/>
            <w:tcBorders>
              <w:top w:val="single" w:sz="4" w:space="0" w:color="92D050"/>
              <w:left w:val="single" w:sz="4" w:space="0" w:color="92D050"/>
              <w:bottom w:val="single" w:sz="4" w:space="0" w:color="92D050"/>
              <w:right w:val="single" w:sz="4" w:space="0" w:color="92D050"/>
            </w:tcBorders>
            <w:shd w:val="clear" w:color="auto" w:fill="D6E3BC"/>
          </w:tcPr>
          <w:p w:rsidR="00C73FD2" w:rsidRPr="00442CDB" w:rsidRDefault="00C73FD2" w:rsidP="00D56863">
            <w:pPr>
              <w:spacing w:line="360" w:lineRule="auto"/>
              <w:contextualSpacing/>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Odsetek osób </w:t>
            </w:r>
            <w:r w:rsidRPr="00442CDB">
              <w:rPr>
                <w:rFonts w:ascii="Times New Roman" w:eastAsia="Times New Roman" w:hAnsi="Times New Roman" w:cs="Times New Roman"/>
                <w:b/>
                <w:sz w:val="24"/>
                <w:szCs w:val="24"/>
              </w:rPr>
              <w:t>z niepełnosprawnościami</w:t>
            </w:r>
            <w:r w:rsidRPr="00442CDB">
              <w:rPr>
                <w:rFonts w:ascii="Times New Roman" w:eastAsia="Times New Roman" w:hAnsi="Times New Roman" w:cs="Times New Roman"/>
                <w:sz w:val="24"/>
                <w:szCs w:val="24"/>
              </w:rPr>
              <w:t>,  które podjęły zatrudnienie po zakończeniu udziału w projekcie</w:t>
            </w:r>
          </w:p>
        </w:tc>
        <w:tc>
          <w:tcPr>
            <w:tcW w:w="0" w:type="auto"/>
            <w:tcBorders>
              <w:top w:val="single" w:sz="4" w:space="0" w:color="92D050"/>
              <w:left w:val="single" w:sz="4" w:space="0" w:color="92D050"/>
              <w:bottom w:val="single" w:sz="4" w:space="0" w:color="92D050"/>
              <w:right w:val="single" w:sz="4" w:space="0" w:color="92D050"/>
            </w:tcBorders>
            <w:shd w:val="clear" w:color="auto" w:fill="D6E3BC"/>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33</w:t>
            </w:r>
          </w:p>
        </w:tc>
        <w:tc>
          <w:tcPr>
            <w:tcW w:w="0" w:type="auto"/>
            <w:tcBorders>
              <w:top w:val="single" w:sz="4" w:space="0" w:color="92D050"/>
              <w:left w:val="single" w:sz="4" w:space="0" w:color="92D050"/>
              <w:bottom w:val="single" w:sz="4" w:space="0" w:color="92D050"/>
              <w:right w:val="single" w:sz="4" w:space="0" w:color="92D050"/>
            </w:tcBorders>
            <w:shd w:val="clear" w:color="auto" w:fill="D6E3BC"/>
          </w:tcPr>
          <w:p w:rsidR="00C73FD2" w:rsidRPr="00442CDB" w:rsidRDefault="00C73FD2" w:rsidP="00D56863">
            <w:pPr>
              <w:spacing w:line="360" w:lineRule="auto"/>
              <w:contextualSpacing/>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73,33</w:t>
            </w:r>
          </w:p>
        </w:tc>
      </w:tr>
    </w:tbl>
    <w:p w:rsidR="00C73FD2" w:rsidRPr="00442CDB" w:rsidRDefault="00C73FD2" w:rsidP="00C73FD2">
      <w:pPr>
        <w:tabs>
          <w:tab w:val="left" w:pos="993"/>
        </w:tabs>
        <w:spacing w:after="0"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*wskaźnik efektywności zatrudnieniowej liczony jest do 3 miesięcy od zakończenia  projektu</w:t>
      </w:r>
    </w:p>
    <w:p w:rsidR="009E7349" w:rsidRPr="00442CDB" w:rsidRDefault="009E7349" w:rsidP="005E0BF6">
      <w:pPr>
        <w:spacing w:after="0" w:line="360" w:lineRule="auto"/>
        <w:rPr>
          <w:rFonts w:ascii="Times New Roman" w:hAnsi="Times New Roman" w:cs="Times New Roman"/>
          <w:sz w:val="24"/>
          <w:szCs w:val="24"/>
        </w:rPr>
      </w:pPr>
    </w:p>
    <w:p w:rsidR="001B6580" w:rsidRDefault="001B6580" w:rsidP="005E0BF6">
      <w:pPr>
        <w:spacing w:after="0" w:line="360" w:lineRule="auto"/>
        <w:rPr>
          <w:rFonts w:ascii="Times New Roman" w:hAnsi="Times New Roman" w:cs="Times New Roman"/>
          <w:sz w:val="24"/>
          <w:szCs w:val="24"/>
        </w:rPr>
      </w:pPr>
    </w:p>
    <w:p w:rsidR="00D56863" w:rsidRPr="00442CDB" w:rsidRDefault="00D56863" w:rsidP="005E0BF6">
      <w:pPr>
        <w:spacing w:after="0" w:line="360" w:lineRule="auto"/>
        <w:rPr>
          <w:rFonts w:ascii="Times New Roman" w:hAnsi="Times New Roman" w:cs="Times New Roman"/>
          <w:sz w:val="24"/>
          <w:szCs w:val="24"/>
        </w:rPr>
      </w:pPr>
    </w:p>
    <w:p w:rsidR="009E7349" w:rsidRDefault="00D56863" w:rsidP="00A00AA1">
      <w:pPr>
        <w:pStyle w:val="Akapitzlist1"/>
        <w:numPr>
          <w:ilvl w:val="0"/>
          <w:numId w:val="27"/>
        </w:numPr>
        <w:spacing w:after="0" w:line="360" w:lineRule="auto"/>
        <w:jc w:val="both"/>
        <w:rPr>
          <w:rFonts w:ascii="Times New Roman" w:hAnsi="Times New Roman"/>
          <w:b/>
          <w:color w:val="385623" w:themeColor="accent6" w:themeShade="80"/>
          <w:sz w:val="32"/>
          <w:szCs w:val="32"/>
          <w:u w:val="single"/>
        </w:rPr>
      </w:pPr>
      <w:r w:rsidRPr="00D56863">
        <w:rPr>
          <w:rFonts w:ascii="Times New Roman" w:hAnsi="Times New Roman"/>
          <w:b/>
          <w:color w:val="385623" w:themeColor="accent6" w:themeShade="80"/>
          <w:sz w:val="32"/>
          <w:szCs w:val="32"/>
        </w:rPr>
        <w:lastRenderedPageBreak/>
        <w:t xml:space="preserve"> </w:t>
      </w:r>
      <w:r w:rsidR="00BB4F48" w:rsidRPr="00442CDB">
        <w:rPr>
          <w:rFonts w:ascii="Times New Roman" w:hAnsi="Times New Roman"/>
          <w:b/>
          <w:color w:val="385623" w:themeColor="accent6" w:themeShade="80"/>
          <w:sz w:val="32"/>
          <w:szCs w:val="32"/>
          <w:u w:val="single"/>
        </w:rPr>
        <w:t>Pozostała obsługa klientów PUP</w:t>
      </w:r>
    </w:p>
    <w:p w:rsidR="00D56863" w:rsidRPr="00442CDB" w:rsidRDefault="00D56863" w:rsidP="00D56863">
      <w:pPr>
        <w:pStyle w:val="Akapitzlist1"/>
        <w:spacing w:after="0" w:line="360" w:lineRule="auto"/>
        <w:ind w:left="1080"/>
        <w:jc w:val="both"/>
        <w:rPr>
          <w:rFonts w:ascii="Times New Roman" w:hAnsi="Times New Roman"/>
          <w:b/>
          <w:color w:val="385623" w:themeColor="accent6" w:themeShade="80"/>
          <w:sz w:val="32"/>
          <w:szCs w:val="32"/>
          <w:u w:val="single"/>
        </w:rPr>
      </w:pPr>
    </w:p>
    <w:p w:rsidR="003E1D2B" w:rsidRPr="00442CDB" w:rsidRDefault="00BB4F48" w:rsidP="00A00AA1">
      <w:pPr>
        <w:pStyle w:val="Akapitzlist1"/>
        <w:numPr>
          <w:ilvl w:val="0"/>
          <w:numId w:val="9"/>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 xml:space="preserve">Spłata </w:t>
      </w:r>
      <w:r w:rsidR="00F60424" w:rsidRPr="00442CDB">
        <w:rPr>
          <w:rFonts w:ascii="Times New Roman" w:hAnsi="Times New Roman"/>
          <w:b/>
          <w:color w:val="538135" w:themeColor="accent6" w:themeShade="BF"/>
          <w:sz w:val="28"/>
          <w:szCs w:val="28"/>
        </w:rPr>
        <w:t>k</w:t>
      </w:r>
      <w:r w:rsidRPr="00442CDB">
        <w:rPr>
          <w:rFonts w:ascii="Times New Roman" w:hAnsi="Times New Roman"/>
          <w:b/>
          <w:color w:val="538135" w:themeColor="accent6" w:themeShade="BF"/>
          <w:sz w:val="28"/>
          <w:szCs w:val="28"/>
        </w:rPr>
        <w:t>redytów mieszkaniowych</w:t>
      </w:r>
    </w:p>
    <w:p w:rsidR="00F60424" w:rsidRPr="00442CDB" w:rsidRDefault="0056141B" w:rsidP="005E0BF6">
      <w:pPr>
        <w:spacing w:after="0" w:line="360" w:lineRule="auto"/>
        <w:jc w:val="both"/>
        <w:rPr>
          <w:rFonts w:ascii="Times New Roman" w:hAnsi="Times New Roman" w:cs="Times New Roman"/>
          <w:bCs/>
          <w:sz w:val="24"/>
          <w:szCs w:val="24"/>
        </w:rPr>
      </w:pPr>
      <w:r w:rsidRPr="00442CDB">
        <w:rPr>
          <w:rFonts w:ascii="Times New Roman" w:hAnsi="Times New Roman" w:cs="Times New Roman"/>
          <w:bCs/>
          <w:sz w:val="24"/>
          <w:szCs w:val="24"/>
        </w:rPr>
        <w:t>W roku 201</w:t>
      </w:r>
      <w:r w:rsidR="00B86AED" w:rsidRPr="00442CDB">
        <w:rPr>
          <w:rFonts w:ascii="Times New Roman" w:hAnsi="Times New Roman" w:cs="Times New Roman"/>
          <w:bCs/>
          <w:sz w:val="24"/>
          <w:szCs w:val="24"/>
        </w:rPr>
        <w:t>8</w:t>
      </w:r>
      <w:r w:rsidR="00EB3974" w:rsidRPr="00442CDB">
        <w:rPr>
          <w:rFonts w:ascii="Times New Roman" w:hAnsi="Times New Roman" w:cs="Times New Roman"/>
          <w:bCs/>
          <w:sz w:val="24"/>
          <w:szCs w:val="24"/>
        </w:rPr>
        <w:t xml:space="preserve"> urząd kontynuował zadania dotyczące zwrotu przez bezrobotnych udzielonej pomocy </w:t>
      </w:r>
      <w:r w:rsidR="00F60424" w:rsidRPr="00442CDB">
        <w:rPr>
          <w:rFonts w:ascii="Times New Roman" w:hAnsi="Times New Roman" w:cs="Times New Roman"/>
          <w:bCs/>
          <w:sz w:val="24"/>
          <w:szCs w:val="24"/>
        </w:rPr>
        <w:t>w spłacie niektórych kredytów mieszkaniowych, w latach 2009 – 2010.</w:t>
      </w:r>
    </w:p>
    <w:p w:rsidR="00F60424" w:rsidRPr="00442CDB" w:rsidRDefault="0056141B" w:rsidP="005E0BF6">
      <w:pPr>
        <w:spacing w:after="0" w:line="360" w:lineRule="auto"/>
        <w:jc w:val="both"/>
        <w:rPr>
          <w:rFonts w:ascii="Times New Roman" w:hAnsi="Times New Roman" w:cs="Times New Roman"/>
          <w:bCs/>
          <w:sz w:val="24"/>
          <w:szCs w:val="24"/>
        </w:rPr>
      </w:pPr>
      <w:r w:rsidRPr="00442CDB">
        <w:rPr>
          <w:rFonts w:ascii="Times New Roman" w:hAnsi="Times New Roman" w:cs="Times New Roman"/>
          <w:bCs/>
          <w:sz w:val="24"/>
          <w:szCs w:val="24"/>
        </w:rPr>
        <w:t>W roku 201</w:t>
      </w:r>
      <w:r w:rsidR="00B86AED" w:rsidRPr="00442CDB">
        <w:rPr>
          <w:rFonts w:ascii="Times New Roman" w:hAnsi="Times New Roman" w:cs="Times New Roman"/>
          <w:bCs/>
          <w:sz w:val="24"/>
          <w:szCs w:val="24"/>
        </w:rPr>
        <w:t>8</w:t>
      </w:r>
      <w:r w:rsidR="00F60424" w:rsidRPr="00442CDB">
        <w:rPr>
          <w:rFonts w:ascii="Times New Roman" w:hAnsi="Times New Roman" w:cs="Times New Roman"/>
          <w:bCs/>
          <w:sz w:val="24"/>
          <w:szCs w:val="24"/>
        </w:rPr>
        <w:t xml:space="preserve"> spłatę kredytu kontynuowała 1 osoba, natomiast w stosunku do 2 osób Urząd  skierował sprawę na drogę postępowania egzekucyjnego. </w:t>
      </w:r>
    </w:p>
    <w:p w:rsidR="009E7349" w:rsidRPr="00442CDB" w:rsidRDefault="00F60424" w:rsidP="005E0BF6">
      <w:pPr>
        <w:spacing w:after="0" w:line="360" w:lineRule="auto"/>
        <w:jc w:val="both"/>
        <w:rPr>
          <w:rFonts w:ascii="Times New Roman" w:hAnsi="Times New Roman" w:cs="Times New Roman"/>
          <w:bCs/>
          <w:sz w:val="24"/>
          <w:szCs w:val="24"/>
        </w:rPr>
      </w:pPr>
      <w:r w:rsidRPr="00442CDB">
        <w:rPr>
          <w:rFonts w:ascii="Times New Roman" w:hAnsi="Times New Roman" w:cs="Times New Roman"/>
          <w:bCs/>
          <w:sz w:val="24"/>
          <w:szCs w:val="24"/>
        </w:rPr>
        <w:t>Zadaniem urzędu w przedmiotowej kwestii jest monitorowanie dokonywania wpłat na rachunek urzędu oraz przekazanie wpłaconych rat do Departamentu Funduszy MRPiPS.</w:t>
      </w:r>
    </w:p>
    <w:p w:rsidR="001B6580" w:rsidRPr="00442CDB" w:rsidRDefault="001B6580" w:rsidP="005E0BF6">
      <w:pPr>
        <w:spacing w:after="0" w:line="360" w:lineRule="auto"/>
        <w:jc w:val="both"/>
        <w:rPr>
          <w:rFonts w:ascii="Times New Roman" w:hAnsi="Times New Roman" w:cs="Times New Roman"/>
          <w:bCs/>
          <w:sz w:val="24"/>
          <w:szCs w:val="24"/>
        </w:rPr>
      </w:pPr>
    </w:p>
    <w:p w:rsidR="003E1D2B" w:rsidRPr="00442CDB" w:rsidRDefault="00F60424" w:rsidP="00A00AA1">
      <w:pPr>
        <w:pStyle w:val="Akapitzlist1"/>
        <w:numPr>
          <w:ilvl w:val="0"/>
          <w:numId w:val="9"/>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Usługi realizowane przez Refe</w:t>
      </w:r>
      <w:r w:rsidR="00D56863">
        <w:rPr>
          <w:rFonts w:ascii="Times New Roman" w:hAnsi="Times New Roman"/>
          <w:b/>
          <w:color w:val="538135" w:themeColor="accent6" w:themeShade="BF"/>
          <w:sz w:val="28"/>
          <w:szCs w:val="28"/>
        </w:rPr>
        <w:t>rat Ewidencji i Świadczeń w 2018</w:t>
      </w:r>
      <w:r w:rsidR="00414900" w:rsidRPr="00442CDB">
        <w:rPr>
          <w:rFonts w:ascii="Times New Roman" w:hAnsi="Times New Roman"/>
          <w:b/>
          <w:color w:val="538135" w:themeColor="accent6" w:themeShade="BF"/>
          <w:sz w:val="28"/>
          <w:szCs w:val="28"/>
        </w:rPr>
        <w:t xml:space="preserve"> </w:t>
      </w:r>
      <w:r w:rsidRPr="00442CDB">
        <w:rPr>
          <w:rFonts w:ascii="Times New Roman" w:hAnsi="Times New Roman"/>
          <w:b/>
          <w:color w:val="538135" w:themeColor="accent6" w:themeShade="BF"/>
          <w:sz w:val="28"/>
          <w:szCs w:val="28"/>
        </w:rPr>
        <w:t>r.</w:t>
      </w:r>
    </w:p>
    <w:p w:rsidR="0063776A" w:rsidRPr="00442CDB" w:rsidRDefault="0063776A" w:rsidP="0063776A">
      <w:pPr>
        <w:numPr>
          <w:ilvl w:val="0"/>
          <w:numId w:val="13"/>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Wydano </w:t>
      </w:r>
      <w:r w:rsidRPr="00442CDB">
        <w:rPr>
          <w:rFonts w:ascii="Times New Roman" w:eastAsia="Times New Roman" w:hAnsi="Times New Roman" w:cs="Times New Roman"/>
          <w:b/>
          <w:sz w:val="24"/>
          <w:szCs w:val="24"/>
        </w:rPr>
        <w:t xml:space="preserve">6 488 </w:t>
      </w:r>
      <w:r w:rsidRPr="00442CDB">
        <w:rPr>
          <w:rFonts w:ascii="Times New Roman" w:eastAsia="Times New Roman" w:hAnsi="Times New Roman" w:cs="Times New Roman"/>
          <w:sz w:val="24"/>
          <w:szCs w:val="24"/>
        </w:rPr>
        <w:t xml:space="preserve">decyzji w toku postępowania administracyjnego </w:t>
      </w:r>
    </w:p>
    <w:p w:rsidR="0063776A" w:rsidRPr="00442CDB" w:rsidRDefault="0063776A" w:rsidP="0063776A">
      <w:pPr>
        <w:numPr>
          <w:ilvl w:val="0"/>
          <w:numId w:val="13"/>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Zaskarżono</w:t>
      </w:r>
      <w:r w:rsidRPr="00442CDB">
        <w:rPr>
          <w:rFonts w:ascii="Times New Roman" w:eastAsia="Times New Roman" w:hAnsi="Times New Roman" w:cs="Times New Roman"/>
          <w:b/>
          <w:sz w:val="24"/>
          <w:szCs w:val="24"/>
        </w:rPr>
        <w:t xml:space="preserve"> 12</w:t>
      </w:r>
      <w:r w:rsidRPr="00442CDB">
        <w:rPr>
          <w:rFonts w:ascii="Times New Roman" w:eastAsia="Times New Roman" w:hAnsi="Times New Roman" w:cs="Times New Roman"/>
          <w:sz w:val="24"/>
          <w:szCs w:val="24"/>
        </w:rPr>
        <w:t xml:space="preserve"> decyzji do Organu II Instancji, z czego: </w:t>
      </w:r>
      <w:r w:rsidRPr="00442CDB">
        <w:rPr>
          <w:rFonts w:ascii="Times New Roman" w:eastAsia="Times New Roman" w:hAnsi="Times New Roman" w:cs="Times New Roman"/>
          <w:b/>
          <w:sz w:val="24"/>
          <w:szCs w:val="24"/>
        </w:rPr>
        <w:t xml:space="preserve">4 </w:t>
      </w:r>
      <w:r w:rsidRPr="00442CDB">
        <w:rPr>
          <w:rFonts w:ascii="Times New Roman" w:eastAsia="Times New Roman" w:hAnsi="Times New Roman" w:cs="Times New Roman"/>
          <w:sz w:val="24"/>
          <w:szCs w:val="24"/>
        </w:rPr>
        <w:t xml:space="preserve">decyzje Organ II Instancji utrzymał w mocy, </w:t>
      </w:r>
      <w:r w:rsidRPr="00442CDB">
        <w:rPr>
          <w:rFonts w:ascii="Times New Roman" w:eastAsia="Times New Roman" w:hAnsi="Times New Roman" w:cs="Times New Roman"/>
          <w:b/>
          <w:sz w:val="24"/>
          <w:szCs w:val="24"/>
        </w:rPr>
        <w:t>2</w:t>
      </w:r>
      <w:r w:rsidRPr="00442CDB">
        <w:rPr>
          <w:rFonts w:ascii="Times New Roman" w:eastAsia="Times New Roman" w:hAnsi="Times New Roman" w:cs="Times New Roman"/>
          <w:sz w:val="24"/>
          <w:szCs w:val="24"/>
        </w:rPr>
        <w:t xml:space="preserve"> decyzje uchylono w całości, </w:t>
      </w:r>
      <w:r w:rsidRPr="00442CDB">
        <w:rPr>
          <w:rFonts w:ascii="Times New Roman" w:eastAsia="Times New Roman" w:hAnsi="Times New Roman" w:cs="Times New Roman"/>
          <w:b/>
          <w:sz w:val="24"/>
          <w:szCs w:val="24"/>
        </w:rPr>
        <w:t>2</w:t>
      </w:r>
      <w:r w:rsidRPr="00442CDB">
        <w:rPr>
          <w:rFonts w:ascii="Times New Roman" w:eastAsia="Times New Roman" w:hAnsi="Times New Roman" w:cs="Times New Roman"/>
          <w:sz w:val="24"/>
          <w:szCs w:val="24"/>
        </w:rPr>
        <w:t xml:space="preserve"> decyzje uchylono i przekazano do ponownego rozpatrzenia, </w:t>
      </w:r>
      <w:r w:rsidRPr="00442CDB">
        <w:rPr>
          <w:rFonts w:ascii="Times New Roman" w:eastAsia="Times New Roman" w:hAnsi="Times New Roman" w:cs="Times New Roman"/>
          <w:b/>
          <w:sz w:val="24"/>
          <w:szCs w:val="24"/>
        </w:rPr>
        <w:t>4</w:t>
      </w:r>
      <w:r w:rsidRPr="00442CDB">
        <w:rPr>
          <w:rFonts w:ascii="Times New Roman" w:eastAsia="Times New Roman" w:hAnsi="Times New Roman" w:cs="Times New Roman"/>
          <w:sz w:val="24"/>
          <w:szCs w:val="24"/>
        </w:rPr>
        <w:t xml:space="preserve"> decyzje zostały rozpatrzone we własnym zakresie </w:t>
      </w:r>
    </w:p>
    <w:p w:rsidR="0063776A" w:rsidRPr="00442CDB" w:rsidRDefault="0063776A" w:rsidP="0063776A">
      <w:pPr>
        <w:numPr>
          <w:ilvl w:val="0"/>
          <w:numId w:val="13"/>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Wydano</w:t>
      </w:r>
      <w:r w:rsidRPr="00442CDB">
        <w:rPr>
          <w:rFonts w:ascii="Times New Roman" w:eastAsia="Times New Roman" w:hAnsi="Times New Roman" w:cs="Times New Roman"/>
          <w:b/>
          <w:sz w:val="24"/>
          <w:szCs w:val="24"/>
        </w:rPr>
        <w:t xml:space="preserve"> 86</w:t>
      </w:r>
      <w:r w:rsidRPr="00442CDB">
        <w:rPr>
          <w:rFonts w:ascii="Times New Roman" w:eastAsia="Times New Roman" w:hAnsi="Times New Roman" w:cs="Times New Roman"/>
          <w:sz w:val="24"/>
          <w:szCs w:val="24"/>
        </w:rPr>
        <w:t xml:space="preserve"> postanowień</w:t>
      </w:r>
    </w:p>
    <w:p w:rsidR="0063776A" w:rsidRPr="00442CDB" w:rsidRDefault="0063776A" w:rsidP="0063776A">
      <w:pPr>
        <w:numPr>
          <w:ilvl w:val="0"/>
          <w:numId w:val="13"/>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Wydano </w:t>
      </w:r>
      <w:r w:rsidRPr="00442CDB">
        <w:rPr>
          <w:rFonts w:ascii="Times New Roman" w:eastAsia="Times New Roman" w:hAnsi="Times New Roman" w:cs="Times New Roman"/>
          <w:b/>
          <w:sz w:val="24"/>
          <w:szCs w:val="24"/>
        </w:rPr>
        <w:t xml:space="preserve">736 </w:t>
      </w:r>
      <w:r w:rsidRPr="00442CDB">
        <w:rPr>
          <w:rFonts w:ascii="Times New Roman" w:eastAsia="Times New Roman" w:hAnsi="Times New Roman" w:cs="Times New Roman"/>
          <w:sz w:val="24"/>
          <w:szCs w:val="24"/>
        </w:rPr>
        <w:t xml:space="preserve"> informacji podatkowych PIT-11 </w:t>
      </w:r>
    </w:p>
    <w:p w:rsidR="0063776A" w:rsidRPr="00442CDB" w:rsidRDefault="0063776A" w:rsidP="0063776A">
      <w:pPr>
        <w:numPr>
          <w:ilvl w:val="0"/>
          <w:numId w:val="13"/>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Wydano </w:t>
      </w:r>
      <w:r w:rsidRPr="00442CDB">
        <w:rPr>
          <w:rFonts w:ascii="Times New Roman" w:eastAsia="Times New Roman" w:hAnsi="Times New Roman" w:cs="Times New Roman"/>
          <w:b/>
          <w:sz w:val="24"/>
          <w:szCs w:val="24"/>
        </w:rPr>
        <w:t>722</w:t>
      </w:r>
      <w:r w:rsidR="008C106C">
        <w:rPr>
          <w:rFonts w:ascii="Times New Roman" w:eastAsia="Times New Roman" w:hAnsi="Times New Roman" w:cs="Times New Roman"/>
          <w:sz w:val="24"/>
          <w:szCs w:val="24"/>
        </w:rPr>
        <w:t xml:space="preserve"> zaświadczenia</w:t>
      </w:r>
      <w:r w:rsidRPr="00442CDB">
        <w:rPr>
          <w:rFonts w:ascii="Times New Roman" w:eastAsia="Times New Roman" w:hAnsi="Times New Roman" w:cs="Times New Roman"/>
          <w:sz w:val="24"/>
          <w:szCs w:val="24"/>
        </w:rPr>
        <w:t xml:space="preserve"> o </w:t>
      </w:r>
      <w:r w:rsidR="008C106C">
        <w:rPr>
          <w:rFonts w:ascii="Times New Roman" w:eastAsia="Times New Roman" w:hAnsi="Times New Roman" w:cs="Times New Roman"/>
          <w:sz w:val="24"/>
          <w:szCs w:val="24"/>
        </w:rPr>
        <w:t>zarejestrowaniu oraz zaświadczenia</w:t>
      </w:r>
      <w:r w:rsidRPr="00442CDB">
        <w:rPr>
          <w:rFonts w:ascii="Times New Roman" w:eastAsia="Times New Roman" w:hAnsi="Times New Roman" w:cs="Times New Roman"/>
          <w:sz w:val="24"/>
          <w:szCs w:val="24"/>
        </w:rPr>
        <w:t xml:space="preserve"> o pobranych świadczeniach z tytułu bezrobocia</w:t>
      </w:r>
    </w:p>
    <w:p w:rsidR="0063776A" w:rsidRPr="00442CDB" w:rsidRDefault="0063776A" w:rsidP="0063776A">
      <w:pPr>
        <w:numPr>
          <w:ilvl w:val="0"/>
          <w:numId w:val="13"/>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Do urzędu wpłynęło </w:t>
      </w:r>
      <w:r w:rsidRPr="00442CDB">
        <w:rPr>
          <w:rFonts w:ascii="Times New Roman" w:eastAsia="Times New Roman" w:hAnsi="Times New Roman" w:cs="Times New Roman"/>
          <w:b/>
          <w:sz w:val="24"/>
          <w:szCs w:val="24"/>
        </w:rPr>
        <w:t>570</w:t>
      </w:r>
      <w:r w:rsidRPr="00442CDB">
        <w:rPr>
          <w:rFonts w:ascii="Times New Roman" w:eastAsia="Times New Roman" w:hAnsi="Times New Roman" w:cs="Times New Roman"/>
          <w:sz w:val="24"/>
          <w:szCs w:val="24"/>
        </w:rPr>
        <w:t xml:space="preserve"> pism z jednostek zewnętrznych dotyczących osób bezrobotnych</w:t>
      </w:r>
    </w:p>
    <w:p w:rsidR="00016AFE" w:rsidRPr="00381BC7" w:rsidRDefault="0063776A" w:rsidP="001B6580">
      <w:pPr>
        <w:numPr>
          <w:ilvl w:val="0"/>
          <w:numId w:val="13"/>
        </w:numPr>
        <w:spacing w:after="0" w:line="360" w:lineRule="auto"/>
        <w:ind w:hanging="357"/>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Do urzędu wpłynęło </w:t>
      </w:r>
      <w:r w:rsidRPr="00442CDB">
        <w:rPr>
          <w:rFonts w:ascii="Times New Roman" w:eastAsia="Times New Roman" w:hAnsi="Times New Roman" w:cs="Times New Roman"/>
          <w:b/>
          <w:sz w:val="24"/>
          <w:szCs w:val="24"/>
        </w:rPr>
        <w:t xml:space="preserve">12 </w:t>
      </w:r>
      <w:r w:rsidRPr="00442CDB">
        <w:rPr>
          <w:rFonts w:ascii="Times New Roman" w:eastAsia="Times New Roman" w:hAnsi="Times New Roman" w:cs="Times New Roman"/>
          <w:sz w:val="24"/>
          <w:szCs w:val="24"/>
        </w:rPr>
        <w:t>wniosków o udostępnienie danych na temat zarejestrowanych osób bezrobotnych w ramach SEPI</w:t>
      </w:r>
    </w:p>
    <w:p w:rsidR="00381026" w:rsidRPr="00442CDB" w:rsidRDefault="00381026" w:rsidP="00A00AA1">
      <w:pPr>
        <w:pStyle w:val="Akapitzlist"/>
        <w:numPr>
          <w:ilvl w:val="0"/>
          <w:numId w:val="9"/>
        </w:numPr>
        <w:spacing w:before="100" w:beforeAutospacing="1" w:after="100" w:afterAutospacing="1" w:line="240" w:lineRule="auto"/>
        <w:outlineLvl w:val="2"/>
        <w:rPr>
          <w:rFonts w:ascii="Times New Roman" w:eastAsia="Times New Roman" w:hAnsi="Times New Roman" w:cs="Times New Roman"/>
          <w:b/>
          <w:iCs/>
          <w:color w:val="538135" w:themeColor="accent6" w:themeShade="BF"/>
          <w:sz w:val="28"/>
          <w:szCs w:val="28"/>
        </w:rPr>
      </w:pPr>
      <w:r w:rsidRPr="00442CDB">
        <w:rPr>
          <w:rFonts w:ascii="Times New Roman" w:eastAsia="Times New Roman" w:hAnsi="Times New Roman" w:cs="Times New Roman"/>
          <w:b/>
          <w:iCs/>
          <w:color w:val="538135" w:themeColor="accent6" w:themeShade="BF"/>
          <w:sz w:val="28"/>
          <w:szCs w:val="28"/>
        </w:rPr>
        <w:t>Zasady zatrudniania cudzoziemców</w:t>
      </w:r>
    </w:p>
    <w:p w:rsidR="00381026" w:rsidRPr="00A62E74" w:rsidRDefault="00381026" w:rsidP="00381026">
      <w:pPr>
        <w:spacing w:before="100" w:beforeAutospacing="1" w:after="100" w:afterAutospacing="1" w:line="360" w:lineRule="auto"/>
        <w:jc w:val="both"/>
        <w:rPr>
          <w:rFonts w:ascii="Times New Roman" w:eastAsia="Times New Roman" w:hAnsi="Times New Roman" w:cs="Times New Roman"/>
          <w:iCs/>
          <w:sz w:val="24"/>
          <w:szCs w:val="24"/>
        </w:rPr>
      </w:pPr>
      <w:r w:rsidRPr="00A62E74">
        <w:rPr>
          <w:rFonts w:ascii="Times New Roman" w:eastAsia="Times New Roman" w:hAnsi="Times New Roman" w:cs="Times New Roman"/>
          <w:iCs/>
          <w:sz w:val="24"/>
          <w:szCs w:val="24"/>
        </w:rPr>
        <w:t xml:space="preserve">W dniu 1 stycznia 2018 r weszła w życie ustawa z dnia 20 lipca 2017 r. o zmianie ustawy </w:t>
      </w:r>
      <w:r w:rsidR="00EF74AA" w:rsidRPr="00A62E74">
        <w:rPr>
          <w:rFonts w:ascii="Times New Roman" w:eastAsia="Times New Roman" w:hAnsi="Times New Roman" w:cs="Times New Roman"/>
          <w:iCs/>
          <w:sz w:val="24"/>
          <w:szCs w:val="24"/>
        </w:rPr>
        <w:br/>
      </w:r>
      <w:r w:rsidRPr="00A62E74">
        <w:rPr>
          <w:rFonts w:ascii="Times New Roman" w:eastAsia="Times New Roman" w:hAnsi="Times New Roman" w:cs="Times New Roman"/>
          <w:iCs/>
          <w:sz w:val="24"/>
          <w:szCs w:val="24"/>
        </w:rPr>
        <w:t>o promocji zatrudnienia i instytucjach rynku pracy oraz niektórych innych ustaw. Zmiany do Ustawy  miały na celu wdrożenie do polskiego porządku prawnego postanowień dyrektywy Parlamentu Europejskiego i Rady 2014/36/UE z dnia 26 lutego 2014 r. w zakresie:</w:t>
      </w:r>
    </w:p>
    <w:p w:rsidR="00381026" w:rsidRPr="00A62E74" w:rsidRDefault="000967E2" w:rsidP="00A00AA1">
      <w:pPr>
        <w:numPr>
          <w:ilvl w:val="0"/>
          <w:numId w:val="44"/>
        </w:numPr>
        <w:spacing w:before="100" w:beforeAutospacing="1" w:after="100" w:afterAutospacing="1" w:line="360" w:lineRule="auto"/>
        <w:jc w:val="both"/>
        <w:rPr>
          <w:rFonts w:ascii="Times New Roman" w:eastAsia="Times New Roman" w:hAnsi="Times New Roman" w:cs="Times New Roman"/>
          <w:iCs/>
          <w:sz w:val="24"/>
          <w:szCs w:val="24"/>
        </w:rPr>
      </w:pPr>
      <w:hyperlink r:id="rId27" w:history="1">
        <w:r w:rsidR="00381026" w:rsidRPr="00A62E74">
          <w:rPr>
            <w:rFonts w:ascii="Times New Roman" w:eastAsia="Times New Roman" w:hAnsi="Times New Roman" w:cs="Times New Roman"/>
            <w:iCs/>
            <w:sz w:val="24"/>
            <w:szCs w:val="24"/>
          </w:rPr>
          <w:t>Oświadczeń o powierzeniu wykonywania pracy cudzoziemcowi</w:t>
        </w:r>
      </w:hyperlink>
    </w:p>
    <w:p w:rsidR="00381026" w:rsidRPr="00A62E74" w:rsidRDefault="000967E2" w:rsidP="00A00AA1">
      <w:pPr>
        <w:numPr>
          <w:ilvl w:val="0"/>
          <w:numId w:val="44"/>
        </w:numPr>
        <w:spacing w:before="100" w:beforeAutospacing="1" w:after="100" w:afterAutospacing="1" w:line="360" w:lineRule="auto"/>
        <w:jc w:val="both"/>
        <w:rPr>
          <w:rFonts w:ascii="Times New Roman" w:eastAsia="Times New Roman" w:hAnsi="Times New Roman" w:cs="Times New Roman"/>
          <w:iCs/>
          <w:sz w:val="24"/>
          <w:szCs w:val="24"/>
        </w:rPr>
      </w:pPr>
      <w:hyperlink r:id="rId28" w:history="1">
        <w:r w:rsidR="00381026" w:rsidRPr="00A62E74">
          <w:rPr>
            <w:rFonts w:ascii="Times New Roman" w:eastAsia="Times New Roman" w:hAnsi="Times New Roman" w:cs="Times New Roman"/>
            <w:iCs/>
            <w:sz w:val="24"/>
            <w:szCs w:val="24"/>
          </w:rPr>
          <w:t xml:space="preserve">Zezwolenia na pracę sezonową </w:t>
        </w:r>
      </w:hyperlink>
    </w:p>
    <w:p w:rsidR="00381026" w:rsidRPr="00A62E74" w:rsidRDefault="00381026" w:rsidP="00381026">
      <w:pPr>
        <w:spacing w:after="16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 xml:space="preserve">Warunkiem powierzenia pracy cudzoziemcowi w Polsce jest uzyskanie odpowiedniego zezwolenia oraz legalny pobyt cudzoziemca na terytorium Rzeczypospolitej Polskiej. </w:t>
      </w:r>
    </w:p>
    <w:p w:rsidR="00381026" w:rsidRPr="00A62E74" w:rsidRDefault="00381026" w:rsidP="00381026">
      <w:pPr>
        <w:spacing w:after="0" w:line="360" w:lineRule="auto"/>
        <w:jc w:val="both"/>
        <w:rPr>
          <w:rFonts w:ascii="Times New Roman" w:eastAsia="Times New Roman" w:hAnsi="Times New Roman" w:cs="Times New Roman"/>
          <w:iCs/>
          <w:sz w:val="24"/>
          <w:szCs w:val="24"/>
        </w:rPr>
      </w:pPr>
      <w:r w:rsidRPr="00A62E74">
        <w:rPr>
          <w:rFonts w:ascii="Times New Roman" w:eastAsia="Times New Roman" w:hAnsi="Times New Roman" w:cs="Times New Roman"/>
          <w:iCs/>
          <w:sz w:val="24"/>
          <w:szCs w:val="24"/>
        </w:rPr>
        <w:lastRenderedPageBreak/>
        <w:t xml:space="preserve">Oświadczenie o powierzeniu wykonywania pracy cudzoziemcowi jest składane przez podmiot powierzający wykonywanie pracy, w celu wpisu oświadczenia do ewidencji oświadczeń. Oświadczenie wpisane przez Powiatowy Urząd Pracy do ewidencji oświadczeń uprawnia cudzoziemca do wykonywania pracy bez obowiązku posiadania zezwolenia na pracę, jeżeli praca wykonywana jest na warunkach określonych w tym oświadczeniu </w:t>
      </w:r>
      <w:r w:rsidRPr="00A62E74">
        <w:rPr>
          <w:rFonts w:ascii="Times New Roman" w:eastAsia="Times New Roman" w:hAnsi="Times New Roman" w:cs="Times New Roman"/>
          <w:iCs/>
          <w:sz w:val="24"/>
          <w:szCs w:val="24"/>
          <w:lang w:eastAsia="en-US"/>
        </w:rPr>
        <w:t xml:space="preserve">przez 6 miesięcy </w:t>
      </w:r>
      <w:r w:rsidR="00381BC7" w:rsidRPr="00A62E74">
        <w:rPr>
          <w:rFonts w:ascii="Times New Roman" w:eastAsia="Times New Roman" w:hAnsi="Times New Roman" w:cs="Times New Roman"/>
          <w:iCs/>
          <w:sz w:val="24"/>
          <w:szCs w:val="24"/>
          <w:lang w:eastAsia="en-US"/>
        </w:rPr>
        <w:br/>
      </w:r>
      <w:r w:rsidRPr="00A62E74">
        <w:rPr>
          <w:rFonts w:ascii="Times New Roman" w:eastAsia="Times New Roman" w:hAnsi="Times New Roman" w:cs="Times New Roman"/>
          <w:iCs/>
          <w:sz w:val="24"/>
          <w:szCs w:val="24"/>
          <w:lang w:eastAsia="en-US"/>
        </w:rPr>
        <w:t>w ciągu kolejnych 12 miesięcy</w:t>
      </w:r>
      <w:r w:rsidR="00545EEE" w:rsidRPr="00A62E74">
        <w:rPr>
          <w:rFonts w:ascii="Times New Roman" w:eastAsia="Times New Roman" w:hAnsi="Times New Roman" w:cs="Times New Roman"/>
          <w:iCs/>
          <w:sz w:val="24"/>
          <w:szCs w:val="24"/>
        </w:rPr>
        <w:t xml:space="preserve"> </w:t>
      </w:r>
      <w:r w:rsidRPr="00A62E74">
        <w:rPr>
          <w:rFonts w:ascii="Times New Roman" w:eastAsia="Times New Roman" w:hAnsi="Times New Roman" w:cs="Times New Roman"/>
          <w:iCs/>
          <w:sz w:val="24"/>
          <w:szCs w:val="24"/>
        </w:rPr>
        <w:t xml:space="preserve">Powiatowy urząd pracy właściwy ze względu na siedzibę lub miejsce stałego pobytu podmiotu powierzającego wykonywanie pracy cudzoziemcowi, wpisuje oświadczenie o powierzeniu wykonywania pracy cudzoziemcowi do ewidencji oświadczeń, jeżeli: </w:t>
      </w:r>
    </w:p>
    <w:p w:rsidR="00381026" w:rsidRPr="00A62E74" w:rsidRDefault="00381026" w:rsidP="00A00AA1">
      <w:pPr>
        <w:numPr>
          <w:ilvl w:val="0"/>
          <w:numId w:val="45"/>
        </w:numPr>
        <w:spacing w:before="100" w:beforeAutospacing="1" w:after="100" w:afterAutospacing="1" w:line="360" w:lineRule="auto"/>
        <w:jc w:val="both"/>
        <w:rPr>
          <w:rFonts w:ascii="Times New Roman" w:eastAsia="Times New Roman" w:hAnsi="Times New Roman" w:cs="Times New Roman"/>
          <w:iCs/>
          <w:sz w:val="24"/>
          <w:szCs w:val="24"/>
        </w:rPr>
      </w:pPr>
      <w:r w:rsidRPr="00A62E74">
        <w:rPr>
          <w:rFonts w:ascii="Times New Roman" w:eastAsia="Times New Roman" w:hAnsi="Times New Roman" w:cs="Times New Roman"/>
          <w:iCs/>
          <w:sz w:val="24"/>
          <w:szCs w:val="24"/>
        </w:rPr>
        <w:t>cudzoziemiec, któremu zostanie powierzona praca jest obywatelem Republiki Armenii, Republiki Białorusi, Republiki Gruzji, Republiki Mołdawii, Federacji Rosyjskiej lub Ukrainy, oraz</w:t>
      </w:r>
    </w:p>
    <w:p w:rsidR="00381026" w:rsidRPr="00A62E74" w:rsidRDefault="00381026" w:rsidP="00A00AA1">
      <w:pPr>
        <w:numPr>
          <w:ilvl w:val="0"/>
          <w:numId w:val="45"/>
        </w:numPr>
        <w:spacing w:before="100" w:beforeAutospacing="1" w:after="100" w:afterAutospacing="1" w:line="360" w:lineRule="auto"/>
        <w:jc w:val="both"/>
        <w:rPr>
          <w:rFonts w:ascii="Times New Roman" w:eastAsia="Times New Roman" w:hAnsi="Times New Roman" w:cs="Times New Roman"/>
          <w:iCs/>
          <w:sz w:val="24"/>
          <w:szCs w:val="24"/>
        </w:rPr>
      </w:pPr>
      <w:r w:rsidRPr="00A62E74">
        <w:rPr>
          <w:rFonts w:ascii="Times New Roman" w:eastAsia="Times New Roman" w:hAnsi="Times New Roman" w:cs="Times New Roman"/>
          <w:iCs/>
          <w:sz w:val="24"/>
          <w:szCs w:val="24"/>
        </w:rPr>
        <w:t>praca cudzoziemca nie jest związana z działalnością sezonową</w:t>
      </w:r>
    </w:p>
    <w:p w:rsidR="00381026" w:rsidRPr="00A62E74" w:rsidRDefault="00381026" w:rsidP="00381026">
      <w:pPr>
        <w:spacing w:after="16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O zezwolenie na pracę sezonową występuje pracodawca do właściwego starosty (powiatowego urzędu pracy). Zezwolenie na pracę sezonową wydaje starosta właściwy ze względu na siedzibę lub miejsce zamieszkania podmiotu powierzającego wykonywanie pracy cudzoziemcowi na okres nie dłuższy niż 9 miesięcy w roku kalendarzowym. Zezwolenie na pracę sezonową może być wydane dla obywateli wszystkich państw spoza Unii Europejskiej i Europejskiego Obszaru Gospodarczego. Zezwolenie wydaje się, jeśli cudzoziemiec ma wykonywać pracę w zakresie działalności bezpośrednio związanych z rolnictwem, leśnictwem, łowiectwem i rybactwem lub zakwaterowaniem i usługami gastronomicznymi.</w:t>
      </w:r>
    </w:p>
    <w:p w:rsidR="00381026" w:rsidRPr="00A62E74" w:rsidRDefault="00381026" w:rsidP="00381026">
      <w:pPr>
        <w:spacing w:after="16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 xml:space="preserve">W roku 2018 Powiatowy Urząd Pracy w Grójcu biorąc pod uwagę konieczność usprawnienia obsługi pracodawców przyjmował wyłącznie wnioski o wydanie zezwolenia na pracę sezonową oraz oświadczenia wraz ze skanami załączników wysyłane za pośrednictwem portalu </w:t>
      </w:r>
      <w:hyperlink r:id="rId29" w:anchor="/wyborSprawy/zatrudnianieCudzoziemcow" w:history="1">
        <w:r w:rsidRPr="00A62E74">
          <w:rPr>
            <w:rFonts w:ascii="Times New Roman" w:eastAsia="Times New Roman" w:hAnsi="Times New Roman" w:cs="Times New Roman"/>
            <w:iCs/>
            <w:sz w:val="24"/>
            <w:szCs w:val="24"/>
            <w:lang w:eastAsia="en-US"/>
          </w:rPr>
          <w:t>praca.gov.pl</w:t>
        </w:r>
      </w:hyperlink>
      <w:r w:rsidRPr="00A62E74">
        <w:rPr>
          <w:rFonts w:ascii="Times New Roman" w:eastAsia="Times New Roman" w:hAnsi="Times New Roman" w:cs="Times New Roman"/>
          <w:iCs/>
          <w:sz w:val="24"/>
          <w:szCs w:val="24"/>
          <w:lang w:eastAsia="en-US"/>
        </w:rPr>
        <w:t>.</w:t>
      </w:r>
    </w:p>
    <w:p w:rsidR="00381026" w:rsidRPr="00442CDB" w:rsidRDefault="00381026" w:rsidP="00A00AA1">
      <w:pPr>
        <w:pStyle w:val="Akapitzlist"/>
        <w:numPr>
          <w:ilvl w:val="1"/>
          <w:numId w:val="9"/>
        </w:numPr>
        <w:spacing w:after="0" w:line="360" w:lineRule="auto"/>
        <w:jc w:val="both"/>
        <w:rPr>
          <w:rFonts w:ascii="Times New Roman" w:eastAsia="Times New Roman" w:hAnsi="Times New Roman" w:cs="Times New Roman"/>
          <w:b/>
          <w:iCs/>
          <w:color w:val="538135" w:themeColor="accent6" w:themeShade="BF"/>
          <w:sz w:val="24"/>
          <w:szCs w:val="24"/>
        </w:rPr>
      </w:pPr>
      <w:r w:rsidRPr="00442CDB">
        <w:rPr>
          <w:rFonts w:ascii="Times New Roman" w:eastAsia="Times New Roman" w:hAnsi="Times New Roman" w:cs="Times New Roman"/>
          <w:b/>
          <w:iCs/>
          <w:color w:val="538135" w:themeColor="accent6" w:themeShade="BF"/>
          <w:sz w:val="24"/>
          <w:szCs w:val="24"/>
        </w:rPr>
        <w:t>Zezwolenia na pracę sezonową cudzoziemca</w:t>
      </w:r>
    </w:p>
    <w:p w:rsidR="00381026" w:rsidRPr="00A62E74" w:rsidRDefault="00381026" w:rsidP="00381026">
      <w:p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 xml:space="preserve">Do Powiatowego Urzędu Pracy w Grójcu </w:t>
      </w:r>
      <w:r w:rsidR="008C106C" w:rsidRPr="00A62E74">
        <w:rPr>
          <w:rFonts w:ascii="Times New Roman" w:eastAsia="Times New Roman" w:hAnsi="Times New Roman" w:cs="Times New Roman"/>
          <w:iCs/>
          <w:sz w:val="24"/>
          <w:szCs w:val="24"/>
          <w:lang w:eastAsia="en-US"/>
        </w:rPr>
        <w:t xml:space="preserve">w </w:t>
      </w:r>
      <w:r w:rsidRPr="00A62E74">
        <w:rPr>
          <w:rFonts w:ascii="Times New Roman" w:eastAsia="Times New Roman" w:hAnsi="Times New Roman" w:cs="Times New Roman"/>
          <w:iCs/>
          <w:sz w:val="24"/>
          <w:szCs w:val="24"/>
          <w:lang w:eastAsia="en-US"/>
        </w:rPr>
        <w:t>2018 roku przez portal praca.gov.pl wpłynęło 56 219 wniosków o wydan</w:t>
      </w:r>
      <w:r w:rsidR="00381BC7" w:rsidRPr="00A62E74">
        <w:rPr>
          <w:rFonts w:ascii="Times New Roman" w:eastAsia="Times New Roman" w:hAnsi="Times New Roman" w:cs="Times New Roman"/>
          <w:iCs/>
          <w:sz w:val="24"/>
          <w:szCs w:val="24"/>
          <w:lang w:eastAsia="en-US"/>
        </w:rPr>
        <w:t>ie zezwolenia na pracę sezonową</w:t>
      </w:r>
      <w:r w:rsidR="008C106C" w:rsidRPr="00A62E74">
        <w:rPr>
          <w:rFonts w:ascii="Times New Roman" w:eastAsia="Times New Roman" w:hAnsi="Times New Roman" w:cs="Times New Roman"/>
          <w:iCs/>
          <w:sz w:val="24"/>
          <w:szCs w:val="24"/>
          <w:lang w:eastAsia="en-US"/>
        </w:rPr>
        <w:t xml:space="preserve"> oraz 8 552 oświadczenia</w:t>
      </w:r>
      <w:r w:rsidRPr="00A62E74">
        <w:rPr>
          <w:rFonts w:ascii="Times New Roman" w:eastAsia="Times New Roman" w:hAnsi="Times New Roman" w:cs="Times New Roman"/>
          <w:iCs/>
          <w:sz w:val="24"/>
          <w:szCs w:val="24"/>
          <w:lang w:eastAsia="en-US"/>
        </w:rPr>
        <w:t xml:space="preserve"> podmiotu </w:t>
      </w:r>
      <w:r w:rsidR="00381BC7" w:rsidRPr="00A62E74">
        <w:rPr>
          <w:rFonts w:ascii="Times New Roman" w:eastAsia="Times New Roman" w:hAnsi="Times New Roman" w:cs="Times New Roman"/>
          <w:iCs/>
          <w:sz w:val="24"/>
          <w:szCs w:val="24"/>
          <w:lang w:eastAsia="en-US"/>
        </w:rPr>
        <w:br/>
      </w:r>
      <w:r w:rsidRPr="00A62E74">
        <w:rPr>
          <w:rFonts w:ascii="Times New Roman" w:eastAsia="Times New Roman" w:hAnsi="Times New Roman" w:cs="Times New Roman"/>
          <w:iCs/>
          <w:sz w:val="24"/>
          <w:szCs w:val="24"/>
          <w:lang w:eastAsia="en-US"/>
        </w:rPr>
        <w:t xml:space="preserve">o zgłoszeniu się cudzoziemca w celu wykonywania pracy sezonowej, w tym złożonych </w:t>
      </w:r>
      <w:r w:rsidR="00381BC7" w:rsidRPr="00A62E74">
        <w:rPr>
          <w:rFonts w:ascii="Times New Roman" w:eastAsia="Times New Roman" w:hAnsi="Times New Roman" w:cs="Times New Roman"/>
          <w:iCs/>
          <w:sz w:val="24"/>
          <w:szCs w:val="24"/>
          <w:lang w:eastAsia="en-US"/>
        </w:rPr>
        <w:br/>
      </w:r>
      <w:r w:rsidRPr="00A62E74">
        <w:rPr>
          <w:rFonts w:ascii="Times New Roman" w:eastAsia="Times New Roman" w:hAnsi="Times New Roman" w:cs="Times New Roman"/>
          <w:iCs/>
          <w:sz w:val="24"/>
          <w:szCs w:val="24"/>
          <w:lang w:eastAsia="en-US"/>
        </w:rPr>
        <w:t>i wczytanych do systemu zostało 49 767 wniosków o wydanie zezwolenia na pracę sezonową cudzoziemca na terytorium Rzeczypospolitej Polskiej i 7 226 oświadczeń o zgłoszeniu się cudzoziemca w celu wykonywania pracy sezonowej.</w:t>
      </w:r>
    </w:p>
    <w:p w:rsidR="00381026" w:rsidRPr="00A62E74" w:rsidRDefault="00381026" w:rsidP="00381BC7">
      <w:p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lastRenderedPageBreak/>
        <w:t>Urząd wydał 46 317 decyzji dotyczących p</w:t>
      </w:r>
      <w:r w:rsidR="00381BC7" w:rsidRPr="00A62E74">
        <w:rPr>
          <w:rFonts w:ascii="Times New Roman" w:eastAsia="Times New Roman" w:hAnsi="Times New Roman" w:cs="Times New Roman"/>
          <w:iCs/>
          <w:sz w:val="24"/>
          <w:szCs w:val="24"/>
          <w:lang w:eastAsia="en-US"/>
        </w:rPr>
        <w:t xml:space="preserve">racy sezonowej cudzoziemców i 9 </w:t>
      </w:r>
      <w:r w:rsidRPr="00A62E74">
        <w:rPr>
          <w:rFonts w:ascii="Times New Roman" w:eastAsia="Times New Roman" w:hAnsi="Times New Roman" w:cs="Times New Roman"/>
          <w:iCs/>
          <w:sz w:val="24"/>
          <w:szCs w:val="24"/>
          <w:lang w:eastAsia="en-US"/>
        </w:rPr>
        <w:t>186 zaświadczeń o wpisie wniosku do ewidencji wni</w:t>
      </w:r>
      <w:r w:rsidR="00A62E74" w:rsidRPr="00A62E74">
        <w:rPr>
          <w:rFonts w:ascii="Times New Roman" w:eastAsia="Times New Roman" w:hAnsi="Times New Roman" w:cs="Times New Roman"/>
          <w:iCs/>
          <w:sz w:val="24"/>
          <w:szCs w:val="24"/>
          <w:lang w:eastAsia="en-US"/>
        </w:rPr>
        <w:t>osków w sprawie pracy sezonowej</w:t>
      </w:r>
      <w:r w:rsidRPr="00A62E74">
        <w:rPr>
          <w:rFonts w:ascii="Times New Roman" w:eastAsia="Times New Roman" w:hAnsi="Times New Roman" w:cs="Times New Roman"/>
          <w:iCs/>
          <w:sz w:val="24"/>
          <w:szCs w:val="24"/>
          <w:lang w:eastAsia="en-US"/>
        </w:rPr>
        <w:t xml:space="preserve">. </w:t>
      </w:r>
    </w:p>
    <w:p w:rsidR="00381026" w:rsidRPr="00A62E74" w:rsidRDefault="00381026" w:rsidP="00381026">
      <w:p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Wnioski o wydanie zezwolenia na pracę sezonową zareje</w:t>
      </w:r>
      <w:r w:rsidR="00381BC7" w:rsidRPr="00A62E74">
        <w:rPr>
          <w:rFonts w:ascii="Times New Roman" w:eastAsia="Times New Roman" w:hAnsi="Times New Roman" w:cs="Times New Roman"/>
          <w:iCs/>
          <w:sz w:val="24"/>
          <w:szCs w:val="24"/>
          <w:lang w:eastAsia="en-US"/>
        </w:rPr>
        <w:t>strowane zostały dla Obywateli</w:t>
      </w:r>
      <w:r w:rsidRPr="00A62E74">
        <w:rPr>
          <w:rFonts w:ascii="Times New Roman" w:eastAsia="Times New Roman" w:hAnsi="Times New Roman" w:cs="Times New Roman"/>
          <w:iCs/>
          <w:sz w:val="24"/>
          <w:szCs w:val="24"/>
          <w:lang w:eastAsia="en-US"/>
        </w:rPr>
        <w:t>:</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Ukrainy – 49 470 wniosków</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Gruzji – 8 wniosków</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Mołdowy – 59 wniosków</w:t>
      </w:r>
    </w:p>
    <w:p w:rsidR="00381026" w:rsidRPr="00A62E74" w:rsidRDefault="008C106C"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Białorusi – 84 wnioski</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Rosji – 18 wniosków</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Nepalu – 21 wniosków</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Tadżykistanu - 46 wniosków</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Bangladeszu – 1 wniosek</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Indie – 54 wnioski</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Wietnam – 4 wnioski</w:t>
      </w:r>
    </w:p>
    <w:p w:rsidR="00381026" w:rsidRPr="00A62E74" w:rsidRDefault="00381026" w:rsidP="00A00AA1">
      <w:pPr>
        <w:numPr>
          <w:ilvl w:val="0"/>
          <w:numId w:val="43"/>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Azerbejdżanu – 2 wnioski</w:t>
      </w:r>
    </w:p>
    <w:p w:rsidR="00381026" w:rsidRPr="00442CDB" w:rsidRDefault="00381026" w:rsidP="00381026">
      <w:pPr>
        <w:spacing w:after="0" w:line="360" w:lineRule="auto"/>
        <w:jc w:val="both"/>
        <w:rPr>
          <w:rFonts w:ascii="Times New Roman" w:eastAsia="Times New Roman" w:hAnsi="Times New Roman" w:cs="Times New Roman"/>
          <w:iCs/>
          <w:color w:val="404040"/>
          <w:sz w:val="24"/>
          <w:szCs w:val="24"/>
        </w:rPr>
      </w:pPr>
    </w:p>
    <w:p w:rsidR="00381026" w:rsidRPr="00442CDB" w:rsidRDefault="00381026" w:rsidP="00A00AA1">
      <w:pPr>
        <w:pStyle w:val="Akapitzlist"/>
        <w:numPr>
          <w:ilvl w:val="1"/>
          <w:numId w:val="9"/>
        </w:numPr>
        <w:spacing w:after="0" w:line="360" w:lineRule="auto"/>
        <w:jc w:val="both"/>
        <w:rPr>
          <w:rFonts w:ascii="Times New Roman" w:eastAsia="Times New Roman" w:hAnsi="Times New Roman" w:cs="Times New Roman"/>
          <w:b/>
          <w:iCs/>
          <w:color w:val="538135" w:themeColor="accent6" w:themeShade="BF"/>
          <w:sz w:val="24"/>
          <w:szCs w:val="24"/>
          <w:lang w:eastAsia="en-US"/>
        </w:rPr>
      </w:pPr>
      <w:r w:rsidRPr="00442CDB">
        <w:rPr>
          <w:rFonts w:ascii="Times New Roman" w:eastAsia="Times New Roman" w:hAnsi="Times New Roman" w:cs="Times New Roman"/>
          <w:b/>
          <w:iCs/>
          <w:color w:val="538135" w:themeColor="accent6" w:themeShade="BF"/>
          <w:sz w:val="24"/>
          <w:szCs w:val="24"/>
          <w:lang w:eastAsia="en-US"/>
        </w:rPr>
        <w:t xml:space="preserve">Oświadczenia o powierzeniu wykonywania pracy cudzoziemcom </w:t>
      </w:r>
    </w:p>
    <w:p w:rsidR="00381026" w:rsidRPr="00A62E74" w:rsidRDefault="00381026" w:rsidP="00381026">
      <w:p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W 2018 roku Powiatowy Urząd Pracy w Grójcu zarejestrował 6</w:t>
      </w:r>
      <w:r w:rsidR="00381BC7" w:rsidRPr="00A62E74">
        <w:rPr>
          <w:rFonts w:ascii="Times New Roman" w:eastAsia="Times New Roman" w:hAnsi="Times New Roman" w:cs="Times New Roman"/>
          <w:iCs/>
          <w:sz w:val="24"/>
          <w:szCs w:val="24"/>
          <w:lang w:eastAsia="en-US"/>
        </w:rPr>
        <w:t xml:space="preserve"> 522 oświadczenia</w:t>
      </w:r>
      <w:r w:rsidRPr="00A62E74">
        <w:rPr>
          <w:rFonts w:ascii="Times New Roman" w:eastAsia="Times New Roman" w:hAnsi="Times New Roman" w:cs="Times New Roman"/>
          <w:iCs/>
          <w:sz w:val="24"/>
          <w:szCs w:val="24"/>
          <w:lang w:eastAsia="en-US"/>
        </w:rPr>
        <w:t xml:space="preserve"> o powierzeniu wykonywania pracy cudzoziemcom, w tym cudzoziemcom z:</w:t>
      </w:r>
    </w:p>
    <w:p w:rsidR="00381026" w:rsidRPr="00A62E74" w:rsidRDefault="00381026" w:rsidP="00A00AA1">
      <w:pPr>
        <w:numPr>
          <w:ilvl w:val="0"/>
          <w:numId w:val="2"/>
        </w:numPr>
        <w:spacing w:after="0" w:line="360" w:lineRule="auto"/>
        <w:ind w:left="714" w:hanging="357"/>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Ukrainy – 6231 oświadczeń</w:t>
      </w:r>
    </w:p>
    <w:p w:rsidR="00381026" w:rsidRPr="00A62E74" w:rsidRDefault="00381026" w:rsidP="00A00AA1">
      <w:pPr>
        <w:numPr>
          <w:ilvl w:val="0"/>
          <w:numId w:val="2"/>
        </w:numPr>
        <w:spacing w:after="0" w:line="360" w:lineRule="auto"/>
        <w:ind w:left="714" w:hanging="357"/>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Gruzji – 16 oświadczenia</w:t>
      </w:r>
    </w:p>
    <w:p w:rsidR="00381026" w:rsidRPr="00A62E74" w:rsidRDefault="00381026" w:rsidP="00A00AA1">
      <w:pPr>
        <w:numPr>
          <w:ilvl w:val="0"/>
          <w:numId w:val="2"/>
        </w:numPr>
        <w:spacing w:after="0" w:line="360" w:lineRule="auto"/>
        <w:ind w:left="714" w:hanging="357"/>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Mołdowy – 141 oświadczeń</w:t>
      </w:r>
    </w:p>
    <w:p w:rsidR="00381026" w:rsidRPr="00A62E74" w:rsidRDefault="00381026" w:rsidP="00A00AA1">
      <w:pPr>
        <w:numPr>
          <w:ilvl w:val="0"/>
          <w:numId w:val="2"/>
        </w:numPr>
        <w:spacing w:after="0" w:line="360" w:lineRule="auto"/>
        <w:ind w:left="714" w:hanging="357"/>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Białorusi – 113 oświadczeń</w:t>
      </w:r>
    </w:p>
    <w:p w:rsidR="00381026" w:rsidRPr="00A62E74" w:rsidRDefault="00381026" w:rsidP="00A00AA1">
      <w:pPr>
        <w:numPr>
          <w:ilvl w:val="0"/>
          <w:numId w:val="2"/>
        </w:numPr>
        <w:spacing w:after="0" w:line="360" w:lineRule="auto"/>
        <w:ind w:left="714" w:hanging="357"/>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Rosji – 13 oświadczeń</w:t>
      </w:r>
    </w:p>
    <w:p w:rsidR="00681A73" w:rsidRDefault="00681A73">
      <w:pPr>
        <w:rPr>
          <w:rFonts w:ascii="Times New Roman" w:hAnsi="Times New Roman" w:cs="Times New Roman"/>
          <w:color w:val="385623" w:themeColor="accent6" w:themeShade="80"/>
          <w:sz w:val="24"/>
          <w:szCs w:val="24"/>
        </w:rPr>
      </w:pPr>
    </w:p>
    <w:p w:rsidR="004D60C2" w:rsidRPr="004D60C2" w:rsidRDefault="004D60C2" w:rsidP="007F7F3F">
      <w:pPr>
        <w:spacing w:line="360" w:lineRule="auto"/>
        <w:jc w:val="both"/>
        <w:rPr>
          <w:rFonts w:ascii="Times New Roman" w:hAnsi="Times New Roman" w:cs="Times New Roman"/>
          <w:sz w:val="24"/>
          <w:szCs w:val="24"/>
        </w:rPr>
      </w:pPr>
      <w:r w:rsidRPr="004D60C2">
        <w:rPr>
          <w:rFonts w:ascii="Times New Roman" w:hAnsi="Times New Roman" w:cs="Times New Roman"/>
          <w:sz w:val="24"/>
          <w:szCs w:val="24"/>
        </w:rPr>
        <w:t xml:space="preserve">W grudniu 2017r. </w:t>
      </w:r>
      <w:r>
        <w:rPr>
          <w:rFonts w:ascii="Times New Roman" w:hAnsi="Times New Roman" w:cs="Times New Roman"/>
          <w:sz w:val="24"/>
          <w:szCs w:val="24"/>
        </w:rPr>
        <w:t xml:space="preserve">i w I kwartale 2018r. przeprowadzono ponad 30 szkoleń wśród pracodawców z terenu powiatu grójeckiego w zakresie nowych przepisów dotyczących zezwoleń na prace sezonową. Szkolenia były prowadzone na terenie poszczególnych </w:t>
      </w:r>
      <w:r w:rsidR="007F7F3F">
        <w:rPr>
          <w:rFonts w:ascii="Times New Roman" w:hAnsi="Times New Roman" w:cs="Times New Roman"/>
          <w:sz w:val="24"/>
          <w:szCs w:val="24"/>
        </w:rPr>
        <w:t>gmin powiatu grójeckiego.</w:t>
      </w:r>
    </w:p>
    <w:p w:rsidR="00681A73" w:rsidRPr="00442CDB" w:rsidRDefault="00681A73">
      <w:pPr>
        <w:rPr>
          <w:rFonts w:ascii="Times New Roman" w:hAnsi="Times New Roman" w:cs="Times New Roman"/>
          <w:b/>
          <w:color w:val="385623" w:themeColor="accent6" w:themeShade="80"/>
          <w:sz w:val="24"/>
          <w:szCs w:val="24"/>
          <w:u w:val="single"/>
        </w:rPr>
      </w:pPr>
    </w:p>
    <w:p w:rsidR="00681A73" w:rsidRPr="00442CDB" w:rsidRDefault="00681A73">
      <w:pPr>
        <w:rPr>
          <w:rFonts w:ascii="Times New Roman" w:hAnsi="Times New Roman" w:cs="Times New Roman"/>
          <w:b/>
          <w:color w:val="385623" w:themeColor="accent6" w:themeShade="80"/>
          <w:sz w:val="24"/>
          <w:szCs w:val="24"/>
          <w:u w:val="single"/>
        </w:rPr>
      </w:pPr>
    </w:p>
    <w:p w:rsidR="00681A73" w:rsidRPr="00442CDB" w:rsidRDefault="00681A73">
      <w:pPr>
        <w:rPr>
          <w:rFonts w:ascii="Times New Roman" w:hAnsi="Times New Roman" w:cs="Times New Roman"/>
          <w:b/>
          <w:color w:val="385623" w:themeColor="accent6" w:themeShade="80"/>
          <w:sz w:val="24"/>
          <w:szCs w:val="24"/>
          <w:u w:val="single"/>
        </w:rPr>
      </w:pPr>
    </w:p>
    <w:p w:rsidR="00681A73" w:rsidRPr="00442CDB" w:rsidRDefault="00681A73">
      <w:pPr>
        <w:rPr>
          <w:rFonts w:ascii="Times New Roman" w:hAnsi="Times New Roman" w:cs="Times New Roman"/>
          <w:b/>
          <w:color w:val="385623" w:themeColor="accent6" w:themeShade="80"/>
          <w:sz w:val="24"/>
          <w:szCs w:val="24"/>
          <w:u w:val="single"/>
        </w:rPr>
      </w:pPr>
    </w:p>
    <w:p w:rsidR="00681A73" w:rsidRPr="00442CDB" w:rsidRDefault="00681A73">
      <w:pPr>
        <w:rPr>
          <w:rFonts w:ascii="Times New Roman" w:hAnsi="Times New Roman" w:cs="Times New Roman"/>
          <w:b/>
          <w:color w:val="385623" w:themeColor="accent6" w:themeShade="80"/>
          <w:sz w:val="24"/>
          <w:szCs w:val="24"/>
          <w:u w:val="single"/>
        </w:rPr>
      </w:pPr>
    </w:p>
    <w:p w:rsidR="004E5A93" w:rsidRPr="00442CDB" w:rsidRDefault="00477ED0" w:rsidP="00A00AA1">
      <w:pPr>
        <w:pStyle w:val="Akapitzlist"/>
        <w:numPr>
          <w:ilvl w:val="0"/>
          <w:numId w:val="27"/>
        </w:numPr>
        <w:spacing w:after="0" w:line="360" w:lineRule="auto"/>
        <w:ind w:hanging="357"/>
        <w:jc w:val="both"/>
        <w:rPr>
          <w:rFonts w:ascii="Times New Roman" w:hAnsi="Times New Roman" w:cs="Times New Roman"/>
          <w:b/>
          <w:color w:val="385623" w:themeColor="accent6" w:themeShade="80"/>
          <w:sz w:val="32"/>
          <w:szCs w:val="32"/>
          <w:u w:val="single"/>
        </w:rPr>
      </w:pPr>
      <w:r w:rsidRPr="00442CDB">
        <w:rPr>
          <w:rFonts w:ascii="Times New Roman" w:hAnsi="Times New Roman" w:cs="Times New Roman"/>
          <w:b/>
          <w:color w:val="385623" w:themeColor="accent6" w:themeShade="80"/>
          <w:sz w:val="32"/>
          <w:szCs w:val="32"/>
          <w:u w:val="single"/>
        </w:rPr>
        <w:lastRenderedPageBreak/>
        <w:t>Struktura wydatków</w:t>
      </w:r>
    </w:p>
    <w:p w:rsidR="00477ED0" w:rsidRPr="00442CDB" w:rsidRDefault="00477ED0" w:rsidP="001F5B74">
      <w:pPr>
        <w:pStyle w:val="Akapitzlist"/>
        <w:numPr>
          <w:ilvl w:val="0"/>
          <w:numId w:val="10"/>
        </w:numPr>
        <w:spacing w:after="0" w:line="360" w:lineRule="auto"/>
        <w:ind w:left="284" w:hanging="357"/>
        <w:jc w:val="both"/>
        <w:rPr>
          <w:rFonts w:ascii="Times New Roman" w:hAnsi="Times New Roman" w:cs="Times New Roman"/>
          <w:b/>
          <w:color w:val="538135" w:themeColor="accent6" w:themeShade="BF"/>
          <w:sz w:val="28"/>
          <w:szCs w:val="28"/>
        </w:rPr>
      </w:pPr>
      <w:r w:rsidRPr="00442CDB">
        <w:rPr>
          <w:rFonts w:ascii="Times New Roman" w:hAnsi="Times New Roman" w:cs="Times New Roman"/>
          <w:b/>
          <w:color w:val="538135" w:themeColor="accent6" w:themeShade="BF"/>
          <w:sz w:val="28"/>
          <w:szCs w:val="28"/>
        </w:rPr>
        <w:t>Fundusz Pracy</w:t>
      </w:r>
    </w:p>
    <w:p w:rsidR="005A3E4E" w:rsidRPr="00442CDB" w:rsidRDefault="00414900" w:rsidP="005E0BF6">
      <w:pPr>
        <w:tabs>
          <w:tab w:val="left" w:pos="6663"/>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W 201</w:t>
      </w:r>
      <w:r w:rsidR="00545EEE">
        <w:rPr>
          <w:rFonts w:ascii="Times New Roman" w:hAnsi="Times New Roman" w:cs="Times New Roman"/>
          <w:sz w:val="24"/>
          <w:szCs w:val="24"/>
        </w:rPr>
        <w:t>8</w:t>
      </w:r>
      <w:r w:rsidR="005A3E4E" w:rsidRPr="00442CDB">
        <w:rPr>
          <w:rFonts w:ascii="Times New Roman" w:hAnsi="Times New Roman" w:cs="Times New Roman"/>
          <w:sz w:val="24"/>
          <w:szCs w:val="24"/>
        </w:rPr>
        <w:t xml:space="preserve"> roku wydatkowano z Funduszu Pracy </w:t>
      </w:r>
      <w:r w:rsidR="005A3E4E" w:rsidRPr="00442CDB">
        <w:rPr>
          <w:rFonts w:ascii="Times New Roman" w:hAnsi="Times New Roman" w:cs="Times New Roman"/>
          <w:b/>
          <w:sz w:val="24"/>
          <w:szCs w:val="24"/>
        </w:rPr>
        <w:t>ogółem</w:t>
      </w:r>
      <w:r w:rsidR="001B6580" w:rsidRPr="00442CDB">
        <w:rPr>
          <w:rFonts w:ascii="Times New Roman" w:hAnsi="Times New Roman" w:cs="Times New Roman"/>
          <w:b/>
          <w:sz w:val="24"/>
          <w:szCs w:val="24"/>
        </w:rPr>
        <w:tab/>
      </w:r>
      <w:r w:rsidR="00545EEE">
        <w:rPr>
          <w:rFonts w:ascii="Times New Roman" w:hAnsi="Times New Roman" w:cs="Times New Roman"/>
          <w:b/>
          <w:color w:val="000000" w:themeColor="text1"/>
          <w:sz w:val="24"/>
          <w:szCs w:val="24"/>
        </w:rPr>
        <w:t>10 358 453,69</w:t>
      </w:r>
      <w:r w:rsidR="005A3E4E" w:rsidRPr="00442CDB">
        <w:rPr>
          <w:rFonts w:ascii="Times New Roman" w:hAnsi="Times New Roman" w:cs="Times New Roman"/>
          <w:b/>
          <w:color w:val="000000" w:themeColor="text1"/>
          <w:sz w:val="24"/>
          <w:szCs w:val="24"/>
        </w:rPr>
        <w:t xml:space="preserve"> zł</w:t>
      </w:r>
      <w:r w:rsidR="001B6580" w:rsidRPr="00442CDB">
        <w:rPr>
          <w:rFonts w:ascii="Times New Roman" w:hAnsi="Times New Roman" w:cs="Times New Roman"/>
          <w:b/>
          <w:color w:val="000000" w:themeColor="text1"/>
          <w:sz w:val="24"/>
          <w:szCs w:val="24"/>
        </w:rPr>
        <w:tab/>
      </w:r>
      <w:r w:rsidR="005A3E4E" w:rsidRPr="00442CDB">
        <w:rPr>
          <w:rFonts w:ascii="Times New Roman" w:hAnsi="Times New Roman" w:cs="Times New Roman"/>
          <w:sz w:val="24"/>
          <w:szCs w:val="24"/>
        </w:rPr>
        <w:t xml:space="preserve">100%    </w:t>
      </w:r>
    </w:p>
    <w:p w:rsidR="005A3E4E" w:rsidRPr="00442CDB" w:rsidRDefault="005A3E4E" w:rsidP="005E0BF6">
      <w:pPr>
        <w:tabs>
          <w:tab w:val="left" w:pos="6663"/>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w tym:</w:t>
      </w:r>
    </w:p>
    <w:p w:rsidR="005A3E4E" w:rsidRPr="00442CDB" w:rsidRDefault="007A7C71" w:rsidP="005E0BF6">
      <w:pPr>
        <w:tabs>
          <w:tab w:val="left" w:pos="6663"/>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 </w:t>
      </w:r>
      <w:r w:rsidR="005A3E4E" w:rsidRPr="00442CDB">
        <w:rPr>
          <w:rFonts w:ascii="Times New Roman" w:hAnsi="Times New Roman" w:cs="Times New Roman"/>
          <w:sz w:val="24"/>
          <w:szCs w:val="24"/>
        </w:rPr>
        <w:t>wyda</w:t>
      </w:r>
      <w:r w:rsidR="00743AB1" w:rsidRPr="00442CDB">
        <w:rPr>
          <w:rFonts w:ascii="Times New Roman" w:hAnsi="Times New Roman" w:cs="Times New Roman"/>
          <w:sz w:val="24"/>
          <w:szCs w:val="24"/>
        </w:rPr>
        <w:t>tki na zasiłki dla bezrobotnych</w:t>
      </w:r>
      <w:r w:rsidR="001B6580" w:rsidRPr="00442CDB">
        <w:rPr>
          <w:rFonts w:ascii="Times New Roman" w:hAnsi="Times New Roman" w:cs="Times New Roman"/>
          <w:sz w:val="24"/>
          <w:szCs w:val="24"/>
        </w:rPr>
        <w:tab/>
      </w:r>
      <w:r w:rsidR="005E3875" w:rsidRPr="00442CDB">
        <w:rPr>
          <w:rFonts w:ascii="Times New Roman" w:hAnsi="Times New Roman" w:cs="Times New Roman"/>
          <w:sz w:val="24"/>
          <w:szCs w:val="24"/>
        </w:rPr>
        <w:t>2</w:t>
      </w:r>
      <w:r w:rsidR="00545EEE">
        <w:rPr>
          <w:rFonts w:ascii="Times New Roman" w:hAnsi="Times New Roman" w:cs="Times New Roman"/>
          <w:sz w:val="24"/>
          <w:szCs w:val="24"/>
        </w:rPr>
        <w:t> 236 165,05</w:t>
      </w:r>
      <w:r w:rsidR="005E3875" w:rsidRPr="00442CDB">
        <w:rPr>
          <w:rFonts w:ascii="Times New Roman" w:hAnsi="Times New Roman" w:cs="Times New Roman"/>
          <w:sz w:val="24"/>
          <w:szCs w:val="24"/>
        </w:rPr>
        <w:t xml:space="preserve"> zł</w:t>
      </w:r>
      <w:r w:rsidR="001B6580" w:rsidRPr="00442CDB">
        <w:rPr>
          <w:rFonts w:ascii="Times New Roman" w:hAnsi="Times New Roman" w:cs="Times New Roman"/>
          <w:sz w:val="24"/>
          <w:szCs w:val="24"/>
        </w:rPr>
        <w:tab/>
      </w:r>
      <w:r w:rsidR="00545EEE">
        <w:rPr>
          <w:rFonts w:ascii="Times New Roman" w:hAnsi="Times New Roman" w:cs="Times New Roman"/>
          <w:sz w:val="24"/>
          <w:szCs w:val="24"/>
        </w:rPr>
        <w:t>21</w:t>
      </w:r>
      <w:r w:rsidR="005E3875" w:rsidRPr="00442CDB">
        <w:rPr>
          <w:rFonts w:ascii="Times New Roman" w:hAnsi="Times New Roman" w:cs="Times New Roman"/>
          <w:sz w:val="24"/>
          <w:szCs w:val="24"/>
        </w:rPr>
        <w:t>,6</w:t>
      </w:r>
      <w:r w:rsidR="005A3E4E" w:rsidRPr="00442CDB">
        <w:rPr>
          <w:rFonts w:ascii="Times New Roman" w:hAnsi="Times New Roman" w:cs="Times New Roman"/>
          <w:sz w:val="24"/>
          <w:szCs w:val="24"/>
        </w:rPr>
        <w:t>%</w:t>
      </w:r>
    </w:p>
    <w:p w:rsidR="001B6580" w:rsidRPr="00442CDB" w:rsidRDefault="007A7C71" w:rsidP="005E0BF6">
      <w:pPr>
        <w:tabs>
          <w:tab w:val="left" w:pos="6663"/>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 </w:t>
      </w:r>
      <w:r w:rsidR="005A3E4E" w:rsidRPr="00442CDB">
        <w:rPr>
          <w:rFonts w:ascii="Times New Roman" w:hAnsi="Times New Roman" w:cs="Times New Roman"/>
          <w:sz w:val="24"/>
          <w:szCs w:val="24"/>
        </w:rPr>
        <w:t>wydatki na aktywne formy przeciwdziałania bezrobociu</w:t>
      </w:r>
      <w:r w:rsidR="001B6580" w:rsidRPr="00442CDB">
        <w:rPr>
          <w:rFonts w:ascii="Times New Roman" w:hAnsi="Times New Roman" w:cs="Times New Roman"/>
          <w:sz w:val="24"/>
          <w:szCs w:val="24"/>
        </w:rPr>
        <w:tab/>
      </w:r>
      <w:r w:rsidR="00545EEE">
        <w:rPr>
          <w:rFonts w:ascii="Times New Roman" w:hAnsi="Times New Roman" w:cs="Times New Roman"/>
          <w:sz w:val="24"/>
          <w:szCs w:val="24"/>
        </w:rPr>
        <w:t>7 043 938,97</w:t>
      </w:r>
      <w:r w:rsidR="005E3875" w:rsidRPr="00442CDB">
        <w:rPr>
          <w:rFonts w:ascii="Times New Roman" w:hAnsi="Times New Roman" w:cs="Times New Roman"/>
          <w:sz w:val="24"/>
          <w:szCs w:val="24"/>
        </w:rPr>
        <w:t xml:space="preserve"> zł</w:t>
      </w:r>
      <w:r w:rsidR="001B6580" w:rsidRPr="00442CDB">
        <w:rPr>
          <w:rFonts w:ascii="Times New Roman" w:hAnsi="Times New Roman" w:cs="Times New Roman"/>
          <w:sz w:val="24"/>
          <w:szCs w:val="24"/>
        </w:rPr>
        <w:tab/>
      </w:r>
      <w:r w:rsidR="00545EEE">
        <w:rPr>
          <w:rFonts w:ascii="Times New Roman" w:hAnsi="Times New Roman" w:cs="Times New Roman"/>
          <w:sz w:val="24"/>
          <w:szCs w:val="24"/>
        </w:rPr>
        <w:t>68,0</w:t>
      </w:r>
      <w:r w:rsidR="005A3E4E" w:rsidRPr="00442CDB">
        <w:rPr>
          <w:rFonts w:ascii="Times New Roman" w:hAnsi="Times New Roman" w:cs="Times New Roman"/>
          <w:sz w:val="24"/>
          <w:szCs w:val="24"/>
        </w:rPr>
        <w:t>%</w:t>
      </w:r>
    </w:p>
    <w:p w:rsidR="001B6580" w:rsidRPr="00442CDB" w:rsidRDefault="005A3E4E" w:rsidP="001B6580">
      <w:pPr>
        <w:tabs>
          <w:tab w:val="left" w:pos="6663"/>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w tym: realizacja projektu w ramach </w:t>
      </w:r>
      <w:r w:rsidR="0062385E" w:rsidRPr="00442CDB">
        <w:rPr>
          <w:rFonts w:ascii="Times New Roman" w:hAnsi="Times New Roman" w:cs="Times New Roman"/>
          <w:sz w:val="24"/>
          <w:szCs w:val="24"/>
        </w:rPr>
        <w:t>POWER</w:t>
      </w:r>
      <w:r w:rsidR="001B6580" w:rsidRPr="00442CDB">
        <w:rPr>
          <w:rFonts w:ascii="Times New Roman" w:hAnsi="Times New Roman" w:cs="Times New Roman"/>
          <w:sz w:val="24"/>
          <w:szCs w:val="24"/>
        </w:rPr>
        <w:tab/>
      </w:r>
      <w:r w:rsidR="005E3875" w:rsidRPr="00442CDB">
        <w:rPr>
          <w:rFonts w:ascii="Times New Roman" w:hAnsi="Times New Roman" w:cs="Times New Roman"/>
          <w:sz w:val="24"/>
          <w:szCs w:val="24"/>
        </w:rPr>
        <w:t>1</w:t>
      </w:r>
      <w:r w:rsidR="00545EEE">
        <w:rPr>
          <w:rFonts w:ascii="Times New Roman" w:hAnsi="Times New Roman" w:cs="Times New Roman"/>
          <w:sz w:val="24"/>
          <w:szCs w:val="24"/>
        </w:rPr>
        <w:t> 111 820,02</w:t>
      </w:r>
      <w:r w:rsidRPr="00442CDB">
        <w:rPr>
          <w:rFonts w:ascii="Times New Roman" w:hAnsi="Times New Roman" w:cs="Times New Roman"/>
          <w:sz w:val="24"/>
          <w:szCs w:val="24"/>
        </w:rPr>
        <w:t xml:space="preserve"> zł</w:t>
      </w:r>
      <w:r w:rsidR="001B6580" w:rsidRPr="00442CDB">
        <w:rPr>
          <w:rFonts w:ascii="Times New Roman" w:hAnsi="Times New Roman" w:cs="Times New Roman"/>
          <w:sz w:val="24"/>
          <w:szCs w:val="24"/>
        </w:rPr>
        <w:tab/>
      </w:r>
      <w:r w:rsidR="005E3875" w:rsidRPr="00442CDB">
        <w:rPr>
          <w:rFonts w:ascii="Times New Roman" w:hAnsi="Times New Roman" w:cs="Times New Roman"/>
          <w:sz w:val="24"/>
          <w:szCs w:val="24"/>
        </w:rPr>
        <w:t>1</w:t>
      </w:r>
      <w:r w:rsidR="00545EEE">
        <w:rPr>
          <w:rFonts w:ascii="Times New Roman" w:hAnsi="Times New Roman" w:cs="Times New Roman"/>
          <w:sz w:val="24"/>
          <w:szCs w:val="24"/>
        </w:rPr>
        <w:t>0</w:t>
      </w:r>
      <w:r w:rsidR="005E3875" w:rsidRPr="00442CDB">
        <w:rPr>
          <w:rFonts w:ascii="Times New Roman" w:hAnsi="Times New Roman" w:cs="Times New Roman"/>
          <w:sz w:val="24"/>
          <w:szCs w:val="24"/>
        </w:rPr>
        <w:t>,7</w:t>
      </w:r>
      <w:r w:rsidR="00F14B09" w:rsidRPr="00442CDB">
        <w:rPr>
          <w:rFonts w:ascii="Times New Roman" w:hAnsi="Times New Roman" w:cs="Times New Roman"/>
          <w:sz w:val="24"/>
          <w:szCs w:val="24"/>
        </w:rPr>
        <w:t>%</w:t>
      </w:r>
    </w:p>
    <w:p w:rsidR="0062385E" w:rsidRPr="00442CDB" w:rsidRDefault="001B6580" w:rsidP="001B6580">
      <w:pPr>
        <w:tabs>
          <w:tab w:val="left" w:pos="6663"/>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            </w:t>
      </w:r>
      <w:r w:rsidR="0062385E" w:rsidRPr="00442CDB">
        <w:rPr>
          <w:rFonts w:ascii="Times New Roman" w:hAnsi="Times New Roman" w:cs="Times New Roman"/>
          <w:sz w:val="24"/>
          <w:szCs w:val="24"/>
        </w:rPr>
        <w:t>realizacja projektu w ramach RPO</w:t>
      </w:r>
      <w:r w:rsidR="0062385E" w:rsidRPr="00442CDB">
        <w:rPr>
          <w:rFonts w:ascii="Times New Roman" w:hAnsi="Times New Roman" w:cs="Times New Roman"/>
          <w:sz w:val="24"/>
          <w:szCs w:val="24"/>
        </w:rPr>
        <w:tab/>
      </w:r>
      <w:r w:rsidR="00381BC7">
        <w:rPr>
          <w:rFonts w:ascii="Times New Roman" w:hAnsi="Times New Roman" w:cs="Times New Roman"/>
          <w:sz w:val="24"/>
          <w:szCs w:val="24"/>
        </w:rPr>
        <w:t xml:space="preserve">   </w:t>
      </w:r>
      <w:r w:rsidR="00545EEE">
        <w:rPr>
          <w:rFonts w:ascii="Times New Roman" w:hAnsi="Times New Roman" w:cs="Times New Roman"/>
          <w:sz w:val="24"/>
          <w:szCs w:val="24"/>
        </w:rPr>
        <w:t>812 698,90</w:t>
      </w:r>
      <w:r w:rsidR="0062385E" w:rsidRPr="00442CDB">
        <w:rPr>
          <w:rFonts w:ascii="Times New Roman" w:hAnsi="Times New Roman" w:cs="Times New Roman"/>
          <w:sz w:val="24"/>
          <w:szCs w:val="24"/>
        </w:rPr>
        <w:t xml:space="preserve"> zł</w:t>
      </w:r>
      <w:r w:rsidRPr="00442CDB">
        <w:rPr>
          <w:rFonts w:ascii="Times New Roman" w:hAnsi="Times New Roman" w:cs="Times New Roman"/>
          <w:sz w:val="24"/>
          <w:szCs w:val="24"/>
        </w:rPr>
        <w:tab/>
      </w:r>
      <w:r w:rsidR="00381BC7">
        <w:rPr>
          <w:rFonts w:ascii="Times New Roman" w:hAnsi="Times New Roman" w:cs="Times New Roman"/>
          <w:sz w:val="24"/>
          <w:szCs w:val="24"/>
        </w:rPr>
        <w:t xml:space="preserve">  </w:t>
      </w:r>
      <w:r w:rsidR="00545EEE">
        <w:rPr>
          <w:rFonts w:ascii="Times New Roman" w:hAnsi="Times New Roman" w:cs="Times New Roman"/>
          <w:sz w:val="24"/>
          <w:szCs w:val="24"/>
        </w:rPr>
        <w:t>7,8</w:t>
      </w:r>
      <w:r w:rsidR="00F14B09" w:rsidRPr="00442CDB">
        <w:rPr>
          <w:rFonts w:ascii="Times New Roman" w:hAnsi="Times New Roman" w:cs="Times New Roman"/>
          <w:sz w:val="24"/>
          <w:szCs w:val="24"/>
        </w:rPr>
        <w:t>%</w:t>
      </w:r>
    </w:p>
    <w:p w:rsidR="005A3E4E" w:rsidRPr="00442CDB" w:rsidRDefault="008975BE" w:rsidP="005E0BF6">
      <w:pPr>
        <w:tabs>
          <w:tab w:val="left" w:pos="6663"/>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 </w:t>
      </w:r>
      <w:r w:rsidR="0062385E" w:rsidRPr="00442CDB">
        <w:rPr>
          <w:rFonts w:ascii="Times New Roman" w:hAnsi="Times New Roman" w:cs="Times New Roman"/>
          <w:sz w:val="24"/>
          <w:szCs w:val="24"/>
        </w:rPr>
        <w:t>dodatki aktywizacyjne</w:t>
      </w:r>
      <w:r w:rsidR="001B6580" w:rsidRPr="00442CDB">
        <w:rPr>
          <w:rFonts w:ascii="Times New Roman" w:hAnsi="Times New Roman" w:cs="Times New Roman"/>
          <w:sz w:val="24"/>
          <w:szCs w:val="24"/>
        </w:rPr>
        <w:tab/>
        <w:t xml:space="preserve">     </w:t>
      </w:r>
      <w:r w:rsidR="00545EEE">
        <w:rPr>
          <w:rFonts w:ascii="Times New Roman" w:hAnsi="Times New Roman" w:cs="Times New Roman"/>
          <w:sz w:val="24"/>
          <w:szCs w:val="24"/>
        </w:rPr>
        <w:t>87 813,40</w:t>
      </w:r>
      <w:r w:rsidR="00CD637B" w:rsidRPr="00442CDB">
        <w:rPr>
          <w:rFonts w:ascii="Times New Roman" w:hAnsi="Times New Roman" w:cs="Times New Roman"/>
          <w:sz w:val="24"/>
          <w:szCs w:val="24"/>
        </w:rPr>
        <w:t xml:space="preserve"> </w:t>
      </w:r>
      <w:r w:rsidR="0062385E" w:rsidRPr="00442CDB">
        <w:rPr>
          <w:rFonts w:ascii="Times New Roman" w:hAnsi="Times New Roman" w:cs="Times New Roman"/>
          <w:sz w:val="24"/>
          <w:szCs w:val="24"/>
        </w:rPr>
        <w:t>zł</w:t>
      </w:r>
      <w:r w:rsidR="001B6580" w:rsidRPr="00442CDB">
        <w:rPr>
          <w:rFonts w:ascii="Times New Roman" w:hAnsi="Times New Roman" w:cs="Times New Roman"/>
          <w:sz w:val="24"/>
          <w:szCs w:val="24"/>
        </w:rPr>
        <w:tab/>
        <w:t xml:space="preserve">  </w:t>
      </w:r>
      <w:r w:rsidR="00545EEE">
        <w:rPr>
          <w:rFonts w:ascii="Times New Roman" w:hAnsi="Times New Roman" w:cs="Times New Roman"/>
          <w:sz w:val="24"/>
          <w:szCs w:val="24"/>
        </w:rPr>
        <w:t>0,9</w:t>
      </w:r>
      <w:r w:rsidR="005A3E4E" w:rsidRPr="00442CDB">
        <w:rPr>
          <w:rFonts w:ascii="Times New Roman" w:hAnsi="Times New Roman" w:cs="Times New Roman"/>
          <w:sz w:val="24"/>
          <w:szCs w:val="24"/>
        </w:rPr>
        <w:t>%</w:t>
      </w:r>
    </w:p>
    <w:p w:rsidR="0062385E" w:rsidRPr="00442CDB" w:rsidRDefault="008975BE" w:rsidP="005E0BF6">
      <w:pPr>
        <w:tabs>
          <w:tab w:val="left" w:pos="6663"/>
          <w:tab w:val="left" w:pos="8385"/>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 </w:t>
      </w:r>
      <w:r w:rsidR="0062385E" w:rsidRPr="00442CDB">
        <w:rPr>
          <w:rFonts w:ascii="Times New Roman" w:hAnsi="Times New Roman" w:cs="Times New Roman"/>
          <w:sz w:val="24"/>
          <w:szCs w:val="24"/>
        </w:rPr>
        <w:t>Krajowy Fundusz Szkoleniowy</w:t>
      </w:r>
      <w:r w:rsidR="001B6580" w:rsidRPr="00442CDB">
        <w:rPr>
          <w:rFonts w:ascii="Times New Roman" w:hAnsi="Times New Roman" w:cs="Times New Roman"/>
          <w:sz w:val="24"/>
          <w:szCs w:val="24"/>
        </w:rPr>
        <w:tab/>
        <w:t xml:space="preserve">   </w:t>
      </w:r>
      <w:r w:rsidR="00545EEE">
        <w:rPr>
          <w:rFonts w:ascii="Times New Roman" w:hAnsi="Times New Roman" w:cs="Times New Roman"/>
          <w:sz w:val="24"/>
          <w:szCs w:val="24"/>
        </w:rPr>
        <w:t>564 193,29</w:t>
      </w:r>
      <w:r w:rsidR="0062385E" w:rsidRPr="00442CDB">
        <w:rPr>
          <w:rFonts w:ascii="Times New Roman" w:hAnsi="Times New Roman" w:cs="Times New Roman"/>
          <w:sz w:val="24"/>
          <w:szCs w:val="24"/>
        </w:rPr>
        <w:t xml:space="preserve"> zł</w:t>
      </w:r>
      <w:r w:rsidR="001B6580" w:rsidRPr="00442CDB">
        <w:rPr>
          <w:rFonts w:ascii="Times New Roman" w:hAnsi="Times New Roman" w:cs="Times New Roman"/>
          <w:sz w:val="24"/>
          <w:szCs w:val="24"/>
        </w:rPr>
        <w:tab/>
        <w:t xml:space="preserve"> </w:t>
      </w:r>
      <w:r w:rsidR="001B6580" w:rsidRPr="00442CDB">
        <w:rPr>
          <w:rFonts w:ascii="Times New Roman" w:hAnsi="Times New Roman" w:cs="Times New Roman"/>
          <w:sz w:val="24"/>
          <w:szCs w:val="24"/>
        </w:rPr>
        <w:tab/>
        <w:t xml:space="preserve">  </w:t>
      </w:r>
      <w:r w:rsidR="00545EEE">
        <w:rPr>
          <w:rFonts w:ascii="Times New Roman" w:hAnsi="Times New Roman" w:cs="Times New Roman"/>
          <w:sz w:val="24"/>
          <w:szCs w:val="24"/>
        </w:rPr>
        <w:t>5,4</w:t>
      </w:r>
      <w:r w:rsidR="0062385E" w:rsidRPr="00442CDB">
        <w:rPr>
          <w:rFonts w:ascii="Times New Roman" w:hAnsi="Times New Roman" w:cs="Times New Roman"/>
          <w:sz w:val="24"/>
          <w:szCs w:val="24"/>
        </w:rPr>
        <w:t>%</w:t>
      </w:r>
    </w:p>
    <w:p w:rsidR="001B6580" w:rsidRPr="00442CDB" w:rsidRDefault="008975BE" w:rsidP="005E0BF6">
      <w:pPr>
        <w:tabs>
          <w:tab w:val="left" w:pos="6663"/>
        </w:tabs>
        <w:spacing w:after="0" w:line="360" w:lineRule="auto"/>
        <w:rPr>
          <w:rFonts w:ascii="Times New Roman" w:hAnsi="Times New Roman" w:cs="Times New Roman"/>
          <w:sz w:val="24"/>
          <w:szCs w:val="24"/>
        </w:rPr>
      </w:pPr>
      <w:r w:rsidRPr="00442CDB">
        <w:rPr>
          <w:rFonts w:ascii="Times New Roman" w:hAnsi="Times New Roman" w:cs="Times New Roman"/>
          <w:sz w:val="24"/>
          <w:szCs w:val="24"/>
        </w:rPr>
        <w:t xml:space="preserve">- </w:t>
      </w:r>
      <w:r w:rsidR="00671458" w:rsidRPr="00442CDB">
        <w:rPr>
          <w:rFonts w:ascii="Times New Roman" w:hAnsi="Times New Roman" w:cs="Times New Roman"/>
          <w:sz w:val="24"/>
          <w:szCs w:val="24"/>
        </w:rPr>
        <w:t>pozostałe wydatki</w:t>
      </w:r>
      <w:r w:rsidR="001B6580" w:rsidRPr="00442CDB">
        <w:rPr>
          <w:rFonts w:ascii="Times New Roman" w:hAnsi="Times New Roman" w:cs="Times New Roman"/>
          <w:sz w:val="24"/>
          <w:szCs w:val="24"/>
        </w:rPr>
        <w:tab/>
        <w:t xml:space="preserve">   </w:t>
      </w:r>
      <w:r w:rsidR="00545EEE">
        <w:rPr>
          <w:rFonts w:ascii="Times New Roman" w:hAnsi="Times New Roman" w:cs="Times New Roman"/>
          <w:sz w:val="24"/>
          <w:szCs w:val="24"/>
        </w:rPr>
        <w:t>426 342,98</w:t>
      </w:r>
      <w:r w:rsidR="00671458" w:rsidRPr="00442CDB">
        <w:rPr>
          <w:rFonts w:ascii="Times New Roman" w:hAnsi="Times New Roman" w:cs="Times New Roman"/>
          <w:sz w:val="24"/>
          <w:szCs w:val="24"/>
        </w:rPr>
        <w:t xml:space="preserve"> </w:t>
      </w:r>
      <w:r w:rsidR="00743AB1" w:rsidRPr="00442CDB">
        <w:rPr>
          <w:rFonts w:ascii="Times New Roman" w:hAnsi="Times New Roman" w:cs="Times New Roman"/>
          <w:sz w:val="24"/>
          <w:szCs w:val="24"/>
        </w:rPr>
        <w:t>zł</w:t>
      </w:r>
      <w:r w:rsidR="001B6580" w:rsidRPr="00442CDB">
        <w:rPr>
          <w:rFonts w:ascii="Times New Roman" w:hAnsi="Times New Roman" w:cs="Times New Roman"/>
          <w:sz w:val="24"/>
          <w:szCs w:val="24"/>
        </w:rPr>
        <w:tab/>
        <w:t xml:space="preserve">  </w:t>
      </w:r>
      <w:r w:rsidR="00545EEE">
        <w:rPr>
          <w:rFonts w:ascii="Times New Roman" w:hAnsi="Times New Roman" w:cs="Times New Roman"/>
          <w:sz w:val="24"/>
          <w:szCs w:val="24"/>
        </w:rPr>
        <w:t>4,1</w:t>
      </w:r>
      <w:r w:rsidR="001B48C5" w:rsidRPr="00442CDB">
        <w:rPr>
          <w:rFonts w:ascii="Times New Roman" w:hAnsi="Times New Roman" w:cs="Times New Roman"/>
          <w:sz w:val="24"/>
          <w:szCs w:val="24"/>
        </w:rPr>
        <w:t>%</w:t>
      </w:r>
    </w:p>
    <w:p w:rsidR="001B6580" w:rsidRPr="00442CDB" w:rsidRDefault="001B6580" w:rsidP="005E0BF6">
      <w:pPr>
        <w:tabs>
          <w:tab w:val="left" w:pos="6663"/>
        </w:tabs>
        <w:spacing w:after="0" w:line="360" w:lineRule="auto"/>
        <w:rPr>
          <w:rFonts w:ascii="Times New Roman" w:hAnsi="Times New Roman" w:cs="Times New Roman"/>
          <w:sz w:val="24"/>
          <w:szCs w:val="24"/>
        </w:rPr>
      </w:pPr>
    </w:p>
    <w:p w:rsidR="0025279C" w:rsidRPr="00442CDB" w:rsidRDefault="00545EEE" w:rsidP="001F5B74">
      <w:pPr>
        <w:pStyle w:val="Akapitzlist"/>
        <w:numPr>
          <w:ilvl w:val="0"/>
          <w:numId w:val="10"/>
        </w:numPr>
        <w:tabs>
          <w:tab w:val="left" w:pos="6663"/>
        </w:tabs>
        <w:spacing w:after="0" w:line="360" w:lineRule="auto"/>
        <w:ind w:left="426"/>
        <w:rPr>
          <w:rFonts w:ascii="Times New Roman" w:hAnsi="Times New Roman" w:cs="Times New Roman"/>
          <w:b/>
          <w:color w:val="538135" w:themeColor="accent6" w:themeShade="BF"/>
          <w:sz w:val="28"/>
          <w:szCs w:val="28"/>
        </w:rPr>
      </w:pPr>
      <w:r>
        <w:rPr>
          <w:rFonts w:ascii="Times New Roman" w:hAnsi="Times New Roman" w:cs="Times New Roman"/>
          <w:b/>
          <w:color w:val="538135" w:themeColor="accent6" w:themeShade="BF"/>
          <w:sz w:val="28"/>
          <w:szCs w:val="28"/>
        </w:rPr>
        <w:t xml:space="preserve"> Wydatki budżetowe Urzędu w 2018</w:t>
      </w:r>
      <w:r w:rsidR="00414900" w:rsidRPr="00442CDB">
        <w:rPr>
          <w:rFonts w:ascii="Times New Roman" w:hAnsi="Times New Roman" w:cs="Times New Roman"/>
          <w:b/>
          <w:color w:val="538135" w:themeColor="accent6" w:themeShade="BF"/>
          <w:sz w:val="28"/>
          <w:szCs w:val="28"/>
        </w:rPr>
        <w:t xml:space="preserve"> </w:t>
      </w:r>
      <w:r w:rsidR="005A3E4E" w:rsidRPr="00442CDB">
        <w:rPr>
          <w:rFonts w:ascii="Times New Roman" w:hAnsi="Times New Roman" w:cs="Times New Roman"/>
          <w:b/>
          <w:color w:val="538135" w:themeColor="accent6" w:themeShade="BF"/>
          <w:sz w:val="28"/>
          <w:szCs w:val="28"/>
        </w:rPr>
        <w:t>r.</w:t>
      </w:r>
    </w:p>
    <w:p w:rsidR="005A3E4E" w:rsidRPr="00442CDB" w:rsidRDefault="005A3E4E" w:rsidP="005E0BF6">
      <w:pPr>
        <w:tabs>
          <w:tab w:val="left" w:pos="6663"/>
        </w:tabs>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Składki na ubezpieczenie zdrowotne dla osób bez prawa do zasiłku – </w:t>
      </w:r>
      <w:r w:rsidR="00545EEE">
        <w:rPr>
          <w:rFonts w:ascii="Times New Roman" w:hAnsi="Times New Roman" w:cs="Times New Roman"/>
          <w:sz w:val="24"/>
          <w:szCs w:val="24"/>
        </w:rPr>
        <w:t>647 554,43</w:t>
      </w:r>
      <w:r w:rsidRPr="00442CDB">
        <w:rPr>
          <w:rFonts w:ascii="Times New Roman" w:hAnsi="Times New Roman" w:cs="Times New Roman"/>
          <w:sz w:val="24"/>
          <w:szCs w:val="24"/>
        </w:rPr>
        <w:t xml:space="preserve"> zł.</w:t>
      </w:r>
    </w:p>
    <w:p w:rsidR="005A3E4E" w:rsidRPr="00442CDB" w:rsidRDefault="005A3E4E" w:rsidP="005E0BF6">
      <w:pPr>
        <w:tabs>
          <w:tab w:val="left" w:pos="6663"/>
        </w:tabs>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Miesięczna sk</w:t>
      </w:r>
      <w:r w:rsidR="00545EEE">
        <w:rPr>
          <w:rFonts w:ascii="Times New Roman" w:hAnsi="Times New Roman" w:cs="Times New Roman"/>
          <w:sz w:val="24"/>
          <w:szCs w:val="24"/>
        </w:rPr>
        <w:t xml:space="preserve">ładka jest niepodzielna i wynosiła od 1.01.2018 </w:t>
      </w:r>
      <w:r w:rsidRPr="00442CDB">
        <w:rPr>
          <w:rFonts w:ascii="Times New Roman" w:hAnsi="Times New Roman" w:cs="Times New Roman"/>
          <w:sz w:val="24"/>
          <w:szCs w:val="24"/>
        </w:rPr>
        <w:t>r.</w:t>
      </w:r>
      <w:r w:rsidR="00545EEE">
        <w:rPr>
          <w:rFonts w:ascii="Times New Roman" w:hAnsi="Times New Roman" w:cs="Times New Roman"/>
          <w:sz w:val="24"/>
          <w:szCs w:val="24"/>
        </w:rPr>
        <w:t xml:space="preserve"> do 31.05.2018 r. - 58,73 zł. za osobę, natomiast od 1.06.2018r. do 31.12.2018r. wynosi 59,91 za osobę.</w:t>
      </w:r>
    </w:p>
    <w:p w:rsidR="00214A9C" w:rsidRDefault="00545EEE" w:rsidP="005E0BF6">
      <w:pPr>
        <w:tabs>
          <w:tab w:val="left" w:pos="666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 2018</w:t>
      </w:r>
      <w:r w:rsidR="00414900" w:rsidRPr="00442CDB">
        <w:rPr>
          <w:rFonts w:ascii="Times New Roman" w:hAnsi="Times New Roman" w:cs="Times New Roman"/>
          <w:sz w:val="24"/>
          <w:szCs w:val="24"/>
        </w:rPr>
        <w:t xml:space="preserve"> </w:t>
      </w:r>
      <w:r w:rsidR="005E3875" w:rsidRPr="00442CDB">
        <w:rPr>
          <w:rFonts w:ascii="Times New Roman" w:hAnsi="Times New Roman" w:cs="Times New Roman"/>
          <w:sz w:val="24"/>
          <w:szCs w:val="24"/>
        </w:rPr>
        <w:t xml:space="preserve">r. zapłacono </w:t>
      </w:r>
      <w:r>
        <w:rPr>
          <w:rFonts w:ascii="Times New Roman" w:hAnsi="Times New Roman" w:cs="Times New Roman"/>
          <w:sz w:val="24"/>
          <w:szCs w:val="24"/>
        </w:rPr>
        <w:t>10 912</w:t>
      </w:r>
      <w:r w:rsidR="005A3E4E" w:rsidRPr="00442CDB">
        <w:rPr>
          <w:rFonts w:ascii="Times New Roman" w:hAnsi="Times New Roman" w:cs="Times New Roman"/>
          <w:sz w:val="24"/>
          <w:szCs w:val="24"/>
        </w:rPr>
        <w:t xml:space="preserve"> składek co </w:t>
      </w:r>
      <w:r w:rsidR="00C11C32" w:rsidRPr="00442CDB">
        <w:rPr>
          <w:rFonts w:ascii="Times New Roman" w:hAnsi="Times New Roman" w:cs="Times New Roman"/>
          <w:sz w:val="24"/>
          <w:szCs w:val="24"/>
        </w:rPr>
        <w:t xml:space="preserve">średnio miesięcznie wynosi </w:t>
      </w:r>
      <w:r>
        <w:rPr>
          <w:rFonts w:ascii="Times New Roman" w:hAnsi="Times New Roman" w:cs="Times New Roman"/>
          <w:sz w:val="24"/>
          <w:szCs w:val="24"/>
        </w:rPr>
        <w:t xml:space="preserve">910 </w:t>
      </w:r>
      <w:r w:rsidR="005A3E4E" w:rsidRPr="00442CDB">
        <w:rPr>
          <w:rFonts w:ascii="Times New Roman" w:hAnsi="Times New Roman" w:cs="Times New Roman"/>
          <w:sz w:val="24"/>
          <w:szCs w:val="24"/>
        </w:rPr>
        <w:t>osób bezrobotnych bez prawa do zasiłku podlegaj</w:t>
      </w:r>
      <w:r w:rsidR="003D2449" w:rsidRPr="00442CDB">
        <w:rPr>
          <w:rFonts w:ascii="Times New Roman" w:hAnsi="Times New Roman" w:cs="Times New Roman"/>
          <w:sz w:val="24"/>
          <w:szCs w:val="24"/>
        </w:rPr>
        <w:t>ącym ubezpieczeniu zdrowotnemu.</w:t>
      </w:r>
    </w:p>
    <w:p w:rsidR="00E24EFE" w:rsidRDefault="00E24EFE" w:rsidP="005E0BF6">
      <w:pPr>
        <w:tabs>
          <w:tab w:val="left" w:pos="6663"/>
        </w:tabs>
        <w:spacing w:after="0" w:line="360" w:lineRule="auto"/>
        <w:jc w:val="both"/>
        <w:rPr>
          <w:rFonts w:ascii="Times New Roman" w:hAnsi="Times New Roman" w:cs="Times New Roman"/>
          <w:sz w:val="24"/>
          <w:szCs w:val="24"/>
        </w:rPr>
      </w:pPr>
    </w:p>
    <w:p w:rsidR="007F7F3F" w:rsidRPr="00E24EFE" w:rsidRDefault="00E24EFE" w:rsidP="001F5B74">
      <w:pPr>
        <w:pStyle w:val="Akapitzlist"/>
        <w:numPr>
          <w:ilvl w:val="0"/>
          <w:numId w:val="10"/>
        </w:numPr>
        <w:tabs>
          <w:tab w:val="left" w:pos="6663"/>
        </w:tabs>
        <w:spacing w:after="0" w:line="360" w:lineRule="auto"/>
        <w:ind w:left="284"/>
        <w:jc w:val="both"/>
        <w:rPr>
          <w:rFonts w:ascii="Times New Roman" w:hAnsi="Times New Roman" w:cs="Times New Roman"/>
          <w:b/>
          <w:color w:val="538135" w:themeColor="accent6" w:themeShade="BF"/>
          <w:sz w:val="28"/>
          <w:szCs w:val="28"/>
        </w:rPr>
      </w:pPr>
      <w:r w:rsidRPr="00E24EFE">
        <w:rPr>
          <w:rFonts w:ascii="Times New Roman" w:hAnsi="Times New Roman" w:cs="Times New Roman"/>
          <w:b/>
          <w:color w:val="538135" w:themeColor="accent6" w:themeShade="BF"/>
          <w:sz w:val="28"/>
          <w:szCs w:val="28"/>
        </w:rPr>
        <w:t xml:space="preserve">Wpłaty z </w:t>
      </w:r>
      <w:r w:rsidR="001F5B74">
        <w:rPr>
          <w:rFonts w:ascii="Times New Roman" w:hAnsi="Times New Roman" w:cs="Times New Roman"/>
          <w:b/>
          <w:color w:val="538135" w:themeColor="accent6" w:themeShade="BF"/>
          <w:sz w:val="28"/>
          <w:szCs w:val="28"/>
        </w:rPr>
        <w:t>opłat za zezwolenia na pracę sezonową dla cudzoziemców oraz wpłaty dotyczące oświadczeń o powierzeniu pracy cudzoziemcowi</w:t>
      </w:r>
      <w:r w:rsidR="00BA7BCD">
        <w:rPr>
          <w:rFonts w:ascii="Times New Roman" w:hAnsi="Times New Roman" w:cs="Times New Roman"/>
          <w:b/>
          <w:color w:val="538135" w:themeColor="accent6" w:themeShade="BF"/>
          <w:sz w:val="28"/>
          <w:szCs w:val="28"/>
        </w:rPr>
        <w:t xml:space="preserve"> w 2018r.</w:t>
      </w:r>
    </w:p>
    <w:p w:rsidR="007F7F3F" w:rsidRDefault="00E24EFE" w:rsidP="005E0BF6">
      <w:pPr>
        <w:tabs>
          <w:tab w:val="left" w:pos="666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 2018r. Urząd uzyskał wpłaty za wydanie zezwolenia na prace sezonową w wysokości 1 477 295 zł oraz za oświadczenia o zamiarze powierzenia pracy cudzoziemcom w wysokości 214 350 zł. Razem wpłaty w 2018r. wyniosły 1 691 645 zł, które zostały przekazane do Starostwa, 50% tej kwoty tj. 845 822 zł stanowi dochód powiatu.</w:t>
      </w:r>
    </w:p>
    <w:p w:rsidR="00181895" w:rsidRPr="00442CDB" w:rsidRDefault="00181895" w:rsidP="005E0BF6">
      <w:pPr>
        <w:tabs>
          <w:tab w:val="left" w:pos="6663"/>
        </w:tabs>
        <w:spacing w:after="0" w:line="360" w:lineRule="auto"/>
        <w:jc w:val="both"/>
        <w:rPr>
          <w:rFonts w:ascii="Times New Roman" w:hAnsi="Times New Roman" w:cs="Times New Roman"/>
          <w:sz w:val="24"/>
          <w:szCs w:val="24"/>
        </w:rPr>
      </w:pPr>
    </w:p>
    <w:p w:rsidR="00214A9C" w:rsidRPr="00442CDB" w:rsidRDefault="003436FF" w:rsidP="00A00AA1">
      <w:pPr>
        <w:pStyle w:val="Akapitzlist"/>
        <w:numPr>
          <w:ilvl w:val="0"/>
          <w:numId w:val="27"/>
        </w:numPr>
        <w:tabs>
          <w:tab w:val="left" w:pos="6663"/>
        </w:tabs>
        <w:spacing w:after="0" w:line="360" w:lineRule="auto"/>
        <w:rPr>
          <w:rFonts w:ascii="Times New Roman" w:hAnsi="Times New Roman" w:cs="Times New Roman"/>
          <w:b/>
          <w:color w:val="385623" w:themeColor="accent6" w:themeShade="80"/>
          <w:sz w:val="32"/>
          <w:szCs w:val="32"/>
          <w:u w:val="single"/>
        </w:rPr>
      </w:pPr>
      <w:r w:rsidRPr="00442CDB">
        <w:rPr>
          <w:rFonts w:ascii="Times New Roman" w:hAnsi="Times New Roman" w:cs="Times New Roman"/>
          <w:b/>
          <w:color w:val="385623" w:themeColor="accent6" w:themeShade="80"/>
          <w:sz w:val="32"/>
          <w:szCs w:val="32"/>
          <w:u w:val="single"/>
        </w:rPr>
        <w:t>Obsługa informatyczna Urzędu</w:t>
      </w:r>
    </w:p>
    <w:p w:rsidR="00233405" w:rsidRPr="00233405" w:rsidRDefault="00233405" w:rsidP="00233405">
      <w:pPr>
        <w:spacing w:after="0" w:line="360" w:lineRule="auto"/>
        <w:jc w:val="both"/>
        <w:rPr>
          <w:rFonts w:ascii="Times New Roman" w:hAnsi="Times New Roman" w:cs="Times New Roman"/>
          <w:sz w:val="24"/>
          <w:szCs w:val="24"/>
        </w:rPr>
      </w:pPr>
      <w:r w:rsidRPr="00233405">
        <w:rPr>
          <w:rFonts w:ascii="Times New Roman" w:hAnsi="Times New Roman" w:cs="Times New Roman"/>
          <w:sz w:val="24"/>
          <w:szCs w:val="24"/>
        </w:rPr>
        <w:t xml:space="preserve">Powiatowy Urząd Pracy w Grójcu w 2018 roku kontynuował współpracę z 10 Ośrodkami Pomocy Społecznej oraz 3 Urzędami Gminy z terenu powiatu grójeckiego udostępniając </w:t>
      </w:r>
      <w:r w:rsidRPr="00233405">
        <w:rPr>
          <w:rFonts w:ascii="Times New Roman" w:hAnsi="Times New Roman" w:cs="Times New Roman"/>
          <w:sz w:val="24"/>
          <w:szCs w:val="24"/>
        </w:rPr>
        <w:br/>
        <w:t xml:space="preserve">w sposób dwukierunkowy dane dotyczące wspólnych beneficjentów poprzez </w:t>
      </w:r>
      <w:r w:rsidRPr="00233405">
        <w:rPr>
          <w:rFonts w:ascii="Times New Roman" w:hAnsi="Times New Roman" w:cs="Times New Roman"/>
          <w:b/>
          <w:sz w:val="24"/>
          <w:szCs w:val="24"/>
        </w:rPr>
        <w:t>Samorządową Elektroniczną Platformę Informacyjną</w:t>
      </w:r>
      <w:r w:rsidRPr="00233405">
        <w:rPr>
          <w:rFonts w:ascii="Times New Roman" w:hAnsi="Times New Roman" w:cs="Times New Roman"/>
          <w:sz w:val="24"/>
          <w:szCs w:val="24"/>
        </w:rPr>
        <w:t xml:space="preserve"> oraz rozpoczął współpracę z Komendą Powiatową Policji w Grójcu.</w:t>
      </w:r>
    </w:p>
    <w:p w:rsidR="00233405" w:rsidRPr="00233405" w:rsidRDefault="00233405" w:rsidP="00233405">
      <w:pPr>
        <w:spacing w:after="0" w:line="360" w:lineRule="auto"/>
        <w:jc w:val="both"/>
        <w:rPr>
          <w:rFonts w:ascii="Times New Roman" w:hAnsi="Times New Roman" w:cs="Times New Roman"/>
          <w:sz w:val="24"/>
          <w:szCs w:val="24"/>
        </w:rPr>
      </w:pPr>
      <w:r w:rsidRPr="00233405">
        <w:rPr>
          <w:rFonts w:ascii="Times New Roman" w:hAnsi="Times New Roman" w:cs="Times New Roman"/>
          <w:sz w:val="24"/>
          <w:szCs w:val="24"/>
        </w:rPr>
        <w:lastRenderedPageBreak/>
        <w:t>W kwietniu 2018r. decyzją Szefa Urzędu do Spraw Cudzoziemców wyrażono zgodę na udostępnienie Powiatowemu Urzędowi Pracy w Grójcu danych przetwarzanych w krajowym zbiorze rejestrów, ewidencji i wykazu w sprawach cudzoziemców za pomocą urządzeń telekomunikacyjnych w zakresie wykazu cudzoziemców, których pobyt na terytorium RP jest niepożądany.</w:t>
      </w:r>
    </w:p>
    <w:p w:rsidR="00233405" w:rsidRDefault="00233405" w:rsidP="00233405">
      <w:pPr>
        <w:spacing w:after="0" w:line="360" w:lineRule="auto"/>
        <w:jc w:val="both"/>
        <w:rPr>
          <w:rFonts w:ascii="Times New Roman" w:hAnsi="Times New Roman" w:cs="Times New Roman"/>
          <w:sz w:val="24"/>
          <w:szCs w:val="24"/>
        </w:rPr>
      </w:pPr>
      <w:r w:rsidRPr="00233405">
        <w:rPr>
          <w:rFonts w:ascii="Times New Roman" w:hAnsi="Times New Roman" w:cs="Times New Roman"/>
          <w:sz w:val="24"/>
          <w:szCs w:val="24"/>
        </w:rPr>
        <w:t>Na zakup sprzętu informatycznego w 2018 roku ze środków Funduszu Pracy wydatkowano kwotę 239 045,83</w:t>
      </w:r>
      <w:r w:rsidRPr="00233405">
        <w:rPr>
          <w:rFonts w:ascii="Times New Roman" w:hAnsi="Times New Roman" w:cs="Times New Roman"/>
          <w:b/>
          <w:sz w:val="24"/>
          <w:szCs w:val="24"/>
        </w:rPr>
        <w:t xml:space="preserve"> </w:t>
      </w:r>
      <w:r w:rsidRPr="00233405">
        <w:rPr>
          <w:rFonts w:ascii="Times New Roman" w:hAnsi="Times New Roman" w:cs="Times New Roman"/>
          <w:sz w:val="24"/>
          <w:szCs w:val="24"/>
        </w:rPr>
        <w:t>zł.</w:t>
      </w:r>
    </w:p>
    <w:p w:rsidR="00F057CB" w:rsidRPr="00233405" w:rsidRDefault="00F057CB" w:rsidP="00233405">
      <w:pPr>
        <w:spacing w:after="0" w:line="360" w:lineRule="auto"/>
        <w:jc w:val="both"/>
        <w:rPr>
          <w:rFonts w:ascii="Times New Roman" w:hAnsi="Times New Roman" w:cs="Times New Roman"/>
          <w:sz w:val="24"/>
          <w:szCs w:val="24"/>
        </w:rPr>
      </w:pPr>
    </w:p>
    <w:p w:rsidR="00432077" w:rsidRPr="00442CDB" w:rsidRDefault="00432077" w:rsidP="00A00AA1">
      <w:pPr>
        <w:pStyle w:val="Default"/>
        <w:numPr>
          <w:ilvl w:val="0"/>
          <w:numId w:val="27"/>
        </w:numPr>
        <w:spacing w:line="360" w:lineRule="auto"/>
        <w:rPr>
          <w:rFonts w:ascii="Times New Roman" w:hAnsi="Times New Roman" w:cs="Times New Roman"/>
          <w:b/>
          <w:color w:val="385623" w:themeColor="accent6" w:themeShade="80"/>
          <w:sz w:val="32"/>
          <w:szCs w:val="32"/>
          <w:u w:val="single"/>
        </w:rPr>
      </w:pPr>
      <w:r w:rsidRPr="00442CDB">
        <w:rPr>
          <w:rFonts w:ascii="Times New Roman" w:hAnsi="Times New Roman" w:cs="Times New Roman"/>
          <w:b/>
          <w:color w:val="385623" w:themeColor="accent6" w:themeShade="80"/>
          <w:sz w:val="32"/>
          <w:szCs w:val="32"/>
          <w:u w:val="single"/>
        </w:rPr>
        <w:t xml:space="preserve">Warunki pracy  </w:t>
      </w:r>
    </w:p>
    <w:p w:rsidR="00F057CB" w:rsidRDefault="00F057CB" w:rsidP="00F057CB">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W 2018</w:t>
      </w:r>
      <w:r w:rsidRPr="00442CDB">
        <w:rPr>
          <w:rFonts w:ascii="Times New Roman" w:hAnsi="Times New Roman" w:cs="Times New Roman"/>
          <w:sz w:val="24"/>
          <w:szCs w:val="24"/>
        </w:rPr>
        <w:t xml:space="preserve"> r. w związku ze zmianą przepisów dotyczącą zatrudniania cudzoziemców na terytorium Rzeczypospolitej Polskiej udostępnione zostały w korytarzu na I piętrze budynku Urzędu dodatkowe stanowiska pracy ds. zatrudniania Cudzoziemców. W związku z powyższym do sutereny budynku przeniesiono również stanowiska pracy zajmujące się rejestracją osób bezrobotnych i poszukujących pracy. </w:t>
      </w:r>
    </w:p>
    <w:p w:rsidR="00F057CB" w:rsidRDefault="00F057CB" w:rsidP="00F057CB">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W dniach od 19 do 21 czerwca 2018r. polskie publiczne służby zatrudnienia gościły zagranicznych asesorów w ramach programu Benchlearning sieci Europejskich Publicznych Służb Zatrudnienia. Zespół oceniający składał się z sześciu osób: trzech przedstawicieli PSZ </w:t>
      </w:r>
      <w:r>
        <w:rPr>
          <w:rFonts w:ascii="Times New Roman" w:hAnsi="Times New Roman" w:cs="Times New Roman"/>
          <w:sz w:val="24"/>
          <w:szCs w:val="24"/>
        </w:rPr>
        <w:br/>
        <w:t xml:space="preserve">(z Belgii, Chorwacji i Danii), przedstawiciela Komisji Europejskiej oraz dwóch ekspertów </w:t>
      </w:r>
      <w:r>
        <w:rPr>
          <w:rFonts w:ascii="Times New Roman" w:hAnsi="Times New Roman" w:cs="Times New Roman"/>
          <w:sz w:val="24"/>
          <w:szCs w:val="24"/>
        </w:rPr>
        <w:br/>
        <w:t xml:space="preserve">z ICON-Institute. Program trzydniowej wizyty obejmował spotkania z kadrą kierowniczą </w:t>
      </w:r>
      <w:r>
        <w:rPr>
          <w:rFonts w:ascii="Times New Roman" w:hAnsi="Times New Roman" w:cs="Times New Roman"/>
          <w:sz w:val="24"/>
          <w:szCs w:val="24"/>
        </w:rPr>
        <w:br/>
        <w:t xml:space="preserve">i pracownikami z Ministerstwa Rodziny, Pracy i Polityki Społecznej, wizytę w Wojewódzkim Urzędzie Pracy w Warszawie oraz dwóch powiatowych urzędach pracy w Wołominie i Grójcu. Podstawą wizyty była samoocena polskich PSZ przeprowadzona przed przyjazdem asesorów. Asesorzy przeanalizowali wszystkie aspekty funkcjonowania PSZ, a następnie określili mocne </w:t>
      </w:r>
      <w:r>
        <w:rPr>
          <w:rFonts w:ascii="Times New Roman" w:hAnsi="Times New Roman" w:cs="Times New Roman"/>
          <w:sz w:val="24"/>
          <w:szCs w:val="24"/>
        </w:rPr>
        <w:br/>
        <w:t>i słabe strony oraz wskazali możliwe kierunki zmian.</w:t>
      </w:r>
    </w:p>
    <w:p w:rsidR="004F5AF8" w:rsidRPr="00442CDB" w:rsidRDefault="004F5AF8" w:rsidP="00681A73">
      <w:pPr>
        <w:spacing w:after="0" w:line="360" w:lineRule="auto"/>
        <w:jc w:val="both"/>
        <w:outlineLvl w:val="0"/>
        <w:rPr>
          <w:rFonts w:ascii="Times New Roman" w:hAnsi="Times New Roman" w:cs="Times New Roman"/>
          <w:sz w:val="24"/>
          <w:szCs w:val="24"/>
        </w:rPr>
      </w:pPr>
    </w:p>
    <w:p w:rsidR="00696903" w:rsidRPr="00442CDB" w:rsidRDefault="00696903" w:rsidP="00A00AA1">
      <w:pPr>
        <w:pStyle w:val="Akapitzlist"/>
        <w:numPr>
          <w:ilvl w:val="0"/>
          <w:numId w:val="27"/>
        </w:numPr>
        <w:spacing w:after="0" w:line="360" w:lineRule="auto"/>
        <w:rPr>
          <w:rFonts w:ascii="Times New Roman" w:hAnsi="Times New Roman" w:cs="Times New Roman"/>
          <w:b/>
          <w:color w:val="385623" w:themeColor="accent6" w:themeShade="80"/>
          <w:sz w:val="32"/>
          <w:szCs w:val="32"/>
          <w:u w:val="single"/>
        </w:rPr>
      </w:pPr>
      <w:r w:rsidRPr="00442CDB">
        <w:rPr>
          <w:rFonts w:ascii="Times New Roman" w:hAnsi="Times New Roman" w:cs="Times New Roman"/>
          <w:b/>
          <w:color w:val="385623" w:themeColor="accent6" w:themeShade="80"/>
          <w:sz w:val="32"/>
          <w:szCs w:val="32"/>
          <w:u w:val="single"/>
        </w:rPr>
        <w:t>Zatrudnienie w PUP</w:t>
      </w:r>
    </w:p>
    <w:p w:rsidR="00696903" w:rsidRPr="00442CDB" w:rsidRDefault="00696903" w:rsidP="005E0BF6">
      <w:pPr>
        <w:spacing w:after="0" w:line="360" w:lineRule="auto"/>
        <w:jc w:val="both"/>
        <w:rPr>
          <w:rFonts w:ascii="Times New Roman" w:hAnsi="Times New Roman" w:cs="Times New Roman"/>
          <w:b/>
          <w:i/>
          <w:sz w:val="24"/>
          <w:szCs w:val="24"/>
        </w:rPr>
      </w:pPr>
      <w:r w:rsidRPr="00442CDB">
        <w:rPr>
          <w:rFonts w:ascii="Times New Roman" w:hAnsi="Times New Roman" w:cs="Times New Roman"/>
          <w:sz w:val="24"/>
          <w:szCs w:val="24"/>
        </w:rPr>
        <w:t>W Powiatowym Urzędzie Pracy wg stanu na koniec okresu sprawozdawcz</w:t>
      </w:r>
      <w:r w:rsidR="003F7EF8" w:rsidRPr="00442CDB">
        <w:rPr>
          <w:rFonts w:ascii="Times New Roman" w:hAnsi="Times New Roman" w:cs="Times New Roman"/>
          <w:sz w:val="24"/>
          <w:szCs w:val="24"/>
        </w:rPr>
        <w:t>ego zatrudnionych ogółem było 43 oso</w:t>
      </w:r>
      <w:r w:rsidRPr="00442CDB">
        <w:rPr>
          <w:rFonts w:ascii="Times New Roman" w:hAnsi="Times New Roman" w:cs="Times New Roman"/>
          <w:sz w:val="24"/>
          <w:szCs w:val="24"/>
        </w:rPr>
        <w:t>b</w:t>
      </w:r>
      <w:r w:rsidR="003F7EF8" w:rsidRPr="00442CDB">
        <w:rPr>
          <w:rFonts w:ascii="Times New Roman" w:hAnsi="Times New Roman" w:cs="Times New Roman"/>
          <w:sz w:val="24"/>
          <w:szCs w:val="24"/>
        </w:rPr>
        <w:t>y</w:t>
      </w:r>
      <w:r w:rsidR="00DC08B6" w:rsidRPr="00442CDB">
        <w:rPr>
          <w:rFonts w:ascii="Times New Roman" w:hAnsi="Times New Roman" w:cs="Times New Roman"/>
          <w:sz w:val="24"/>
          <w:szCs w:val="24"/>
        </w:rPr>
        <w:t xml:space="preserve">, </w:t>
      </w:r>
      <w:r w:rsidRPr="00442CDB">
        <w:rPr>
          <w:rFonts w:ascii="Times New Roman" w:hAnsi="Times New Roman" w:cs="Times New Roman"/>
          <w:sz w:val="24"/>
          <w:szCs w:val="24"/>
        </w:rPr>
        <w:t>z czego:</w:t>
      </w:r>
    </w:p>
    <w:p w:rsidR="00696903" w:rsidRPr="00442CDB" w:rsidRDefault="00696903" w:rsidP="005E0BF6">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w ramach środków  budżetowyc</w:t>
      </w:r>
      <w:r w:rsidR="003F7EF8" w:rsidRPr="00442CDB">
        <w:rPr>
          <w:rFonts w:ascii="Times New Roman" w:hAnsi="Times New Roman" w:cs="Times New Roman"/>
          <w:sz w:val="24"/>
          <w:szCs w:val="24"/>
        </w:rPr>
        <w:t>h  – 42 osób, w tym z FP (6</w:t>
      </w:r>
      <w:r w:rsidRPr="00442CDB">
        <w:rPr>
          <w:rFonts w:ascii="Times New Roman" w:hAnsi="Times New Roman" w:cs="Times New Roman"/>
          <w:sz w:val="24"/>
          <w:szCs w:val="24"/>
        </w:rPr>
        <w:t>%) – 14 osób;</w:t>
      </w:r>
    </w:p>
    <w:p w:rsidR="0039629F" w:rsidRPr="00442CDB" w:rsidRDefault="00696903" w:rsidP="0039629F">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w ra</w:t>
      </w:r>
      <w:r w:rsidR="00402DC5" w:rsidRPr="00442CDB">
        <w:rPr>
          <w:rFonts w:ascii="Times New Roman" w:hAnsi="Times New Roman" w:cs="Times New Roman"/>
          <w:sz w:val="24"/>
          <w:szCs w:val="24"/>
        </w:rPr>
        <w:t>mach środków Europe</w:t>
      </w:r>
      <w:r w:rsidR="003F7EF8" w:rsidRPr="00442CDB">
        <w:rPr>
          <w:rFonts w:ascii="Times New Roman" w:hAnsi="Times New Roman" w:cs="Times New Roman"/>
          <w:sz w:val="24"/>
          <w:szCs w:val="24"/>
        </w:rPr>
        <w:t>jskiego Funduszu Społecznego – 1 osoba</w:t>
      </w:r>
      <w:r w:rsidR="00E55928" w:rsidRPr="00442CDB">
        <w:rPr>
          <w:rFonts w:ascii="Times New Roman" w:hAnsi="Times New Roman" w:cs="Times New Roman"/>
          <w:sz w:val="24"/>
          <w:szCs w:val="24"/>
        </w:rPr>
        <w:t>;</w:t>
      </w:r>
    </w:p>
    <w:p w:rsidR="0039629F" w:rsidRDefault="0039629F" w:rsidP="0039629F">
      <w:pPr>
        <w:spacing w:after="0" w:line="360" w:lineRule="auto"/>
        <w:jc w:val="both"/>
        <w:rPr>
          <w:rFonts w:ascii="Times New Roman" w:hAnsi="Times New Roman" w:cs="Times New Roman"/>
          <w:sz w:val="24"/>
          <w:szCs w:val="24"/>
        </w:rPr>
      </w:pPr>
    </w:p>
    <w:p w:rsidR="00107054" w:rsidRDefault="00107054" w:rsidP="0039629F">
      <w:pPr>
        <w:spacing w:after="0" w:line="360" w:lineRule="auto"/>
        <w:jc w:val="both"/>
        <w:rPr>
          <w:rFonts w:ascii="Times New Roman" w:hAnsi="Times New Roman" w:cs="Times New Roman"/>
          <w:sz w:val="24"/>
          <w:szCs w:val="24"/>
        </w:rPr>
      </w:pPr>
    </w:p>
    <w:p w:rsidR="00107054" w:rsidRDefault="00107054" w:rsidP="0039629F">
      <w:pPr>
        <w:spacing w:after="0" w:line="360" w:lineRule="auto"/>
        <w:jc w:val="both"/>
        <w:rPr>
          <w:rFonts w:ascii="Times New Roman" w:hAnsi="Times New Roman" w:cs="Times New Roman"/>
          <w:sz w:val="24"/>
          <w:szCs w:val="24"/>
        </w:rPr>
      </w:pPr>
    </w:p>
    <w:p w:rsidR="00107054" w:rsidRPr="00442CDB" w:rsidRDefault="00107054" w:rsidP="0039629F">
      <w:pPr>
        <w:spacing w:after="0" w:line="360" w:lineRule="auto"/>
        <w:jc w:val="both"/>
        <w:rPr>
          <w:rFonts w:ascii="Times New Roman" w:hAnsi="Times New Roman" w:cs="Times New Roman"/>
          <w:sz w:val="24"/>
          <w:szCs w:val="24"/>
        </w:rPr>
      </w:pPr>
    </w:p>
    <w:p w:rsidR="00932DF2" w:rsidRPr="00442CDB" w:rsidRDefault="00696903" w:rsidP="0039629F">
      <w:pPr>
        <w:spacing w:after="0" w:line="360" w:lineRule="auto"/>
        <w:jc w:val="both"/>
        <w:rPr>
          <w:rFonts w:ascii="Times New Roman" w:hAnsi="Times New Roman" w:cs="Times New Roman"/>
          <w:sz w:val="24"/>
          <w:szCs w:val="24"/>
        </w:rPr>
      </w:pPr>
      <w:r w:rsidRPr="00442CDB">
        <w:rPr>
          <w:rFonts w:ascii="Times New Roman" w:hAnsi="Times New Roman" w:cs="Times New Roman"/>
          <w:b/>
          <w:color w:val="538135" w:themeColor="accent6" w:themeShade="BF"/>
          <w:sz w:val="24"/>
          <w:szCs w:val="24"/>
        </w:rPr>
        <w:lastRenderedPageBreak/>
        <w:t xml:space="preserve">1. </w:t>
      </w:r>
      <w:r w:rsidRPr="00442CDB">
        <w:rPr>
          <w:rFonts w:ascii="Times New Roman" w:hAnsi="Times New Roman" w:cs="Times New Roman"/>
          <w:b/>
          <w:color w:val="538135" w:themeColor="accent6" w:themeShade="BF"/>
          <w:sz w:val="28"/>
          <w:szCs w:val="28"/>
        </w:rPr>
        <w:t>Struktura zatrudnienia w P</w:t>
      </w:r>
      <w:r w:rsidR="003F7EF8" w:rsidRPr="00442CDB">
        <w:rPr>
          <w:rFonts w:ascii="Times New Roman" w:hAnsi="Times New Roman" w:cs="Times New Roman"/>
          <w:b/>
          <w:color w:val="538135" w:themeColor="accent6" w:themeShade="BF"/>
          <w:sz w:val="28"/>
          <w:szCs w:val="28"/>
        </w:rPr>
        <w:t>UP Grójec na dzień 31.12.2018</w:t>
      </w:r>
      <w:r w:rsidR="00181895" w:rsidRPr="00442CDB">
        <w:rPr>
          <w:rFonts w:ascii="Times New Roman" w:hAnsi="Times New Roman" w:cs="Times New Roman"/>
          <w:b/>
          <w:color w:val="538135" w:themeColor="accent6" w:themeShade="BF"/>
          <w:sz w:val="28"/>
          <w:szCs w:val="28"/>
        </w:rPr>
        <w:t xml:space="preserve"> </w:t>
      </w:r>
      <w:r w:rsidR="005968B4" w:rsidRPr="00442CDB">
        <w:rPr>
          <w:rFonts w:ascii="Times New Roman" w:hAnsi="Times New Roman" w:cs="Times New Roman"/>
          <w:b/>
          <w:color w:val="538135" w:themeColor="accent6" w:themeShade="BF"/>
          <w:sz w:val="28"/>
          <w:szCs w:val="28"/>
        </w:rPr>
        <w:t>r.</w:t>
      </w:r>
    </w:p>
    <w:tbl>
      <w:tblPr>
        <w:tblW w:w="0" w:type="auto"/>
        <w:jc w:val="center"/>
        <w:tblCellMar>
          <w:left w:w="70" w:type="dxa"/>
          <w:right w:w="70" w:type="dxa"/>
        </w:tblCellMar>
        <w:tblLook w:val="0000" w:firstRow="0" w:lastRow="0" w:firstColumn="0" w:lastColumn="0" w:noHBand="0" w:noVBand="0"/>
      </w:tblPr>
      <w:tblGrid>
        <w:gridCol w:w="3048"/>
        <w:gridCol w:w="273"/>
        <w:gridCol w:w="272"/>
        <w:gridCol w:w="1025"/>
        <w:gridCol w:w="1020"/>
        <w:gridCol w:w="147"/>
        <w:gridCol w:w="2282"/>
      </w:tblGrid>
      <w:tr w:rsidR="00696903" w:rsidRPr="00442CDB" w:rsidTr="005968B4">
        <w:trPr>
          <w:trHeight w:val="255"/>
          <w:jc w:val="center"/>
        </w:trPr>
        <w:tc>
          <w:tcPr>
            <w:tcW w:w="0" w:type="auto"/>
            <w:gridSpan w:val="3"/>
            <w:noWrap/>
            <w:vAlign w:val="center"/>
          </w:tcPr>
          <w:p w:rsidR="00696903" w:rsidRPr="00442CDB" w:rsidRDefault="005968B4" w:rsidP="005E0BF6">
            <w:pPr>
              <w:spacing w:after="0" w:line="360" w:lineRule="auto"/>
              <w:rPr>
                <w:rFonts w:ascii="Times New Roman" w:hAnsi="Times New Roman" w:cs="Times New Roman"/>
                <w:b/>
                <w:bCs/>
                <w:sz w:val="24"/>
                <w:szCs w:val="24"/>
              </w:rPr>
            </w:pPr>
            <w:r w:rsidRPr="00442CDB">
              <w:rPr>
                <w:rFonts w:ascii="Times New Roman" w:hAnsi="Times New Roman" w:cs="Times New Roman"/>
                <w:b/>
                <w:bCs/>
                <w:sz w:val="24"/>
                <w:szCs w:val="24"/>
              </w:rPr>
              <w:t>Zatrudnieni według płci</w:t>
            </w:r>
          </w:p>
        </w:tc>
        <w:tc>
          <w:tcPr>
            <w:tcW w:w="0" w:type="auto"/>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2263" w:type="dxa"/>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r>
      <w:tr w:rsidR="00696903" w:rsidRPr="00442CDB" w:rsidTr="004F5AF8">
        <w:trPr>
          <w:trHeight w:val="495"/>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F7CAAC" w:themeFill="accent2" w:themeFillTint="66"/>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Płeć</w:t>
            </w:r>
          </w:p>
        </w:tc>
        <w:tc>
          <w:tcPr>
            <w:tcW w:w="0" w:type="auto"/>
            <w:gridSpan w:val="2"/>
            <w:tcBorders>
              <w:top w:val="single" w:sz="4" w:space="0" w:color="auto"/>
              <w:left w:val="nil"/>
              <w:bottom w:val="single" w:sz="4" w:space="0" w:color="auto"/>
              <w:right w:val="single" w:sz="4" w:space="0" w:color="000000"/>
            </w:tcBorders>
            <w:shd w:val="clear" w:color="auto" w:fill="F7CAAC" w:themeFill="accent2" w:themeFillTint="66"/>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Zatrudnieni ogółem</w:t>
            </w:r>
          </w:p>
        </w:tc>
        <w:tc>
          <w:tcPr>
            <w:tcW w:w="2424" w:type="dxa"/>
            <w:gridSpan w:val="2"/>
            <w:tcBorders>
              <w:top w:val="single" w:sz="4" w:space="0" w:color="auto"/>
              <w:left w:val="nil"/>
              <w:bottom w:val="single" w:sz="4" w:space="0" w:color="auto"/>
              <w:right w:val="single" w:sz="4" w:space="0" w:color="000000"/>
            </w:tcBorders>
            <w:shd w:val="clear" w:color="auto" w:fill="F7CAAC" w:themeFill="accent2" w:themeFillTint="66"/>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t>
            </w:r>
          </w:p>
        </w:tc>
      </w:tr>
      <w:tr w:rsidR="00696903" w:rsidRPr="00442CDB" w:rsidTr="005968B4">
        <w:trPr>
          <w:trHeight w:val="321"/>
          <w:jc w:val="center"/>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 xml:space="preserve">            Kobiety</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38</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89</w:t>
            </w:r>
          </w:p>
        </w:tc>
      </w:tr>
      <w:tr w:rsidR="00696903" w:rsidRPr="00442CDB" w:rsidTr="005968B4">
        <w:trPr>
          <w:trHeight w:val="371"/>
          <w:jc w:val="center"/>
        </w:trPr>
        <w:tc>
          <w:tcPr>
            <w:tcW w:w="0" w:type="auto"/>
            <w:gridSpan w:val="2"/>
            <w:tcBorders>
              <w:top w:val="single" w:sz="4" w:space="0" w:color="auto"/>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 xml:space="preserve">     Mężczyźni</w:t>
            </w:r>
          </w:p>
        </w:tc>
        <w:tc>
          <w:tcPr>
            <w:tcW w:w="0" w:type="auto"/>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5</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11</w:t>
            </w:r>
          </w:p>
        </w:tc>
      </w:tr>
      <w:tr w:rsidR="00696903" w:rsidRPr="00442CDB" w:rsidTr="005968B4">
        <w:trPr>
          <w:trHeight w:val="255"/>
          <w:jc w:val="center"/>
        </w:trPr>
        <w:tc>
          <w:tcPr>
            <w:tcW w:w="0" w:type="auto"/>
            <w:gridSpan w:val="5"/>
            <w:noWrap/>
            <w:vAlign w:val="center"/>
          </w:tcPr>
          <w:p w:rsidR="00681A73" w:rsidRPr="00442CDB" w:rsidRDefault="00681A73" w:rsidP="005E0BF6">
            <w:pPr>
              <w:spacing w:after="0" w:line="360" w:lineRule="auto"/>
              <w:rPr>
                <w:rFonts w:ascii="Times New Roman" w:hAnsi="Times New Roman" w:cs="Times New Roman"/>
                <w:b/>
                <w:bCs/>
                <w:sz w:val="24"/>
                <w:szCs w:val="24"/>
              </w:rPr>
            </w:pPr>
          </w:p>
          <w:p w:rsidR="00696903" w:rsidRPr="00442CDB" w:rsidRDefault="00696903" w:rsidP="005E0BF6">
            <w:pPr>
              <w:spacing w:after="0" w:line="360" w:lineRule="auto"/>
              <w:rPr>
                <w:rFonts w:ascii="Times New Roman" w:hAnsi="Times New Roman" w:cs="Times New Roman"/>
                <w:b/>
                <w:bCs/>
                <w:sz w:val="24"/>
                <w:szCs w:val="24"/>
              </w:rPr>
            </w:pPr>
            <w:r w:rsidRPr="00442CDB">
              <w:rPr>
                <w:rFonts w:ascii="Times New Roman" w:hAnsi="Times New Roman" w:cs="Times New Roman"/>
                <w:b/>
                <w:bCs/>
                <w:sz w:val="24"/>
                <w:szCs w:val="24"/>
              </w:rPr>
              <w:t>Zatrudnie</w:t>
            </w:r>
            <w:r w:rsidR="00E55928" w:rsidRPr="00442CDB">
              <w:rPr>
                <w:rFonts w:ascii="Times New Roman" w:hAnsi="Times New Roman" w:cs="Times New Roman"/>
                <w:b/>
                <w:bCs/>
                <w:sz w:val="24"/>
                <w:szCs w:val="24"/>
              </w:rPr>
              <w:t>ni według poziomu wykształcenia</w:t>
            </w:r>
          </w:p>
        </w:tc>
        <w:tc>
          <w:tcPr>
            <w:tcW w:w="0" w:type="auto"/>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2263" w:type="dxa"/>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r>
      <w:tr w:rsidR="00696903" w:rsidRPr="00442CDB" w:rsidTr="005968B4">
        <w:trPr>
          <w:trHeight w:val="495"/>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9CC2E5" w:themeFill="accent1" w:themeFillTint="99"/>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Wykształcenie</w:t>
            </w:r>
          </w:p>
        </w:tc>
        <w:tc>
          <w:tcPr>
            <w:tcW w:w="0" w:type="auto"/>
            <w:gridSpan w:val="2"/>
            <w:tcBorders>
              <w:top w:val="single" w:sz="4" w:space="0" w:color="auto"/>
              <w:left w:val="nil"/>
              <w:bottom w:val="single" w:sz="4" w:space="0" w:color="auto"/>
              <w:right w:val="single" w:sz="4" w:space="0" w:color="000000"/>
            </w:tcBorders>
            <w:shd w:val="clear" w:color="auto" w:fill="9CC2E5" w:themeFill="accent1" w:themeFillTint="99"/>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Zatrudnieni ogółem</w:t>
            </w:r>
          </w:p>
        </w:tc>
        <w:tc>
          <w:tcPr>
            <w:tcW w:w="2424" w:type="dxa"/>
            <w:gridSpan w:val="2"/>
            <w:tcBorders>
              <w:top w:val="single" w:sz="4" w:space="0" w:color="auto"/>
              <w:left w:val="nil"/>
              <w:bottom w:val="single" w:sz="4" w:space="0" w:color="auto"/>
              <w:right w:val="single" w:sz="4" w:space="0" w:color="000000"/>
            </w:tcBorders>
            <w:shd w:val="clear" w:color="auto" w:fill="9CC2E5" w:themeFill="accent1" w:themeFillTint="99"/>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t>
            </w:r>
          </w:p>
        </w:tc>
      </w:tr>
      <w:tr w:rsidR="00696903" w:rsidRPr="00442CDB" w:rsidTr="005968B4">
        <w:trPr>
          <w:trHeight w:val="405"/>
          <w:jc w:val="center"/>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wyższym</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DC08B6"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30</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70</w:t>
            </w:r>
          </w:p>
        </w:tc>
      </w:tr>
      <w:tr w:rsidR="00696903" w:rsidRPr="00442CDB" w:rsidTr="005968B4">
        <w:trPr>
          <w:trHeight w:val="405"/>
          <w:jc w:val="center"/>
        </w:trPr>
        <w:tc>
          <w:tcPr>
            <w:tcW w:w="0" w:type="auto"/>
            <w:gridSpan w:val="3"/>
            <w:tcBorders>
              <w:top w:val="single" w:sz="4" w:space="0" w:color="auto"/>
              <w:left w:val="single" w:sz="4" w:space="0" w:color="auto"/>
              <w:bottom w:val="single" w:sz="4" w:space="0" w:color="auto"/>
              <w:right w:val="single" w:sz="4" w:space="0" w:color="000000"/>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policealnym i średnim zawodowym</w:t>
            </w: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10</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23</w:t>
            </w:r>
          </w:p>
        </w:tc>
      </w:tr>
      <w:tr w:rsidR="00696903" w:rsidRPr="00442CDB" w:rsidTr="005968B4">
        <w:trPr>
          <w:trHeight w:val="405"/>
          <w:jc w:val="center"/>
        </w:trPr>
        <w:tc>
          <w:tcPr>
            <w:tcW w:w="0" w:type="auto"/>
            <w:gridSpan w:val="3"/>
            <w:tcBorders>
              <w:top w:val="single" w:sz="4" w:space="0" w:color="auto"/>
              <w:left w:val="single" w:sz="4" w:space="0" w:color="auto"/>
              <w:bottom w:val="single" w:sz="4" w:space="0" w:color="auto"/>
              <w:right w:val="single" w:sz="4" w:space="0" w:color="000000"/>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średnim ogólnokształcącym</w:t>
            </w: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1</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w:t>
            </w:r>
          </w:p>
        </w:tc>
      </w:tr>
      <w:tr w:rsidR="00696903" w:rsidRPr="00442CDB" w:rsidTr="005968B4">
        <w:trPr>
          <w:trHeight w:val="405"/>
          <w:jc w:val="center"/>
        </w:trPr>
        <w:tc>
          <w:tcPr>
            <w:tcW w:w="0" w:type="auto"/>
            <w:gridSpan w:val="3"/>
            <w:tcBorders>
              <w:top w:val="single" w:sz="4" w:space="0" w:color="auto"/>
              <w:left w:val="single" w:sz="4" w:space="0" w:color="auto"/>
              <w:bottom w:val="single" w:sz="4" w:space="0" w:color="auto"/>
              <w:right w:val="single" w:sz="4" w:space="0" w:color="000000"/>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zasadniczym zawodowym</w:t>
            </w: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5</w:t>
            </w:r>
          </w:p>
        </w:tc>
      </w:tr>
      <w:tr w:rsidR="00696903" w:rsidRPr="00442CDB" w:rsidTr="005968B4">
        <w:trPr>
          <w:trHeight w:val="405"/>
          <w:jc w:val="center"/>
        </w:trPr>
        <w:tc>
          <w:tcPr>
            <w:tcW w:w="0" w:type="auto"/>
            <w:gridSpan w:val="3"/>
            <w:tcBorders>
              <w:top w:val="single" w:sz="4" w:space="0" w:color="auto"/>
              <w:left w:val="single" w:sz="4" w:space="0" w:color="auto"/>
              <w:bottom w:val="single" w:sz="4" w:space="0" w:color="auto"/>
              <w:right w:val="single" w:sz="4" w:space="0" w:color="000000"/>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gimnazjalnym i poniżej</w:t>
            </w: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0</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0</w:t>
            </w:r>
          </w:p>
        </w:tc>
      </w:tr>
      <w:tr w:rsidR="00696903" w:rsidRPr="00442CDB" w:rsidTr="005968B4">
        <w:trPr>
          <w:trHeight w:val="255"/>
          <w:jc w:val="center"/>
        </w:trPr>
        <w:tc>
          <w:tcPr>
            <w:tcW w:w="0" w:type="auto"/>
            <w:gridSpan w:val="3"/>
            <w:noWrap/>
            <w:vAlign w:val="center"/>
          </w:tcPr>
          <w:p w:rsidR="004F5AF8" w:rsidRDefault="004F5AF8" w:rsidP="005E0BF6">
            <w:pPr>
              <w:spacing w:after="0" w:line="360" w:lineRule="auto"/>
              <w:rPr>
                <w:rFonts w:ascii="Times New Roman" w:hAnsi="Times New Roman" w:cs="Times New Roman"/>
                <w:b/>
                <w:bCs/>
                <w:sz w:val="24"/>
                <w:szCs w:val="24"/>
              </w:rPr>
            </w:pPr>
          </w:p>
          <w:p w:rsidR="00696903" w:rsidRPr="00442CDB" w:rsidRDefault="00696903" w:rsidP="005E0BF6">
            <w:pPr>
              <w:spacing w:after="0" w:line="360" w:lineRule="auto"/>
              <w:rPr>
                <w:rFonts w:ascii="Times New Roman" w:hAnsi="Times New Roman" w:cs="Times New Roman"/>
                <w:b/>
                <w:bCs/>
                <w:sz w:val="24"/>
                <w:szCs w:val="24"/>
              </w:rPr>
            </w:pPr>
            <w:r w:rsidRPr="00442CDB">
              <w:rPr>
                <w:rFonts w:ascii="Times New Roman" w:hAnsi="Times New Roman" w:cs="Times New Roman"/>
                <w:b/>
                <w:bCs/>
                <w:sz w:val="24"/>
                <w:szCs w:val="24"/>
              </w:rPr>
              <w:t>Zatrudnieni według wieku</w:t>
            </w:r>
          </w:p>
        </w:tc>
        <w:tc>
          <w:tcPr>
            <w:tcW w:w="0" w:type="auto"/>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2263" w:type="dxa"/>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r>
      <w:tr w:rsidR="00696903" w:rsidRPr="00442CDB" w:rsidTr="004F5AF8">
        <w:trPr>
          <w:trHeight w:val="495"/>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C45911" w:themeFill="accent2" w:themeFillShade="BF"/>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Wiek</w:t>
            </w:r>
          </w:p>
        </w:tc>
        <w:tc>
          <w:tcPr>
            <w:tcW w:w="0" w:type="auto"/>
            <w:gridSpan w:val="2"/>
            <w:tcBorders>
              <w:top w:val="single" w:sz="4" w:space="0" w:color="auto"/>
              <w:left w:val="nil"/>
              <w:bottom w:val="single" w:sz="4" w:space="0" w:color="auto"/>
              <w:right w:val="single" w:sz="4" w:space="0" w:color="000000"/>
            </w:tcBorders>
            <w:shd w:val="clear" w:color="auto" w:fill="C45911" w:themeFill="accent2" w:themeFillShade="BF"/>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Zatrudnieni ogółem</w:t>
            </w:r>
          </w:p>
        </w:tc>
        <w:tc>
          <w:tcPr>
            <w:tcW w:w="2424" w:type="dxa"/>
            <w:gridSpan w:val="2"/>
            <w:tcBorders>
              <w:top w:val="single" w:sz="4" w:space="0" w:color="auto"/>
              <w:left w:val="nil"/>
              <w:bottom w:val="single" w:sz="4" w:space="0" w:color="auto"/>
              <w:right w:val="single" w:sz="4" w:space="0" w:color="000000"/>
            </w:tcBorders>
            <w:shd w:val="clear" w:color="auto" w:fill="C45911" w:themeFill="accent2" w:themeFillShade="BF"/>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t>
            </w:r>
          </w:p>
        </w:tc>
      </w:tr>
      <w:tr w:rsidR="00696903" w:rsidRPr="00442CDB" w:rsidTr="005968B4">
        <w:trPr>
          <w:trHeight w:val="405"/>
          <w:jc w:val="center"/>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24 i mniej</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5</w:t>
            </w:r>
          </w:p>
        </w:tc>
      </w:tr>
      <w:tr w:rsidR="00696903" w:rsidRPr="00442CDB" w:rsidTr="005968B4">
        <w:trPr>
          <w:trHeight w:val="405"/>
          <w:jc w:val="center"/>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25-34</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15</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DC08B6"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35</w:t>
            </w:r>
          </w:p>
        </w:tc>
      </w:tr>
      <w:tr w:rsidR="00696903" w:rsidRPr="00442CDB" w:rsidTr="005968B4">
        <w:trPr>
          <w:trHeight w:val="405"/>
          <w:jc w:val="center"/>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35-44</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12</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28</w:t>
            </w:r>
          </w:p>
        </w:tc>
      </w:tr>
      <w:tr w:rsidR="00696903" w:rsidRPr="00442CDB" w:rsidTr="005968B4">
        <w:trPr>
          <w:trHeight w:val="405"/>
          <w:jc w:val="center"/>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45-54</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10</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23</w:t>
            </w:r>
          </w:p>
        </w:tc>
      </w:tr>
      <w:tr w:rsidR="00696903" w:rsidRPr="00442CDB" w:rsidTr="005968B4">
        <w:trPr>
          <w:trHeight w:val="405"/>
          <w:jc w:val="center"/>
        </w:trPr>
        <w:tc>
          <w:tcPr>
            <w:tcW w:w="0" w:type="auto"/>
            <w:gridSpan w:val="2"/>
            <w:tcBorders>
              <w:top w:val="single" w:sz="4" w:space="0" w:color="auto"/>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55 i więcej</w:t>
            </w:r>
          </w:p>
        </w:tc>
        <w:tc>
          <w:tcPr>
            <w:tcW w:w="0" w:type="auto"/>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4</w:t>
            </w:r>
          </w:p>
        </w:tc>
        <w:tc>
          <w:tcPr>
            <w:tcW w:w="2424" w:type="dxa"/>
            <w:gridSpan w:val="2"/>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9</w:t>
            </w:r>
          </w:p>
        </w:tc>
      </w:tr>
      <w:tr w:rsidR="00696903" w:rsidRPr="00442CDB" w:rsidTr="005968B4">
        <w:trPr>
          <w:trHeight w:val="255"/>
          <w:jc w:val="center"/>
        </w:trPr>
        <w:tc>
          <w:tcPr>
            <w:tcW w:w="8048" w:type="dxa"/>
            <w:gridSpan w:val="7"/>
            <w:noWrap/>
            <w:vAlign w:val="center"/>
          </w:tcPr>
          <w:p w:rsidR="005968B4" w:rsidRPr="00442CDB" w:rsidRDefault="005968B4" w:rsidP="005E0BF6">
            <w:pPr>
              <w:spacing w:after="0" w:line="360" w:lineRule="auto"/>
              <w:rPr>
                <w:rFonts w:ascii="Times New Roman" w:hAnsi="Times New Roman" w:cs="Times New Roman"/>
                <w:b/>
                <w:bCs/>
                <w:sz w:val="24"/>
                <w:szCs w:val="24"/>
              </w:rPr>
            </w:pPr>
          </w:p>
          <w:p w:rsidR="00696903" w:rsidRPr="00442CDB" w:rsidRDefault="00696903" w:rsidP="005E0BF6">
            <w:pPr>
              <w:spacing w:after="0" w:line="360" w:lineRule="auto"/>
              <w:rPr>
                <w:rFonts w:ascii="Times New Roman" w:hAnsi="Times New Roman" w:cs="Times New Roman"/>
                <w:b/>
                <w:bCs/>
                <w:sz w:val="24"/>
                <w:szCs w:val="24"/>
              </w:rPr>
            </w:pPr>
            <w:r w:rsidRPr="00442CDB">
              <w:rPr>
                <w:rFonts w:ascii="Times New Roman" w:hAnsi="Times New Roman" w:cs="Times New Roman"/>
                <w:b/>
                <w:bCs/>
                <w:sz w:val="24"/>
                <w:szCs w:val="24"/>
              </w:rPr>
              <w:t>Zatrudnieni według stażu pracy w publicznych służbach zatrudnienia</w:t>
            </w:r>
          </w:p>
          <w:tbl>
            <w:tblPr>
              <w:tblW w:w="7898" w:type="dxa"/>
              <w:tblCellMar>
                <w:left w:w="70" w:type="dxa"/>
                <w:right w:w="70" w:type="dxa"/>
              </w:tblCellMar>
              <w:tblLook w:val="0000" w:firstRow="0" w:lastRow="0" w:firstColumn="0" w:lastColumn="0" w:noHBand="0" w:noVBand="0"/>
            </w:tblPr>
            <w:tblGrid>
              <w:gridCol w:w="2022"/>
              <w:gridCol w:w="278"/>
              <w:gridCol w:w="1792"/>
              <w:gridCol w:w="2268"/>
              <w:gridCol w:w="1538"/>
            </w:tblGrid>
            <w:tr w:rsidR="00696903" w:rsidRPr="00442CDB" w:rsidTr="00E55928">
              <w:trPr>
                <w:trHeight w:val="525"/>
              </w:trPr>
              <w:tc>
                <w:tcPr>
                  <w:tcW w:w="4092" w:type="dxa"/>
                  <w:gridSpan w:val="3"/>
                  <w:tcBorders>
                    <w:top w:val="single" w:sz="4" w:space="0" w:color="auto"/>
                    <w:left w:val="single" w:sz="4" w:space="0" w:color="auto"/>
                    <w:bottom w:val="single" w:sz="4" w:space="0" w:color="auto"/>
                    <w:right w:val="single" w:sz="4" w:space="0" w:color="000000"/>
                  </w:tcBorders>
                  <w:shd w:val="clear" w:color="auto" w:fill="D99594"/>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Staż pracy w służbach zatrudnienia</w:t>
                  </w:r>
                </w:p>
              </w:tc>
              <w:tc>
                <w:tcPr>
                  <w:tcW w:w="2268" w:type="dxa"/>
                  <w:tcBorders>
                    <w:top w:val="single" w:sz="4" w:space="0" w:color="auto"/>
                    <w:left w:val="nil"/>
                    <w:bottom w:val="single" w:sz="4" w:space="0" w:color="auto"/>
                    <w:right w:val="single" w:sz="4" w:space="0" w:color="000000"/>
                  </w:tcBorders>
                  <w:shd w:val="clear" w:color="auto" w:fill="D99594"/>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Zatrudnieni ogółem</w:t>
                  </w:r>
                </w:p>
              </w:tc>
              <w:tc>
                <w:tcPr>
                  <w:tcW w:w="1538" w:type="dxa"/>
                  <w:tcBorders>
                    <w:top w:val="single" w:sz="4" w:space="0" w:color="auto"/>
                    <w:left w:val="nil"/>
                    <w:bottom w:val="single" w:sz="4" w:space="0" w:color="auto"/>
                    <w:right w:val="single" w:sz="4" w:space="0" w:color="000000"/>
                  </w:tcBorders>
                  <w:shd w:val="clear" w:color="auto" w:fill="D99594"/>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t>
                  </w:r>
                </w:p>
              </w:tc>
            </w:tr>
            <w:tr w:rsidR="00696903" w:rsidRPr="00442CDB" w:rsidTr="00E55928">
              <w:trPr>
                <w:trHeight w:val="405"/>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do 1 roku</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7</w:t>
                  </w:r>
                </w:p>
              </w:tc>
              <w:tc>
                <w:tcPr>
                  <w:tcW w:w="1538" w:type="dxa"/>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16</w:t>
                  </w:r>
                </w:p>
              </w:tc>
            </w:tr>
            <w:tr w:rsidR="00696903" w:rsidRPr="00442CDB" w:rsidTr="00E55928">
              <w:trPr>
                <w:trHeight w:val="405"/>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1-5</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000000"/>
                  </w:tcBorders>
                  <w:vAlign w:val="center"/>
                </w:tcPr>
                <w:p w:rsidR="00696903" w:rsidRPr="00442CDB" w:rsidRDefault="009C6D61" w:rsidP="003F7EF8">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w:t>
                  </w:r>
                  <w:r w:rsidR="003F7EF8" w:rsidRPr="00442CDB">
                    <w:rPr>
                      <w:rFonts w:ascii="Times New Roman" w:eastAsia="Times New Roman" w:hAnsi="Times New Roman" w:cs="Times New Roman"/>
                      <w:sz w:val="24"/>
                      <w:szCs w:val="24"/>
                    </w:rPr>
                    <w:t>0</w:t>
                  </w:r>
                </w:p>
              </w:tc>
              <w:tc>
                <w:tcPr>
                  <w:tcW w:w="1538" w:type="dxa"/>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23</w:t>
                  </w:r>
                </w:p>
              </w:tc>
            </w:tr>
            <w:tr w:rsidR="00696903" w:rsidRPr="00442CDB" w:rsidTr="00E55928">
              <w:trPr>
                <w:trHeight w:val="405"/>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5-10</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000000"/>
                  </w:tcBorders>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8</w:t>
                  </w:r>
                </w:p>
              </w:tc>
              <w:tc>
                <w:tcPr>
                  <w:tcW w:w="1538" w:type="dxa"/>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19</w:t>
                  </w:r>
                </w:p>
              </w:tc>
            </w:tr>
            <w:tr w:rsidR="00696903" w:rsidRPr="00442CDB" w:rsidTr="00E55928">
              <w:trPr>
                <w:trHeight w:val="405"/>
              </w:trPr>
              <w:tc>
                <w:tcPr>
                  <w:tcW w:w="0" w:type="auto"/>
                  <w:tcBorders>
                    <w:top w:val="nil"/>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10-20</w:t>
                  </w:r>
                </w:p>
              </w:tc>
              <w:tc>
                <w:tcPr>
                  <w:tcW w:w="0" w:type="auto"/>
                  <w:tcBorders>
                    <w:top w:val="nil"/>
                    <w:left w:val="nil"/>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12</w:t>
                  </w:r>
                </w:p>
              </w:tc>
              <w:tc>
                <w:tcPr>
                  <w:tcW w:w="1538" w:type="dxa"/>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28</w:t>
                  </w:r>
                </w:p>
              </w:tc>
            </w:tr>
            <w:tr w:rsidR="00696903" w:rsidRPr="00442CDB" w:rsidTr="00E55928">
              <w:trPr>
                <w:trHeight w:val="405"/>
              </w:trPr>
              <w:tc>
                <w:tcPr>
                  <w:tcW w:w="0" w:type="auto"/>
                  <w:gridSpan w:val="2"/>
                  <w:tcBorders>
                    <w:top w:val="single" w:sz="4" w:space="0" w:color="auto"/>
                    <w:left w:val="single" w:sz="4" w:space="0" w:color="auto"/>
                    <w:bottom w:val="single" w:sz="4" w:space="0" w:color="auto"/>
                    <w:right w:val="nil"/>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20 lat i więcej</w:t>
                  </w:r>
                </w:p>
              </w:tc>
              <w:tc>
                <w:tcPr>
                  <w:tcW w:w="940" w:type="dxa"/>
                  <w:tcBorders>
                    <w:top w:val="nil"/>
                    <w:left w:val="nil"/>
                    <w:bottom w:val="single" w:sz="4" w:space="0" w:color="auto"/>
                    <w:right w:val="single" w:sz="4" w:space="0" w:color="auto"/>
                  </w:tcBorders>
                  <w:noWrap/>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000000"/>
                  </w:tcBorders>
                  <w:vAlign w:val="center"/>
                </w:tcPr>
                <w:p w:rsidR="00696903" w:rsidRPr="00442CDB" w:rsidRDefault="00696903"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6</w:t>
                  </w:r>
                </w:p>
              </w:tc>
              <w:tc>
                <w:tcPr>
                  <w:tcW w:w="1538" w:type="dxa"/>
                  <w:tcBorders>
                    <w:top w:val="single" w:sz="4" w:space="0" w:color="auto"/>
                    <w:left w:val="nil"/>
                    <w:bottom w:val="single" w:sz="4" w:space="0" w:color="auto"/>
                    <w:right w:val="single" w:sz="4" w:space="0" w:color="000000"/>
                  </w:tcBorders>
                  <w:vAlign w:val="center"/>
                </w:tcPr>
                <w:p w:rsidR="00696903" w:rsidRPr="00442CDB" w:rsidRDefault="003F7EF8" w:rsidP="005E0BF6">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14</w:t>
                  </w:r>
                </w:p>
              </w:tc>
            </w:tr>
          </w:tbl>
          <w:p w:rsidR="001B6580" w:rsidRPr="00442CDB" w:rsidRDefault="001B6580" w:rsidP="001B6580">
            <w:pPr>
              <w:spacing w:after="0" w:line="360" w:lineRule="auto"/>
              <w:jc w:val="both"/>
              <w:rPr>
                <w:rFonts w:ascii="Times New Roman" w:eastAsia="Times New Roman" w:hAnsi="Times New Roman" w:cs="Times New Roman"/>
                <w:sz w:val="24"/>
                <w:szCs w:val="24"/>
              </w:rPr>
            </w:pPr>
          </w:p>
          <w:p w:rsidR="00107054" w:rsidRDefault="00107054" w:rsidP="001B6580">
            <w:pPr>
              <w:spacing w:after="0" w:line="360" w:lineRule="auto"/>
              <w:jc w:val="both"/>
              <w:rPr>
                <w:rFonts w:ascii="Times New Roman" w:eastAsia="Times New Roman" w:hAnsi="Times New Roman" w:cs="Times New Roman"/>
                <w:sz w:val="24"/>
                <w:szCs w:val="24"/>
              </w:rPr>
            </w:pPr>
          </w:p>
          <w:p w:rsidR="00107054" w:rsidRDefault="00107054" w:rsidP="001B6580">
            <w:pPr>
              <w:spacing w:after="0" w:line="360" w:lineRule="auto"/>
              <w:jc w:val="both"/>
              <w:rPr>
                <w:rFonts w:ascii="Times New Roman" w:eastAsia="Times New Roman" w:hAnsi="Times New Roman" w:cs="Times New Roman"/>
                <w:sz w:val="24"/>
                <w:szCs w:val="24"/>
              </w:rPr>
            </w:pPr>
          </w:p>
          <w:p w:rsidR="00696903" w:rsidRPr="00442CDB" w:rsidRDefault="00696903" w:rsidP="001B6580">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lastRenderedPageBreak/>
              <w:t>Zatrudnienie w poszczególnych Referatach:</w:t>
            </w:r>
          </w:p>
          <w:p w:rsidR="00696903" w:rsidRPr="00442CDB" w:rsidRDefault="00696903" w:rsidP="00A00AA1">
            <w:pPr>
              <w:numPr>
                <w:ilvl w:val="0"/>
                <w:numId w:val="15"/>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Aktywizacji Rynku Pracy</w:t>
            </w:r>
            <w:r w:rsidR="00605D9F" w:rsidRPr="00442CDB">
              <w:rPr>
                <w:rFonts w:ascii="Times New Roman" w:eastAsia="Times New Roman" w:hAnsi="Times New Roman" w:cs="Times New Roman"/>
                <w:sz w:val="24"/>
                <w:szCs w:val="24"/>
              </w:rPr>
              <w:t xml:space="preserve"> – 6</w:t>
            </w:r>
            <w:r w:rsidR="009C6D61" w:rsidRPr="00442CDB">
              <w:rPr>
                <w:rFonts w:ascii="Times New Roman" w:eastAsia="Times New Roman" w:hAnsi="Times New Roman" w:cs="Times New Roman"/>
                <w:sz w:val="24"/>
                <w:szCs w:val="24"/>
              </w:rPr>
              <w:t xml:space="preserve"> osó</w:t>
            </w:r>
            <w:r w:rsidRPr="00442CDB">
              <w:rPr>
                <w:rFonts w:ascii="Times New Roman" w:eastAsia="Times New Roman" w:hAnsi="Times New Roman" w:cs="Times New Roman"/>
                <w:sz w:val="24"/>
                <w:szCs w:val="24"/>
              </w:rPr>
              <w:t>b</w:t>
            </w:r>
            <w:r w:rsidR="00833FBB" w:rsidRPr="00442CDB">
              <w:rPr>
                <w:rFonts w:ascii="Times New Roman" w:eastAsia="Times New Roman" w:hAnsi="Times New Roman" w:cs="Times New Roman"/>
                <w:sz w:val="24"/>
                <w:szCs w:val="24"/>
              </w:rPr>
              <w:t>, co stanowi 14</w:t>
            </w:r>
            <w:r w:rsidRPr="00442CDB">
              <w:rPr>
                <w:rFonts w:ascii="Times New Roman" w:eastAsia="Times New Roman" w:hAnsi="Times New Roman" w:cs="Times New Roman"/>
                <w:sz w:val="24"/>
                <w:szCs w:val="24"/>
              </w:rPr>
              <w:t xml:space="preserve">% </w:t>
            </w:r>
          </w:p>
          <w:p w:rsidR="00696903" w:rsidRPr="00442CDB" w:rsidRDefault="00696903" w:rsidP="00A00AA1">
            <w:pPr>
              <w:numPr>
                <w:ilvl w:val="0"/>
                <w:numId w:val="15"/>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 xml:space="preserve">Centrum Aktywizacji Zawodowej </w:t>
            </w:r>
            <w:r w:rsidR="00833FBB" w:rsidRPr="00442CDB">
              <w:rPr>
                <w:rFonts w:ascii="Times New Roman" w:eastAsia="Times New Roman" w:hAnsi="Times New Roman" w:cs="Times New Roman"/>
                <w:sz w:val="24"/>
                <w:szCs w:val="24"/>
              </w:rPr>
              <w:t>– 8 osób, co stanowi  19</w:t>
            </w:r>
            <w:r w:rsidRPr="00442CDB">
              <w:rPr>
                <w:rFonts w:ascii="Times New Roman" w:eastAsia="Times New Roman" w:hAnsi="Times New Roman" w:cs="Times New Roman"/>
                <w:sz w:val="24"/>
                <w:szCs w:val="24"/>
              </w:rPr>
              <w:t xml:space="preserve">% </w:t>
            </w:r>
          </w:p>
          <w:p w:rsidR="00696903" w:rsidRPr="00442CDB" w:rsidRDefault="00696903" w:rsidP="00A00AA1">
            <w:pPr>
              <w:numPr>
                <w:ilvl w:val="0"/>
                <w:numId w:val="15"/>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Ewidencji i Świadczeń</w:t>
            </w:r>
            <w:r w:rsidR="00833FBB" w:rsidRPr="00442CDB">
              <w:rPr>
                <w:rFonts w:ascii="Times New Roman" w:eastAsia="Times New Roman" w:hAnsi="Times New Roman" w:cs="Times New Roman"/>
                <w:sz w:val="24"/>
                <w:szCs w:val="24"/>
              </w:rPr>
              <w:t xml:space="preserve"> – 6</w:t>
            </w:r>
            <w:r w:rsidR="00605D9F" w:rsidRPr="00442CDB">
              <w:rPr>
                <w:rFonts w:ascii="Times New Roman" w:eastAsia="Times New Roman" w:hAnsi="Times New Roman" w:cs="Times New Roman"/>
                <w:sz w:val="24"/>
                <w:szCs w:val="24"/>
              </w:rPr>
              <w:t xml:space="preserve"> osób</w:t>
            </w:r>
            <w:r w:rsidRPr="00442CDB">
              <w:rPr>
                <w:rFonts w:ascii="Times New Roman" w:eastAsia="Times New Roman" w:hAnsi="Times New Roman" w:cs="Times New Roman"/>
                <w:sz w:val="24"/>
                <w:szCs w:val="24"/>
              </w:rPr>
              <w:t>, co stanowi 1</w:t>
            </w:r>
            <w:r w:rsidR="00833FBB" w:rsidRPr="00442CDB">
              <w:rPr>
                <w:rFonts w:ascii="Times New Roman" w:eastAsia="Times New Roman" w:hAnsi="Times New Roman" w:cs="Times New Roman"/>
                <w:sz w:val="24"/>
                <w:szCs w:val="24"/>
              </w:rPr>
              <w:t>4</w:t>
            </w:r>
            <w:r w:rsidRPr="00442CDB">
              <w:rPr>
                <w:rFonts w:ascii="Times New Roman" w:eastAsia="Times New Roman" w:hAnsi="Times New Roman" w:cs="Times New Roman"/>
                <w:sz w:val="24"/>
                <w:szCs w:val="24"/>
              </w:rPr>
              <w:t xml:space="preserve">% </w:t>
            </w:r>
          </w:p>
          <w:p w:rsidR="00833FBB" w:rsidRPr="00442CDB" w:rsidRDefault="00833FBB" w:rsidP="00A00AA1">
            <w:pPr>
              <w:numPr>
                <w:ilvl w:val="0"/>
                <w:numId w:val="15"/>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 xml:space="preserve">Do spraw Cudzoziemców </w:t>
            </w:r>
            <w:r w:rsidRPr="00442CDB">
              <w:rPr>
                <w:rFonts w:ascii="Times New Roman" w:eastAsia="Times New Roman" w:hAnsi="Times New Roman" w:cs="Times New Roman"/>
                <w:sz w:val="24"/>
                <w:szCs w:val="24"/>
              </w:rPr>
              <w:t>– 12 osób, co stanowi 28%</w:t>
            </w:r>
          </w:p>
          <w:p w:rsidR="00696903" w:rsidRPr="00442CDB" w:rsidRDefault="00696903" w:rsidP="00A00AA1">
            <w:pPr>
              <w:numPr>
                <w:ilvl w:val="0"/>
                <w:numId w:val="15"/>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Organizacyjno – Administracyjny</w:t>
            </w:r>
            <w:r w:rsidR="00833FBB" w:rsidRPr="00442CDB">
              <w:rPr>
                <w:rFonts w:ascii="Times New Roman" w:eastAsia="Times New Roman" w:hAnsi="Times New Roman" w:cs="Times New Roman"/>
                <w:sz w:val="24"/>
                <w:szCs w:val="24"/>
              </w:rPr>
              <w:t xml:space="preserve"> – 6 osób, co stanowi 14</w:t>
            </w:r>
            <w:r w:rsidRPr="00442CDB">
              <w:rPr>
                <w:rFonts w:ascii="Times New Roman" w:eastAsia="Times New Roman" w:hAnsi="Times New Roman" w:cs="Times New Roman"/>
                <w:sz w:val="24"/>
                <w:szCs w:val="24"/>
              </w:rPr>
              <w:t>%</w:t>
            </w:r>
          </w:p>
          <w:p w:rsidR="00696903" w:rsidRPr="00442CDB" w:rsidRDefault="00696903" w:rsidP="00A00AA1">
            <w:pPr>
              <w:numPr>
                <w:ilvl w:val="0"/>
                <w:numId w:val="15"/>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Finansowo – Księgowy</w:t>
            </w:r>
            <w:r w:rsidR="00833FBB" w:rsidRPr="00442CDB">
              <w:rPr>
                <w:rFonts w:ascii="Times New Roman" w:eastAsia="Times New Roman" w:hAnsi="Times New Roman" w:cs="Times New Roman"/>
                <w:sz w:val="24"/>
                <w:szCs w:val="24"/>
              </w:rPr>
              <w:t xml:space="preserve"> – 3 osoby, co stanowi 6</w:t>
            </w:r>
            <w:r w:rsidRPr="00442CDB">
              <w:rPr>
                <w:rFonts w:ascii="Times New Roman" w:eastAsia="Times New Roman" w:hAnsi="Times New Roman" w:cs="Times New Roman"/>
                <w:sz w:val="24"/>
                <w:szCs w:val="24"/>
              </w:rPr>
              <w:t>%;</w:t>
            </w:r>
          </w:p>
          <w:p w:rsidR="001B6580" w:rsidRPr="00442CDB" w:rsidRDefault="00696903" w:rsidP="00A00AA1">
            <w:pPr>
              <w:numPr>
                <w:ilvl w:val="0"/>
                <w:numId w:val="15"/>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Dyrektor i z-ca Dyrektora</w:t>
            </w:r>
            <w:r w:rsidR="00833FBB" w:rsidRPr="00442CDB">
              <w:rPr>
                <w:rFonts w:ascii="Times New Roman" w:eastAsia="Times New Roman" w:hAnsi="Times New Roman" w:cs="Times New Roman"/>
                <w:sz w:val="24"/>
                <w:szCs w:val="24"/>
              </w:rPr>
              <w:t xml:space="preserve"> – 2 osoby, co stanowi 5</w:t>
            </w:r>
            <w:r w:rsidRPr="00442CDB">
              <w:rPr>
                <w:rFonts w:ascii="Times New Roman" w:eastAsia="Times New Roman" w:hAnsi="Times New Roman" w:cs="Times New Roman"/>
                <w:sz w:val="24"/>
                <w:szCs w:val="24"/>
              </w:rPr>
              <w:t>%</w:t>
            </w:r>
          </w:p>
          <w:p w:rsidR="00696903" w:rsidRPr="00442CDB" w:rsidRDefault="00696903" w:rsidP="001B6580">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Liczba osób przyjętych do pracy</w:t>
            </w:r>
            <w:r w:rsidR="00833FBB" w:rsidRPr="00442CDB">
              <w:rPr>
                <w:rFonts w:ascii="Times New Roman" w:eastAsia="Times New Roman" w:hAnsi="Times New Roman" w:cs="Times New Roman"/>
                <w:sz w:val="24"/>
                <w:szCs w:val="24"/>
              </w:rPr>
              <w:t xml:space="preserve"> – 8</w:t>
            </w:r>
            <w:r w:rsidR="009C6D61" w:rsidRPr="00442CDB">
              <w:rPr>
                <w:rFonts w:ascii="Times New Roman" w:eastAsia="Times New Roman" w:hAnsi="Times New Roman" w:cs="Times New Roman"/>
                <w:sz w:val="24"/>
                <w:szCs w:val="24"/>
              </w:rPr>
              <w:t xml:space="preserve"> </w:t>
            </w:r>
            <w:r w:rsidR="00833FBB" w:rsidRPr="00442CDB">
              <w:rPr>
                <w:rFonts w:ascii="Times New Roman" w:eastAsia="Times New Roman" w:hAnsi="Times New Roman" w:cs="Times New Roman"/>
                <w:sz w:val="24"/>
                <w:szCs w:val="24"/>
              </w:rPr>
              <w:t>osób</w:t>
            </w:r>
          </w:p>
          <w:p w:rsidR="003C3F5F" w:rsidRPr="00442CDB" w:rsidRDefault="00696903" w:rsidP="001B6580">
            <w:pPr>
              <w:tabs>
                <w:tab w:val="left" w:pos="426"/>
              </w:tabs>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Liczba osób zwolnionych z pracy</w:t>
            </w:r>
            <w:r w:rsidRPr="00442CDB">
              <w:rPr>
                <w:rFonts w:ascii="Times New Roman" w:eastAsia="Times New Roman" w:hAnsi="Times New Roman" w:cs="Times New Roman"/>
                <w:sz w:val="24"/>
                <w:szCs w:val="24"/>
              </w:rPr>
              <w:t xml:space="preserve"> –</w:t>
            </w:r>
            <w:r w:rsidR="009C6D61" w:rsidRPr="00442CDB">
              <w:rPr>
                <w:rFonts w:ascii="Times New Roman" w:eastAsia="Times New Roman" w:hAnsi="Times New Roman" w:cs="Times New Roman"/>
                <w:sz w:val="24"/>
                <w:szCs w:val="24"/>
              </w:rPr>
              <w:t xml:space="preserve"> 2 oso</w:t>
            </w:r>
            <w:r w:rsidRPr="00442CDB">
              <w:rPr>
                <w:rFonts w:ascii="Times New Roman" w:eastAsia="Times New Roman" w:hAnsi="Times New Roman" w:cs="Times New Roman"/>
                <w:sz w:val="24"/>
                <w:szCs w:val="24"/>
              </w:rPr>
              <w:t>b</w:t>
            </w:r>
            <w:r w:rsidR="009C6D61" w:rsidRPr="00442CDB">
              <w:rPr>
                <w:rFonts w:ascii="Times New Roman" w:eastAsia="Times New Roman" w:hAnsi="Times New Roman" w:cs="Times New Roman"/>
                <w:sz w:val="24"/>
                <w:szCs w:val="24"/>
              </w:rPr>
              <w:t>y</w:t>
            </w:r>
          </w:p>
          <w:p w:rsidR="0039629F" w:rsidRPr="00442CDB" w:rsidRDefault="0039629F" w:rsidP="001B6580">
            <w:pPr>
              <w:tabs>
                <w:tab w:val="left" w:pos="426"/>
              </w:tabs>
              <w:spacing w:after="0" w:line="360" w:lineRule="auto"/>
              <w:jc w:val="both"/>
              <w:rPr>
                <w:rFonts w:ascii="Times New Roman" w:eastAsia="Times New Roman" w:hAnsi="Times New Roman" w:cs="Times New Roman"/>
                <w:sz w:val="24"/>
                <w:szCs w:val="24"/>
              </w:rPr>
            </w:pPr>
          </w:p>
          <w:p w:rsidR="0039629F" w:rsidRPr="00442CDB" w:rsidRDefault="0039629F" w:rsidP="001B6580">
            <w:pPr>
              <w:tabs>
                <w:tab w:val="left" w:pos="426"/>
              </w:tabs>
              <w:spacing w:after="0" w:line="360" w:lineRule="auto"/>
              <w:jc w:val="both"/>
              <w:rPr>
                <w:rFonts w:ascii="Times New Roman" w:eastAsia="Times New Roman" w:hAnsi="Times New Roman" w:cs="Times New Roman"/>
                <w:sz w:val="24"/>
                <w:szCs w:val="24"/>
              </w:rPr>
            </w:pPr>
          </w:p>
          <w:p w:rsidR="0039629F" w:rsidRPr="00442CDB" w:rsidRDefault="0039629F" w:rsidP="001B6580">
            <w:pPr>
              <w:tabs>
                <w:tab w:val="left" w:pos="426"/>
              </w:tabs>
              <w:spacing w:after="0" w:line="360" w:lineRule="auto"/>
              <w:jc w:val="both"/>
              <w:rPr>
                <w:rFonts w:ascii="Times New Roman" w:eastAsia="Times New Roman" w:hAnsi="Times New Roman" w:cs="Times New Roman"/>
                <w:sz w:val="24"/>
                <w:szCs w:val="24"/>
              </w:rPr>
            </w:pPr>
          </w:p>
          <w:p w:rsidR="0039629F" w:rsidRPr="00442CDB" w:rsidRDefault="0039629F" w:rsidP="001B6580">
            <w:pPr>
              <w:tabs>
                <w:tab w:val="left" w:pos="426"/>
              </w:tabs>
              <w:spacing w:after="0" w:line="360" w:lineRule="auto"/>
              <w:jc w:val="both"/>
              <w:rPr>
                <w:rFonts w:ascii="Times New Roman" w:eastAsia="Times New Roman" w:hAnsi="Times New Roman" w:cs="Times New Roman"/>
                <w:sz w:val="24"/>
                <w:szCs w:val="24"/>
              </w:rPr>
            </w:pPr>
          </w:p>
          <w:p w:rsidR="0039629F" w:rsidRDefault="0039629F"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Default="00107054" w:rsidP="001B6580">
            <w:pPr>
              <w:tabs>
                <w:tab w:val="left" w:pos="426"/>
              </w:tabs>
              <w:spacing w:after="0" w:line="360" w:lineRule="auto"/>
              <w:jc w:val="both"/>
              <w:rPr>
                <w:rFonts w:ascii="Times New Roman" w:eastAsia="Times New Roman" w:hAnsi="Times New Roman" w:cs="Times New Roman"/>
                <w:sz w:val="24"/>
                <w:szCs w:val="24"/>
              </w:rPr>
            </w:pPr>
          </w:p>
          <w:p w:rsidR="00107054" w:rsidRPr="00442CDB" w:rsidRDefault="00107054" w:rsidP="001B6580">
            <w:pPr>
              <w:tabs>
                <w:tab w:val="left" w:pos="426"/>
              </w:tabs>
              <w:spacing w:after="0" w:line="360" w:lineRule="auto"/>
              <w:jc w:val="both"/>
              <w:rPr>
                <w:rFonts w:ascii="Times New Roman" w:eastAsia="Times New Roman" w:hAnsi="Times New Roman" w:cs="Times New Roman"/>
                <w:sz w:val="24"/>
                <w:szCs w:val="24"/>
              </w:rPr>
            </w:pPr>
          </w:p>
          <w:p w:rsidR="0039629F" w:rsidRPr="00442CDB" w:rsidRDefault="0039629F" w:rsidP="001B6580">
            <w:pPr>
              <w:tabs>
                <w:tab w:val="left" w:pos="426"/>
              </w:tabs>
              <w:spacing w:after="0" w:line="360" w:lineRule="auto"/>
              <w:jc w:val="both"/>
              <w:rPr>
                <w:rFonts w:ascii="Times New Roman" w:eastAsia="Times New Roman" w:hAnsi="Times New Roman" w:cs="Times New Roman"/>
                <w:sz w:val="24"/>
                <w:szCs w:val="24"/>
              </w:rPr>
            </w:pPr>
          </w:p>
        </w:tc>
      </w:tr>
    </w:tbl>
    <w:p w:rsidR="00016AFE" w:rsidRPr="00442CDB" w:rsidRDefault="00016AFE" w:rsidP="001B6580">
      <w:pPr>
        <w:spacing w:after="0" w:line="360" w:lineRule="auto"/>
        <w:rPr>
          <w:rFonts w:ascii="Times New Roman" w:hAnsi="Times New Roman" w:cs="Times New Roman"/>
          <w:b/>
          <w:color w:val="385623" w:themeColor="accent6" w:themeShade="80"/>
          <w:sz w:val="24"/>
          <w:szCs w:val="24"/>
          <w:u w:val="single"/>
        </w:rPr>
      </w:pPr>
    </w:p>
    <w:p w:rsidR="00BD467A" w:rsidRPr="00442CDB" w:rsidRDefault="004F5AF8" w:rsidP="00A00AA1">
      <w:pPr>
        <w:pStyle w:val="Akapitzlist"/>
        <w:numPr>
          <w:ilvl w:val="0"/>
          <w:numId w:val="27"/>
        </w:numPr>
        <w:spacing w:after="0" w:line="360" w:lineRule="auto"/>
        <w:rPr>
          <w:rFonts w:ascii="Times New Roman" w:hAnsi="Times New Roman" w:cs="Times New Roman"/>
          <w:b/>
          <w:color w:val="385623" w:themeColor="accent6" w:themeShade="80"/>
          <w:sz w:val="32"/>
          <w:szCs w:val="32"/>
          <w:u w:val="single"/>
        </w:rPr>
      </w:pPr>
      <w:r w:rsidRPr="004F5AF8">
        <w:rPr>
          <w:rFonts w:ascii="Times New Roman" w:hAnsi="Times New Roman" w:cs="Times New Roman"/>
          <w:b/>
          <w:color w:val="385623" w:themeColor="accent6" w:themeShade="80"/>
          <w:sz w:val="32"/>
          <w:szCs w:val="32"/>
        </w:rPr>
        <w:lastRenderedPageBreak/>
        <w:t xml:space="preserve"> </w:t>
      </w:r>
      <w:r w:rsidR="00675790" w:rsidRPr="00442CDB">
        <w:rPr>
          <w:rFonts w:ascii="Times New Roman" w:hAnsi="Times New Roman" w:cs="Times New Roman"/>
          <w:b/>
          <w:color w:val="385623" w:themeColor="accent6" w:themeShade="80"/>
          <w:sz w:val="32"/>
          <w:szCs w:val="32"/>
          <w:u w:val="single"/>
        </w:rPr>
        <w:t>Wnioski</w:t>
      </w:r>
    </w:p>
    <w:p w:rsidR="00CF371D" w:rsidRPr="00442CDB" w:rsidRDefault="00CF371D" w:rsidP="005E0BF6">
      <w:pPr>
        <w:pStyle w:val="Akapitzlist"/>
        <w:spacing w:after="0" w:line="360" w:lineRule="auto"/>
        <w:ind w:left="1080"/>
        <w:rPr>
          <w:rFonts w:ascii="Times New Roman" w:hAnsi="Times New Roman" w:cs="Times New Roman"/>
          <w:b/>
          <w:color w:val="1F3864" w:themeColor="accent5" w:themeShade="80"/>
          <w:sz w:val="24"/>
          <w:szCs w:val="24"/>
          <w:u w:val="single"/>
        </w:rPr>
      </w:pPr>
    </w:p>
    <w:p w:rsidR="005A3E4E" w:rsidRPr="00442CDB" w:rsidRDefault="00675790" w:rsidP="005E0BF6">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 obszarze bezrobocia na terenie Po</w:t>
      </w:r>
      <w:r w:rsidR="00EF28A7">
        <w:rPr>
          <w:rFonts w:ascii="Times New Roman" w:hAnsi="Times New Roman" w:cs="Times New Roman"/>
          <w:sz w:val="24"/>
          <w:szCs w:val="24"/>
        </w:rPr>
        <w:t>wiatu Grójeckiego na koniec 2018</w:t>
      </w:r>
      <w:r w:rsidRPr="00442CDB">
        <w:rPr>
          <w:rFonts w:ascii="Times New Roman" w:hAnsi="Times New Roman" w:cs="Times New Roman"/>
          <w:sz w:val="24"/>
          <w:szCs w:val="24"/>
        </w:rPr>
        <w:t xml:space="preserve"> roku obserwuje się:</w:t>
      </w:r>
    </w:p>
    <w:p w:rsidR="00675790" w:rsidRPr="00442CDB" w:rsidRDefault="00085ABB" w:rsidP="00A00AA1">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Stopa bezrobocia na 31.12.2018</w:t>
      </w:r>
      <w:r w:rsidR="00675790" w:rsidRPr="00442CDB">
        <w:rPr>
          <w:rFonts w:ascii="Times New Roman" w:hAnsi="Times New Roman" w:cs="Times New Roman"/>
          <w:sz w:val="24"/>
          <w:szCs w:val="24"/>
        </w:rPr>
        <w:t>r. w</w:t>
      </w:r>
      <w:r w:rsidR="00217C02" w:rsidRPr="00442CDB">
        <w:rPr>
          <w:rFonts w:ascii="Times New Roman" w:hAnsi="Times New Roman" w:cs="Times New Roman"/>
          <w:sz w:val="24"/>
          <w:szCs w:val="24"/>
        </w:rPr>
        <w:t xml:space="preserve"> powiecie grójeckim wynosiła 2</w:t>
      </w:r>
      <w:r>
        <w:rPr>
          <w:rFonts w:ascii="Times New Roman" w:hAnsi="Times New Roman" w:cs="Times New Roman"/>
          <w:sz w:val="24"/>
          <w:szCs w:val="24"/>
        </w:rPr>
        <w:t>,1</w:t>
      </w:r>
      <w:r w:rsidR="00675790" w:rsidRPr="00442CDB">
        <w:rPr>
          <w:rFonts w:ascii="Times New Roman" w:hAnsi="Times New Roman" w:cs="Times New Roman"/>
          <w:sz w:val="24"/>
          <w:szCs w:val="24"/>
        </w:rPr>
        <w:t>% i zmala</w:t>
      </w:r>
      <w:r w:rsidR="00217C02" w:rsidRPr="00442CDB">
        <w:rPr>
          <w:rFonts w:ascii="Times New Roman" w:hAnsi="Times New Roman" w:cs="Times New Roman"/>
          <w:sz w:val="24"/>
          <w:szCs w:val="24"/>
        </w:rPr>
        <w:t xml:space="preserve">ła </w:t>
      </w:r>
      <w:r w:rsidR="001922E2" w:rsidRPr="00442CDB">
        <w:rPr>
          <w:rFonts w:ascii="Times New Roman" w:hAnsi="Times New Roman" w:cs="Times New Roman"/>
          <w:sz w:val="24"/>
          <w:szCs w:val="24"/>
        </w:rPr>
        <w:br/>
      </w:r>
      <w:r>
        <w:rPr>
          <w:rFonts w:ascii="Times New Roman" w:hAnsi="Times New Roman" w:cs="Times New Roman"/>
          <w:sz w:val="24"/>
          <w:szCs w:val="24"/>
        </w:rPr>
        <w:t>w stosunku do grudnia 2017r. o 0,3 pp</w:t>
      </w:r>
      <w:r w:rsidR="00675790" w:rsidRPr="00442CDB">
        <w:rPr>
          <w:rFonts w:ascii="Times New Roman" w:hAnsi="Times New Roman" w:cs="Times New Roman"/>
          <w:sz w:val="24"/>
          <w:szCs w:val="24"/>
        </w:rPr>
        <w:t>.</w:t>
      </w:r>
    </w:p>
    <w:p w:rsidR="00675790" w:rsidRPr="00442CDB" w:rsidRDefault="00085ABB" w:rsidP="00A00AA1">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Wg stanu na koniec 2018</w:t>
      </w:r>
      <w:r w:rsidR="00675790" w:rsidRPr="00442CDB">
        <w:rPr>
          <w:rFonts w:ascii="Times New Roman" w:hAnsi="Times New Roman" w:cs="Times New Roman"/>
          <w:sz w:val="24"/>
          <w:szCs w:val="24"/>
        </w:rPr>
        <w:t>r. w urzę</w:t>
      </w:r>
      <w:r w:rsidR="00217C02" w:rsidRPr="00442CDB">
        <w:rPr>
          <w:rFonts w:ascii="Times New Roman" w:hAnsi="Times New Roman" w:cs="Times New Roman"/>
          <w:sz w:val="24"/>
          <w:szCs w:val="24"/>
        </w:rPr>
        <w:t xml:space="preserve">dzie zarejestrowanych było </w:t>
      </w:r>
      <w:r w:rsidR="007132FB">
        <w:rPr>
          <w:rFonts w:ascii="Times New Roman" w:hAnsi="Times New Roman" w:cs="Times New Roman"/>
          <w:sz w:val="24"/>
          <w:szCs w:val="24"/>
        </w:rPr>
        <w:t>953</w:t>
      </w:r>
      <w:r w:rsidR="00675790" w:rsidRPr="00442CDB">
        <w:rPr>
          <w:rFonts w:ascii="Times New Roman" w:hAnsi="Times New Roman" w:cs="Times New Roman"/>
          <w:sz w:val="24"/>
          <w:szCs w:val="24"/>
        </w:rPr>
        <w:t xml:space="preserve"> bezrobotnych. Nastąpił spadek liczby zar</w:t>
      </w:r>
      <w:r w:rsidR="00217C02" w:rsidRPr="00442CDB">
        <w:rPr>
          <w:rFonts w:ascii="Times New Roman" w:hAnsi="Times New Roman" w:cs="Times New Roman"/>
          <w:sz w:val="24"/>
          <w:szCs w:val="24"/>
        </w:rPr>
        <w:t xml:space="preserve">ejestrowanych bezrobotnych o </w:t>
      </w:r>
      <w:r w:rsidR="0021147B">
        <w:rPr>
          <w:rFonts w:ascii="Times New Roman" w:hAnsi="Times New Roman" w:cs="Times New Roman"/>
          <w:sz w:val="24"/>
          <w:szCs w:val="24"/>
        </w:rPr>
        <w:t>138</w:t>
      </w:r>
      <w:r w:rsidR="00A86907">
        <w:rPr>
          <w:rFonts w:ascii="Times New Roman" w:hAnsi="Times New Roman" w:cs="Times New Roman"/>
          <w:sz w:val="24"/>
          <w:szCs w:val="24"/>
        </w:rPr>
        <w:t xml:space="preserve"> osób</w:t>
      </w:r>
      <w:r w:rsidR="00675790" w:rsidRPr="00442CDB">
        <w:rPr>
          <w:rFonts w:ascii="Times New Roman" w:hAnsi="Times New Roman" w:cs="Times New Roman"/>
          <w:sz w:val="24"/>
          <w:szCs w:val="24"/>
        </w:rPr>
        <w:t xml:space="preserve"> w stosunku do roku ubiegłego.</w:t>
      </w:r>
    </w:p>
    <w:p w:rsidR="00675790" w:rsidRPr="00442CDB" w:rsidRDefault="00675790" w:rsidP="00A00AA1">
      <w:pPr>
        <w:pStyle w:val="Akapitzlist"/>
        <w:numPr>
          <w:ilvl w:val="0"/>
          <w:numId w:val="2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Prawo do zasiłku wg stanu na dzień 31.12.20</w:t>
      </w:r>
      <w:r w:rsidR="00A86907">
        <w:rPr>
          <w:rFonts w:ascii="Times New Roman" w:hAnsi="Times New Roman" w:cs="Times New Roman"/>
          <w:sz w:val="24"/>
          <w:szCs w:val="24"/>
        </w:rPr>
        <w:t>18r. posiadało 160 osób (16,8</w:t>
      </w:r>
      <w:r w:rsidRPr="00442CDB">
        <w:rPr>
          <w:rFonts w:ascii="Times New Roman" w:hAnsi="Times New Roman" w:cs="Times New Roman"/>
          <w:sz w:val="24"/>
          <w:szCs w:val="24"/>
        </w:rPr>
        <w:t>% ogółu zarejestrowanych bezrobotnych)</w:t>
      </w:r>
      <w:r w:rsidR="001F480B" w:rsidRPr="00442CDB">
        <w:rPr>
          <w:rFonts w:ascii="Times New Roman" w:hAnsi="Times New Roman" w:cs="Times New Roman"/>
          <w:sz w:val="24"/>
          <w:szCs w:val="24"/>
        </w:rPr>
        <w:t>.</w:t>
      </w:r>
    </w:p>
    <w:p w:rsidR="00675790" w:rsidRPr="00442CDB" w:rsidRDefault="00675790" w:rsidP="00A00AA1">
      <w:pPr>
        <w:pStyle w:val="Akapitzlist"/>
        <w:numPr>
          <w:ilvl w:val="0"/>
          <w:numId w:val="2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Na konie</w:t>
      </w:r>
      <w:r w:rsidR="008975BE" w:rsidRPr="00442CDB">
        <w:rPr>
          <w:rFonts w:ascii="Times New Roman" w:hAnsi="Times New Roman" w:cs="Times New Roman"/>
          <w:sz w:val="24"/>
          <w:szCs w:val="24"/>
        </w:rPr>
        <w:t>c</w:t>
      </w:r>
      <w:r w:rsidR="00A86907">
        <w:rPr>
          <w:rFonts w:ascii="Times New Roman" w:hAnsi="Times New Roman" w:cs="Times New Roman"/>
          <w:sz w:val="24"/>
          <w:szCs w:val="24"/>
        </w:rPr>
        <w:t xml:space="preserve"> grudnia 2018</w:t>
      </w:r>
      <w:r w:rsidRPr="00442CDB">
        <w:rPr>
          <w:rFonts w:ascii="Times New Roman" w:hAnsi="Times New Roman" w:cs="Times New Roman"/>
          <w:sz w:val="24"/>
          <w:szCs w:val="24"/>
        </w:rPr>
        <w:t>r. najliczniejszą grupę wśród bezrobotnych stanowili:</w:t>
      </w:r>
    </w:p>
    <w:p w:rsidR="00675790" w:rsidRPr="00442CDB" w:rsidRDefault="00675790"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 osoby w wieku 25-34 lata </w:t>
      </w:r>
      <w:r w:rsidR="001F480B" w:rsidRPr="00442CDB">
        <w:rPr>
          <w:rFonts w:ascii="Times New Roman" w:hAnsi="Times New Roman" w:cs="Times New Roman"/>
          <w:sz w:val="24"/>
          <w:szCs w:val="24"/>
        </w:rPr>
        <w:t>–</w:t>
      </w:r>
      <w:r w:rsidR="00A86907">
        <w:rPr>
          <w:rFonts w:ascii="Times New Roman" w:hAnsi="Times New Roman" w:cs="Times New Roman"/>
          <w:sz w:val="24"/>
          <w:szCs w:val="24"/>
        </w:rPr>
        <w:t xml:space="preserve"> 255</w:t>
      </w:r>
      <w:r w:rsidR="00FF3DE0" w:rsidRPr="00442CDB">
        <w:rPr>
          <w:rFonts w:ascii="Times New Roman" w:hAnsi="Times New Roman" w:cs="Times New Roman"/>
          <w:sz w:val="24"/>
          <w:szCs w:val="24"/>
        </w:rPr>
        <w:t xml:space="preserve"> </w:t>
      </w:r>
      <w:r w:rsidR="00A86907">
        <w:rPr>
          <w:rFonts w:ascii="Times New Roman" w:hAnsi="Times New Roman" w:cs="Times New Roman"/>
          <w:sz w:val="24"/>
          <w:szCs w:val="24"/>
        </w:rPr>
        <w:t>os. (26,8</w:t>
      </w:r>
      <w:r w:rsidR="001F480B" w:rsidRPr="00442CDB">
        <w:rPr>
          <w:rFonts w:ascii="Times New Roman" w:hAnsi="Times New Roman" w:cs="Times New Roman"/>
          <w:sz w:val="24"/>
          <w:szCs w:val="24"/>
        </w:rPr>
        <w:t>%)</w:t>
      </w:r>
    </w:p>
    <w:p w:rsidR="001F480B" w:rsidRPr="00442CDB" w:rsidRDefault="001F480B"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osoby z wykształcen</w:t>
      </w:r>
      <w:r w:rsidR="00217C02" w:rsidRPr="00442CDB">
        <w:rPr>
          <w:rFonts w:ascii="Times New Roman" w:hAnsi="Times New Roman" w:cs="Times New Roman"/>
          <w:sz w:val="24"/>
          <w:szCs w:val="24"/>
        </w:rPr>
        <w:t xml:space="preserve">iem gimnazjalnym i poniżej – </w:t>
      </w:r>
      <w:r w:rsidR="00A86907">
        <w:rPr>
          <w:rFonts w:ascii="Times New Roman" w:hAnsi="Times New Roman" w:cs="Times New Roman"/>
          <w:sz w:val="24"/>
          <w:szCs w:val="24"/>
        </w:rPr>
        <w:t>291</w:t>
      </w:r>
      <w:r w:rsidRPr="00442CDB">
        <w:rPr>
          <w:rFonts w:ascii="Times New Roman" w:hAnsi="Times New Roman" w:cs="Times New Roman"/>
          <w:sz w:val="24"/>
          <w:szCs w:val="24"/>
        </w:rPr>
        <w:t xml:space="preserve"> os. (</w:t>
      </w:r>
      <w:r w:rsidR="00A86907">
        <w:rPr>
          <w:rFonts w:ascii="Times New Roman" w:hAnsi="Times New Roman" w:cs="Times New Roman"/>
          <w:sz w:val="24"/>
          <w:szCs w:val="24"/>
        </w:rPr>
        <w:t>30,5</w:t>
      </w:r>
      <w:r w:rsidRPr="00442CDB">
        <w:rPr>
          <w:rFonts w:ascii="Times New Roman" w:hAnsi="Times New Roman" w:cs="Times New Roman"/>
          <w:sz w:val="24"/>
          <w:szCs w:val="24"/>
        </w:rPr>
        <w:t>%)</w:t>
      </w:r>
    </w:p>
    <w:p w:rsidR="001F480B" w:rsidRPr="00442CDB" w:rsidRDefault="001F480B"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oso</w:t>
      </w:r>
      <w:r w:rsidR="00664766" w:rsidRPr="00442CDB">
        <w:rPr>
          <w:rFonts w:ascii="Times New Roman" w:hAnsi="Times New Roman" w:cs="Times New Roman"/>
          <w:sz w:val="24"/>
          <w:szCs w:val="24"/>
        </w:rPr>
        <w:t>by</w:t>
      </w:r>
      <w:r w:rsidR="00217C02" w:rsidRPr="00442CDB">
        <w:rPr>
          <w:rFonts w:ascii="Times New Roman" w:hAnsi="Times New Roman" w:cs="Times New Roman"/>
          <w:sz w:val="24"/>
          <w:szCs w:val="24"/>
        </w:rPr>
        <w:t xml:space="preserve"> </w:t>
      </w:r>
      <w:r w:rsidR="00A86907">
        <w:rPr>
          <w:rFonts w:ascii="Times New Roman" w:hAnsi="Times New Roman" w:cs="Times New Roman"/>
          <w:sz w:val="24"/>
          <w:szCs w:val="24"/>
        </w:rPr>
        <w:t>ze stażem</w:t>
      </w:r>
      <w:r w:rsidR="00217C02" w:rsidRPr="00442CDB">
        <w:rPr>
          <w:rFonts w:ascii="Times New Roman" w:hAnsi="Times New Roman" w:cs="Times New Roman"/>
          <w:sz w:val="24"/>
          <w:szCs w:val="24"/>
        </w:rPr>
        <w:t xml:space="preserve"> pracy </w:t>
      </w:r>
      <w:r w:rsidR="00A86907">
        <w:rPr>
          <w:rFonts w:ascii="Times New Roman" w:hAnsi="Times New Roman" w:cs="Times New Roman"/>
          <w:sz w:val="24"/>
          <w:szCs w:val="24"/>
        </w:rPr>
        <w:t>od 1 roku do 5 lat – 214 os. (22,50</w:t>
      </w:r>
      <w:r w:rsidRPr="00442CDB">
        <w:rPr>
          <w:rFonts w:ascii="Times New Roman" w:hAnsi="Times New Roman" w:cs="Times New Roman"/>
          <w:sz w:val="24"/>
          <w:szCs w:val="24"/>
        </w:rPr>
        <w:t>%)</w:t>
      </w:r>
    </w:p>
    <w:p w:rsidR="001F480B" w:rsidRPr="00442CDB" w:rsidRDefault="00277B40"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 bezrobotni </w:t>
      </w:r>
      <w:r w:rsidR="007132FB">
        <w:rPr>
          <w:rFonts w:ascii="Times New Roman" w:hAnsi="Times New Roman" w:cs="Times New Roman"/>
          <w:sz w:val="24"/>
          <w:szCs w:val="24"/>
        </w:rPr>
        <w:t xml:space="preserve">według czasu pozostawania bez pracy </w:t>
      </w:r>
      <w:r w:rsidRPr="00442CDB">
        <w:rPr>
          <w:rFonts w:ascii="Times New Roman" w:hAnsi="Times New Roman" w:cs="Times New Roman"/>
          <w:sz w:val="24"/>
          <w:szCs w:val="24"/>
        </w:rPr>
        <w:t xml:space="preserve">od 1 do 3 m-cy – </w:t>
      </w:r>
      <w:r w:rsidR="00A86907">
        <w:rPr>
          <w:rFonts w:ascii="Times New Roman" w:hAnsi="Times New Roman" w:cs="Times New Roman"/>
          <w:sz w:val="24"/>
          <w:szCs w:val="24"/>
        </w:rPr>
        <w:t>235 os. (24,7</w:t>
      </w:r>
      <w:r w:rsidR="001F480B" w:rsidRPr="00442CDB">
        <w:rPr>
          <w:rFonts w:ascii="Times New Roman" w:hAnsi="Times New Roman" w:cs="Times New Roman"/>
          <w:sz w:val="24"/>
          <w:szCs w:val="24"/>
        </w:rPr>
        <w:t>%)</w:t>
      </w:r>
    </w:p>
    <w:p w:rsidR="001F480B" w:rsidRPr="00442CDB" w:rsidRDefault="00A86907" w:rsidP="00A00AA1">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2 859</w:t>
      </w:r>
      <w:r w:rsidR="00FF3DE0" w:rsidRPr="00442CDB">
        <w:rPr>
          <w:rFonts w:ascii="Times New Roman" w:hAnsi="Times New Roman" w:cs="Times New Roman"/>
          <w:sz w:val="24"/>
          <w:szCs w:val="24"/>
        </w:rPr>
        <w:t xml:space="preserve"> osób zostało wyłączonych</w:t>
      </w:r>
      <w:r w:rsidR="001F480B" w:rsidRPr="00442CDB">
        <w:rPr>
          <w:rFonts w:ascii="Times New Roman" w:hAnsi="Times New Roman" w:cs="Times New Roman"/>
          <w:sz w:val="24"/>
          <w:szCs w:val="24"/>
        </w:rPr>
        <w:t xml:space="preserve"> z rejestru b</w:t>
      </w:r>
      <w:r w:rsidR="00217C02" w:rsidRPr="00442CDB">
        <w:rPr>
          <w:rFonts w:ascii="Times New Roman" w:hAnsi="Times New Roman" w:cs="Times New Roman"/>
          <w:sz w:val="24"/>
          <w:szCs w:val="24"/>
        </w:rPr>
        <w:t xml:space="preserve">ezrobotnych, w tym 1 </w:t>
      </w:r>
      <w:r>
        <w:rPr>
          <w:rFonts w:ascii="Times New Roman" w:hAnsi="Times New Roman" w:cs="Times New Roman"/>
          <w:sz w:val="24"/>
          <w:szCs w:val="24"/>
        </w:rPr>
        <w:t>206</w:t>
      </w:r>
      <w:r w:rsidR="00217C02" w:rsidRPr="00442CDB">
        <w:rPr>
          <w:rFonts w:ascii="Times New Roman" w:hAnsi="Times New Roman" w:cs="Times New Roman"/>
          <w:sz w:val="24"/>
          <w:szCs w:val="24"/>
        </w:rPr>
        <w:t xml:space="preserve"> os. (32</w:t>
      </w:r>
      <w:r w:rsidR="001F480B" w:rsidRPr="00442CDB">
        <w:rPr>
          <w:rFonts w:ascii="Times New Roman" w:hAnsi="Times New Roman" w:cs="Times New Roman"/>
          <w:sz w:val="24"/>
          <w:szCs w:val="24"/>
        </w:rPr>
        <w:t>%) na</w:t>
      </w:r>
      <w:r w:rsidR="00186363" w:rsidRPr="00442CDB">
        <w:rPr>
          <w:rFonts w:ascii="Times New Roman" w:hAnsi="Times New Roman" w:cs="Times New Roman"/>
          <w:sz w:val="24"/>
          <w:szCs w:val="24"/>
        </w:rPr>
        <w:t xml:space="preserve"> podjęcie </w:t>
      </w:r>
      <w:r>
        <w:rPr>
          <w:rFonts w:ascii="Times New Roman" w:hAnsi="Times New Roman" w:cs="Times New Roman"/>
          <w:sz w:val="24"/>
          <w:szCs w:val="24"/>
        </w:rPr>
        <w:t>pracy, a 770</w:t>
      </w:r>
      <w:r w:rsidR="00217C02" w:rsidRPr="00442CDB">
        <w:rPr>
          <w:rFonts w:ascii="Times New Roman" w:hAnsi="Times New Roman" w:cs="Times New Roman"/>
          <w:sz w:val="24"/>
          <w:szCs w:val="24"/>
        </w:rPr>
        <w:t xml:space="preserve"> os. </w:t>
      </w:r>
      <w:r w:rsidR="001F480B" w:rsidRPr="00442CDB">
        <w:rPr>
          <w:rFonts w:ascii="Times New Roman" w:hAnsi="Times New Roman" w:cs="Times New Roman"/>
          <w:sz w:val="24"/>
          <w:szCs w:val="24"/>
        </w:rPr>
        <w:t>na niepotwierdzenie gotowości do podjęcia pracy.</w:t>
      </w:r>
    </w:p>
    <w:p w:rsidR="001F480B" w:rsidRPr="00442CDB" w:rsidRDefault="001F480B" w:rsidP="00A00AA1">
      <w:pPr>
        <w:pStyle w:val="Akapitzlist"/>
        <w:numPr>
          <w:ilvl w:val="0"/>
          <w:numId w:val="2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Na aktywne formy przeciwdziała</w:t>
      </w:r>
      <w:r w:rsidR="008459E6" w:rsidRPr="00442CDB">
        <w:rPr>
          <w:rFonts w:ascii="Times New Roman" w:hAnsi="Times New Roman" w:cs="Times New Roman"/>
          <w:sz w:val="24"/>
          <w:szCs w:val="24"/>
        </w:rPr>
        <w:t xml:space="preserve">nia bezrobociu wydatkowano </w:t>
      </w:r>
      <w:r w:rsidR="007132FB">
        <w:rPr>
          <w:rFonts w:ascii="Times New Roman" w:hAnsi="Times New Roman" w:cs="Times New Roman"/>
          <w:sz w:val="24"/>
          <w:szCs w:val="24"/>
        </w:rPr>
        <w:t xml:space="preserve">w </w:t>
      </w:r>
      <w:r w:rsidR="007132FB" w:rsidRPr="007132FB">
        <w:rPr>
          <w:rFonts w:ascii="Times New Roman" w:hAnsi="Times New Roman" w:cs="Times New Roman"/>
          <w:sz w:val="24"/>
          <w:szCs w:val="24"/>
        </w:rPr>
        <w:t xml:space="preserve">2018r. </w:t>
      </w:r>
      <w:r w:rsidR="00C86E43" w:rsidRPr="007132FB">
        <w:rPr>
          <w:rFonts w:ascii="Times New Roman" w:hAnsi="Times New Roman" w:cs="Times New Roman"/>
          <w:sz w:val="24"/>
          <w:szCs w:val="24"/>
          <w:lang w:eastAsia="en-US"/>
        </w:rPr>
        <w:t>7.006.939,82</w:t>
      </w:r>
      <w:r w:rsidR="00C86E43" w:rsidRPr="007132FB">
        <w:rPr>
          <w:rFonts w:ascii="Times New Roman" w:hAnsi="Times New Roman" w:cs="Times New Roman"/>
          <w:b/>
          <w:sz w:val="24"/>
          <w:szCs w:val="24"/>
          <w:lang w:eastAsia="en-US"/>
        </w:rPr>
        <w:t xml:space="preserve"> </w:t>
      </w:r>
      <w:r w:rsidRPr="007132FB">
        <w:rPr>
          <w:rFonts w:ascii="Times New Roman" w:hAnsi="Times New Roman" w:cs="Times New Roman"/>
          <w:sz w:val="24"/>
          <w:szCs w:val="24"/>
        </w:rPr>
        <w:t>zł.</w:t>
      </w:r>
      <w:r w:rsidR="007132FB">
        <w:rPr>
          <w:rFonts w:ascii="Times New Roman" w:hAnsi="Times New Roman" w:cs="Times New Roman"/>
          <w:sz w:val="24"/>
          <w:szCs w:val="24"/>
        </w:rPr>
        <w:t xml:space="preserve">, tj. </w:t>
      </w:r>
      <w:r w:rsidR="00251ED8">
        <w:rPr>
          <w:rFonts w:ascii="Times New Roman" w:hAnsi="Times New Roman" w:cs="Times New Roman"/>
          <w:sz w:val="24"/>
          <w:szCs w:val="24"/>
        </w:rPr>
        <w:t xml:space="preserve">o 2.254.956,05 mniej </w:t>
      </w:r>
      <w:r w:rsidR="007132FB">
        <w:rPr>
          <w:rFonts w:ascii="Times New Roman" w:hAnsi="Times New Roman" w:cs="Times New Roman"/>
          <w:sz w:val="24"/>
          <w:szCs w:val="24"/>
        </w:rPr>
        <w:t>niż w 2017r.</w:t>
      </w:r>
    </w:p>
    <w:p w:rsidR="001F480B" w:rsidRPr="00442CDB" w:rsidRDefault="001F480B" w:rsidP="00A00AA1">
      <w:pPr>
        <w:pStyle w:val="Akapitzlist"/>
        <w:numPr>
          <w:ilvl w:val="0"/>
          <w:numId w:val="2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Urząd realizował n/w projekty </w:t>
      </w:r>
      <w:r w:rsidR="00C20377">
        <w:rPr>
          <w:rFonts w:ascii="Times New Roman" w:hAnsi="Times New Roman" w:cs="Times New Roman"/>
          <w:sz w:val="24"/>
          <w:szCs w:val="24"/>
        </w:rPr>
        <w:t xml:space="preserve">w roku 2018 </w:t>
      </w:r>
      <w:r w:rsidRPr="00442CDB">
        <w:rPr>
          <w:rFonts w:ascii="Times New Roman" w:hAnsi="Times New Roman" w:cs="Times New Roman"/>
          <w:sz w:val="24"/>
          <w:szCs w:val="24"/>
        </w:rPr>
        <w:t>współfinansowane z EFS w ramach następujących działań:</w:t>
      </w:r>
    </w:p>
    <w:p w:rsidR="001F480B" w:rsidRPr="00442CDB" w:rsidRDefault="001F480B"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Program Operacyjny Wiedza Edukacja Rozwój 2014-2020</w:t>
      </w:r>
      <w:r w:rsidR="007132FB">
        <w:rPr>
          <w:rFonts w:ascii="Times New Roman" w:hAnsi="Times New Roman" w:cs="Times New Roman"/>
          <w:sz w:val="24"/>
          <w:szCs w:val="24"/>
        </w:rPr>
        <w:t xml:space="preserve"> </w:t>
      </w:r>
      <w:r w:rsidR="007132FB" w:rsidRPr="00442CDB">
        <w:rPr>
          <w:rFonts w:ascii="Times New Roman" w:hAnsi="Times New Roman" w:cs="Times New Roman"/>
          <w:sz w:val="24"/>
          <w:szCs w:val="24"/>
        </w:rPr>
        <w:t xml:space="preserve">na kwotę </w:t>
      </w:r>
      <w:r w:rsidR="0021147B">
        <w:rPr>
          <w:rFonts w:ascii="Times New Roman" w:hAnsi="Times New Roman" w:cs="Times New Roman"/>
          <w:sz w:val="24"/>
          <w:szCs w:val="24"/>
        </w:rPr>
        <w:t>1.122.961,00</w:t>
      </w:r>
      <w:r w:rsidR="007132FB">
        <w:rPr>
          <w:rFonts w:ascii="Times New Roman" w:hAnsi="Times New Roman" w:cs="Times New Roman"/>
          <w:sz w:val="24"/>
          <w:szCs w:val="24"/>
        </w:rPr>
        <w:t xml:space="preserve"> zł, wsparciem objęto </w:t>
      </w:r>
      <w:r w:rsidR="0021147B">
        <w:rPr>
          <w:rFonts w:ascii="Times New Roman" w:hAnsi="Times New Roman" w:cs="Times New Roman"/>
          <w:sz w:val="24"/>
          <w:szCs w:val="24"/>
        </w:rPr>
        <w:t>95 osób bezrobotnych.</w:t>
      </w:r>
    </w:p>
    <w:p w:rsidR="001F480B" w:rsidRPr="00442CDB" w:rsidRDefault="001F480B"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Regionalny Program Operacyjny Województwa Mazowieckiego na lata 2014 – 2020</w:t>
      </w:r>
    </w:p>
    <w:p w:rsidR="00DC1B90" w:rsidRPr="00442CDB" w:rsidRDefault="0021147B" w:rsidP="005E0BF6">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na</w:t>
      </w:r>
      <w:r w:rsidR="00DC1B90" w:rsidRPr="00442CDB">
        <w:rPr>
          <w:rFonts w:ascii="Times New Roman" w:hAnsi="Times New Roman" w:cs="Times New Roman"/>
          <w:sz w:val="24"/>
          <w:szCs w:val="24"/>
        </w:rPr>
        <w:t xml:space="preserve"> kwotę </w:t>
      </w:r>
      <w:r>
        <w:rPr>
          <w:rFonts w:ascii="Times New Roman" w:hAnsi="Times New Roman" w:cs="Times New Roman"/>
          <w:sz w:val="24"/>
          <w:szCs w:val="24"/>
        </w:rPr>
        <w:t>816.036,36</w:t>
      </w:r>
      <w:r w:rsidR="00A86907">
        <w:rPr>
          <w:rFonts w:ascii="Times New Roman" w:hAnsi="Times New Roman" w:cs="Times New Roman"/>
          <w:sz w:val="24"/>
          <w:szCs w:val="24"/>
        </w:rPr>
        <w:t xml:space="preserve"> zł, wsparciem objęto </w:t>
      </w:r>
      <w:r>
        <w:rPr>
          <w:rFonts w:ascii="Times New Roman" w:hAnsi="Times New Roman" w:cs="Times New Roman"/>
          <w:sz w:val="24"/>
          <w:szCs w:val="24"/>
        </w:rPr>
        <w:t>78 osób bezrobotnych</w:t>
      </w:r>
      <w:r w:rsidR="00DC1B90" w:rsidRPr="00442CDB">
        <w:rPr>
          <w:rFonts w:ascii="Times New Roman" w:hAnsi="Times New Roman" w:cs="Times New Roman"/>
          <w:sz w:val="24"/>
          <w:szCs w:val="24"/>
        </w:rPr>
        <w:t>.</w:t>
      </w:r>
    </w:p>
    <w:p w:rsidR="00CF371D" w:rsidRPr="00442CDB" w:rsidRDefault="00A86907" w:rsidP="00A00AA1">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Realizowano z Rezerwy Ministra 3</w:t>
      </w:r>
      <w:r w:rsidR="00CF371D" w:rsidRPr="00442CDB">
        <w:rPr>
          <w:rFonts w:ascii="Times New Roman" w:hAnsi="Times New Roman" w:cs="Times New Roman"/>
          <w:sz w:val="24"/>
          <w:szCs w:val="24"/>
        </w:rPr>
        <w:t xml:space="preserve"> programy na rzecz promocji zatrudnienia, łagodzenia skutków bezrobocia i aktywizację bezrobotnych</w:t>
      </w:r>
      <w:r w:rsidR="00AB6E76" w:rsidRPr="00442CDB">
        <w:rPr>
          <w:rFonts w:ascii="Times New Roman" w:hAnsi="Times New Roman" w:cs="Times New Roman"/>
          <w:sz w:val="24"/>
          <w:szCs w:val="24"/>
        </w:rPr>
        <w:t>. P</w:t>
      </w:r>
      <w:r w:rsidR="00CF371D" w:rsidRPr="00442CDB">
        <w:rPr>
          <w:rFonts w:ascii="Times New Roman" w:hAnsi="Times New Roman" w:cs="Times New Roman"/>
          <w:sz w:val="24"/>
          <w:szCs w:val="24"/>
        </w:rPr>
        <w:t>o</w:t>
      </w:r>
      <w:r w:rsidR="00186363" w:rsidRPr="00442CDB">
        <w:rPr>
          <w:rFonts w:ascii="Times New Roman" w:hAnsi="Times New Roman" w:cs="Times New Roman"/>
          <w:sz w:val="24"/>
          <w:szCs w:val="24"/>
        </w:rPr>
        <w:t xml:space="preserve">zyskano środki w wysokości </w:t>
      </w:r>
      <w:r w:rsidR="00207426">
        <w:rPr>
          <w:rFonts w:ascii="Times New Roman" w:hAnsi="Times New Roman" w:cs="Times New Roman"/>
          <w:sz w:val="24"/>
          <w:szCs w:val="24"/>
        </w:rPr>
        <w:t>1.854.100,00</w:t>
      </w:r>
      <w:r w:rsidR="00CF371D" w:rsidRPr="00442CDB">
        <w:rPr>
          <w:rFonts w:ascii="Times New Roman" w:hAnsi="Times New Roman" w:cs="Times New Roman"/>
          <w:sz w:val="24"/>
          <w:szCs w:val="24"/>
        </w:rPr>
        <w:t xml:space="preserve"> z</w:t>
      </w:r>
      <w:r w:rsidR="00217C02" w:rsidRPr="00442CDB">
        <w:rPr>
          <w:rFonts w:ascii="Times New Roman" w:hAnsi="Times New Roman" w:cs="Times New Roman"/>
          <w:sz w:val="24"/>
          <w:szCs w:val="24"/>
        </w:rPr>
        <w:t xml:space="preserve">ł i wsparciem objęto łącznie </w:t>
      </w:r>
      <w:r w:rsidR="00207426">
        <w:rPr>
          <w:rFonts w:ascii="Times New Roman" w:hAnsi="Times New Roman" w:cs="Times New Roman"/>
          <w:sz w:val="24"/>
          <w:szCs w:val="24"/>
        </w:rPr>
        <w:t>261</w:t>
      </w:r>
      <w:r w:rsidR="00CF371D" w:rsidRPr="00442CDB">
        <w:rPr>
          <w:rFonts w:ascii="Times New Roman" w:hAnsi="Times New Roman" w:cs="Times New Roman"/>
          <w:sz w:val="24"/>
          <w:szCs w:val="24"/>
        </w:rPr>
        <w:t xml:space="preserve"> osób bezrobotnych.</w:t>
      </w:r>
    </w:p>
    <w:p w:rsidR="00CF371D" w:rsidRPr="00442CDB" w:rsidRDefault="00CF371D" w:rsidP="00A00AA1">
      <w:pPr>
        <w:pStyle w:val="Akapitzlist"/>
        <w:numPr>
          <w:ilvl w:val="0"/>
          <w:numId w:val="2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Z usług do</w:t>
      </w:r>
      <w:r w:rsidR="00207426">
        <w:rPr>
          <w:rFonts w:ascii="Times New Roman" w:hAnsi="Times New Roman" w:cs="Times New Roman"/>
          <w:sz w:val="24"/>
          <w:szCs w:val="24"/>
        </w:rPr>
        <w:t>radcy zawodowego skorzystały</w:t>
      </w:r>
      <w:r w:rsidR="00D94614" w:rsidRPr="00442CDB">
        <w:rPr>
          <w:rFonts w:ascii="Times New Roman" w:hAnsi="Times New Roman" w:cs="Times New Roman"/>
          <w:sz w:val="24"/>
          <w:szCs w:val="24"/>
        </w:rPr>
        <w:t xml:space="preserve"> </w:t>
      </w:r>
      <w:r w:rsidR="00207426">
        <w:rPr>
          <w:rFonts w:ascii="Times New Roman" w:hAnsi="Times New Roman" w:cs="Times New Roman"/>
          <w:sz w:val="24"/>
          <w:szCs w:val="24"/>
        </w:rPr>
        <w:t>893 osoby</w:t>
      </w:r>
      <w:r w:rsidR="00D94614" w:rsidRPr="00442CDB">
        <w:rPr>
          <w:rFonts w:ascii="Times New Roman" w:hAnsi="Times New Roman" w:cs="Times New Roman"/>
          <w:sz w:val="24"/>
          <w:szCs w:val="24"/>
        </w:rPr>
        <w:t xml:space="preserve"> (o </w:t>
      </w:r>
      <w:r w:rsidR="00207426">
        <w:rPr>
          <w:rFonts w:ascii="Times New Roman" w:hAnsi="Times New Roman" w:cs="Times New Roman"/>
          <w:sz w:val="24"/>
          <w:szCs w:val="24"/>
        </w:rPr>
        <w:t>246</w:t>
      </w:r>
      <w:r w:rsidR="00186363" w:rsidRPr="00442CDB">
        <w:rPr>
          <w:rFonts w:ascii="Times New Roman" w:hAnsi="Times New Roman" w:cs="Times New Roman"/>
          <w:sz w:val="24"/>
          <w:szCs w:val="24"/>
        </w:rPr>
        <w:t xml:space="preserve"> osób </w:t>
      </w:r>
      <w:r w:rsidR="00207426">
        <w:rPr>
          <w:rFonts w:ascii="Times New Roman" w:hAnsi="Times New Roman" w:cs="Times New Roman"/>
          <w:sz w:val="24"/>
          <w:szCs w:val="24"/>
        </w:rPr>
        <w:t>więcej niż w roku 2017</w:t>
      </w:r>
      <w:r w:rsidRPr="00442CDB">
        <w:rPr>
          <w:rFonts w:ascii="Times New Roman" w:hAnsi="Times New Roman" w:cs="Times New Roman"/>
          <w:sz w:val="24"/>
          <w:szCs w:val="24"/>
        </w:rPr>
        <w:t>).</w:t>
      </w:r>
    </w:p>
    <w:p w:rsidR="007132FB" w:rsidRPr="007132FB" w:rsidRDefault="00A62E74" w:rsidP="00A62E74">
      <w:pPr>
        <w:pStyle w:val="Akapitzlist"/>
        <w:numPr>
          <w:ilvl w:val="0"/>
          <w:numId w:val="24"/>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Do Powiatowego Urzędu Pracy w Grójcu w 2018 roku przez portal praca.gov.pl wpłynęło 56 219 wniosków o wydanie zezwolenia na pracę sezonową oraz 8 552 oświadczenia podmiotu o zgłoszeniu się cudzoziemca w celu wykonywania pracy sezonowej</w:t>
      </w:r>
      <w:r w:rsidR="00CF371D" w:rsidRPr="00A62E74">
        <w:rPr>
          <w:rFonts w:ascii="Times New Roman" w:hAnsi="Times New Roman" w:cs="Times New Roman"/>
          <w:sz w:val="24"/>
          <w:szCs w:val="24"/>
        </w:rPr>
        <w:t>.</w:t>
      </w:r>
      <w:r w:rsidRPr="00A62E74">
        <w:rPr>
          <w:rFonts w:ascii="Times New Roman" w:hAnsi="Times New Roman" w:cs="Times New Roman"/>
          <w:sz w:val="24"/>
          <w:szCs w:val="24"/>
        </w:rPr>
        <w:t xml:space="preserve"> </w:t>
      </w:r>
    </w:p>
    <w:p w:rsidR="00CF371D" w:rsidRPr="00F25CCD" w:rsidRDefault="00A62E74" w:rsidP="00F25CCD">
      <w:pPr>
        <w:pStyle w:val="Akapitzlist"/>
        <w:numPr>
          <w:ilvl w:val="0"/>
          <w:numId w:val="24"/>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lastRenderedPageBreak/>
        <w:t xml:space="preserve">Urząd wydał 46 317 decyzji dotyczących pracy sezonowej cudzoziemców </w:t>
      </w:r>
      <w:r w:rsidR="00476691">
        <w:rPr>
          <w:rFonts w:ascii="Times New Roman" w:eastAsia="Times New Roman" w:hAnsi="Times New Roman" w:cs="Times New Roman"/>
          <w:iCs/>
          <w:sz w:val="24"/>
          <w:szCs w:val="24"/>
          <w:lang w:eastAsia="en-US"/>
        </w:rPr>
        <w:br/>
      </w:r>
      <w:r w:rsidRPr="00A62E74">
        <w:rPr>
          <w:rFonts w:ascii="Times New Roman" w:eastAsia="Times New Roman" w:hAnsi="Times New Roman" w:cs="Times New Roman"/>
          <w:iCs/>
          <w:sz w:val="24"/>
          <w:szCs w:val="24"/>
          <w:lang w:eastAsia="en-US"/>
        </w:rPr>
        <w:t>i 9 186 zaświadczeń o wpisie wniosku do ewidencji wni</w:t>
      </w:r>
      <w:r>
        <w:rPr>
          <w:rFonts w:ascii="Times New Roman" w:eastAsia="Times New Roman" w:hAnsi="Times New Roman" w:cs="Times New Roman"/>
          <w:iCs/>
          <w:sz w:val="24"/>
          <w:szCs w:val="24"/>
          <w:lang w:eastAsia="en-US"/>
        </w:rPr>
        <w:t>osków w sprawie pracy sezonowej</w:t>
      </w:r>
      <w:r w:rsidRPr="00A62E74">
        <w:rPr>
          <w:rFonts w:ascii="Times New Roman" w:eastAsia="Times New Roman" w:hAnsi="Times New Roman" w:cs="Times New Roman"/>
          <w:iCs/>
          <w:sz w:val="24"/>
          <w:szCs w:val="24"/>
          <w:lang w:eastAsia="en-US"/>
        </w:rPr>
        <w:t xml:space="preserve">. </w:t>
      </w:r>
    </w:p>
    <w:p w:rsidR="00CF371D" w:rsidRPr="00442CDB" w:rsidRDefault="00CF371D" w:rsidP="00A00AA1">
      <w:pPr>
        <w:pStyle w:val="Akapitzlist"/>
        <w:numPr>
          <w:ilvl w:val="0"/>
          <w:numId w:val="2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Wydatki na aktywne formy przeciwd</w:t>
      </w:r>
      <w:r w:rsidR="00186363" w:rsidRPr="00442CDB">
        <w:rPr>
          <w:rFonts w:ascii="Times New Roman" w:hAnsi="Times New Roman" w:cs="Times New Roman"/>
          <w:sz w:val="24"/>
          <w:szCs w:val="24"/>
        </w:rPr>
        <w:t>zi</w:t>
      </w:r>
      <w:r w:rsidR="00207426">
        <w:rPr>
          <w:rFonts w:ascii="Times New Roman" w:hAnsi="Times New Roman" w:cs="Times New Roman"/>
          <w:sz w:val="24"/>
          <w:szCs w:val="24"/>
        </w:rPr>
        <w:t>ałania bezrobociu stanowiły 68,0</w:t>
      </w:r>
      <w:r w:rsidRPr="00442CDB">
        <w:rPr>
          <w:rFonts w:ascii="Times New Roman" w:hAnsi="Times New Roman" w:cs="Times New Roman"/>
          <w:sz w:val="24"/>
          <w:szCs w:val="24"/>
        </w:rPr>
        <w:t>% ogółu wydatków Funduszu Pracy.</w:t>
      </w:r>
    </w:p>
    <w:p w:rsidR="005A6BC1" w:rsidRPr="00626328" w:rsidRDefault="00CF371D" w:rsidP="005E0BF6">
      <w:pPr>
        <w:pStyle w:val="Akapitzlist"/>
        <w:numPr>
          <w:ilvl w:val="0"/>
          <w:numId w:val="2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Urząd kontynuował współpracę z 10 Ośrodkami Pomocy Społecznej w zakresie udostępniania dwukierunkowej wymiany informacji dotyczących beneficjentów jednostek poprzez Samorządową Elektroniczną Platformę Informacyjną (SEPI).</w:t>
      </w:r>
    </w:p>
    <w:sectPr w:rsidR="005A6BC1" w:rsidRPr="00626328" w:rsidSect="00D75611">
      <w:footerReference w:type="even" r:id="rId30"/>
      <w:footerReference w:type="default" r:id="rId31"/>
      <w:pgSz w:w="11906" w:h="16838"/>
      <w:pgMar w:top="1276" w:right="1417"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7E2" w:rsidRDefault="000967E2" w:rsidP="00ED6C7D">
      <w:pPr>
        <w:spacing w:after="0" w:line="240" w:lineRule="auto"/>
      </w:pPr>
      <w:r>
        <w:separator/>
      </w:r>
    </w:p>
  </w:endnote>
  <w:endnote w:type="continuationSeparator" w:id="0">
    <w:p w:rsidR="000967E2" w:rsidRDefault="000967E2" w:rsidP="00ED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604769"/>
      <w:docPartObj>
        <w:docPartGallery w:val="Page Numbers (Bottom of Page)"/>
        <w:docPartUnique/>
      </w:docPartObj>
    </w:sdtPr>
    <w:sdtEndPr/>
    <w:sdtContent>
      <w:p w:rsidR="001F5B74" w:rsidRDefault="001F5B74">
        <w:pPr>
          <w:pStyle w:val="Stopka"/>
          <w:jc w:val="right"/>
        </w:pPr>
        <w:r>
          <w:fldChar w:fldCharType="begin"/>
        </w:r>
        <w:r>
          <w:instrText>PAGE   \* MERGEFORMAT</w:instrText>
        </w:r>
        <w:r>
          <w:fldChar w:fldCharType="separate"/>
        </w:r>
        <w:r w:rsidR="001108A8">
          <w:rPr>
            <w:noProof/>
          </w:rPr>
          <w:t>2</w:t>
        </w:r>
        <w:r>
          <w:fldChar w:fldCharType="end"/>
        </w:r>
      </w:p>
    </w:sdtContent>
  </w:sdt>
  <w:p w:rsidR="001F5B74" w:rsidRDefault="001F5B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502886"/>
      <w:docPartObj>
        <w:docPartGallery w:val="Page Numbers (Bottom of Page)"/>
        <w:docPartUnique/>
      </w:docPartObj>
    </w:sdtPr>
    <w:sdtEndPr/>
    <w:sdtContent>
      <w:p w:rsidR="001F5B74" w:rsidRDefault="001F5B74">
        <w:pPr>
          <w:pStyle w:val="Stopka"/>
        </w:pPr>
        <w:r>
          <w:fldChar w:fldCharType="begin"/>
        </w:r>
        <w:r>
          <w:instrText>PAGE   \* MERGEFORMAT</w:instrText>
        </w:r>
        <w:r>
          <w:fldChar w:fldCharType="separate"/>
        </w:r>
        <w:r w:rsidR="001108A8">
          <w:rPr>
            <w:noProof/>
          </w:rPr>
          <w:t>21</w:t>
        </w:r>
        <w:r>
          <w:fldChar w:fldCharType="end"/>
        </w:r>
      </w:p>
    </w:sdtContent>
  </w:sdt>
  <w:p w:rsidR="001F5B74" w:rsidRDefault="001F5B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7E2" w:rsidRDefault="000967E2" w:rsidP="00ED6C7D">
      <w:pPr>
        <w:spacing w:after="0" w:line="240" w:lineRule="auto"/>
      </w:pPr>
      <w:r>
        <w:separator/>
      </w:r>
    </w:p>
  </w:footnote>
  <w:footnote w:type="continuationSeparator" w:id="0">
    <w:p w:rsidR="000967E2" w:rsidRDefault="000967E2" w:rsidP="00ED6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AD4"/>
    <w:multiLevelType w:val="hybridMultilevel"/>
    <w:tmpl w:val="D584EA26"/>
    <w:lvl w:ilvl="0" w:tplc="5A806032">
      <w:start w:val="1"/>
      <w:numFmt w:val="decimal"/>
      <w:lvlText w:val="%1."/>
      <w:lvlJc w:val="left"/>
      <w:pPr>
        <w:ind w:left="720" w:hanging="360"/>
      </w:pPr>
      <w:rPr>
        <w:rFonts w:hint="default"/>
        <w:color w:val="538135" w:themeColor="accent6" w:themeShade="BF"/>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322EC"/>
    <w:multiLevelType w:val="hybridMultilevel"/>
    <w:tmpl w:val="EAC6403A"/>
    <w:lvl w:ilvl="0" w:tplc="04150003">
      <w:start w:val="1"/>
      <w:numFmt w:val="bullet"/>
      <w:lvlText w:val="o"/>
      <w:lvlJc w:val="left"/>
      <w:pPr>
        <w:ind w:left="502"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FD5EC4"/>
    <w:multiLevelType w:val="multilevel"/>
    <w:tmpl w:val="B9F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43E2"/>
    <w:multiLevelType w:val="hybridMultilevel"/>
    <w:tmpl w:val="6A7EFE00"/>
    <w:lvl w:ilvl="0" w:tplc="0415000B">
      <w:start w:val="1"/>
      <w:numFmt w:val="bullet"/>
      <w:lvlText w:val=""/>
      <w:lvlJc w:val="left"/>
      <w:pPr>
        <w:ind w:left="1095" w:hanging="360"/>
      </w:pPr>
      <w:rPr>
        <w:rFonts w:ascii="Wingdings" w:hAnsi="Wingdings"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4" w15:restartNumberingAfterBreak="0">
    <w:nsid w:val="0EF172E1"/>
    <w:multiLevelType w:val="hybridMultilevel"/>
    <w:tmpl w:val="F9200D2E"/>
    <w:lvl w:ilvl="0" w:tplc="C320412E">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D077D"/>
    <w:multiLevelType w:val="hybridMultilevel"/>
    <w:tmpl w:val="CAD4DF72"/>
    <w:lvl w:ilvl="0" w:tplc="04150017">
      <w:start w:val="1"/>
      <w:numFmt w:val="lowerLetter"/>
      <w:lvlText w:val="%1)"/>
      <w:lvlJc w:val="left"/>
      <w:pPr>
        <w:tabs>
          <w:tab w:val="num" w:pos="1080"/>
        </w:tabs>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102056CE"/>
    <w:multiLevelType w:val="hybridMultilevel"/>
    <w:tmpl w:val="2968F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546EA"/>
    <w:multiLevelType w:val="hybridMultilevel"/>
    <w:tmpl w:val="A404BEB4"/>
    <w:lvl w:ilvl="0" w:tplc="87C2AD96">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11482005"/>
    <w:multiLevelType w:val="multilevel"/>
    <w:tmpl w:val="89D88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83E2636"/>
    <w:multiLevelType w:val="hybridMultilevel"/>
    <w:tmpl w:val="7F545D1A"/>
    <w:lvl w:ilvl="0" w:tplc="DCFC5070">
      <w:start w:val="2"/>
      <w:numFmt w:val="upperRoman"/>
      <w:lvlText w:val="%1."/>
      <w:lvlJc w:val="right"/>
      <w:pPr>
        <w:tabs>
          <w:tab w:val="num" w:pos="720"/>
        </w:tabs>
        <w:ind w:left="720" w:hanging="180"/>
      </w:pPr>
      <w:rPr>
        <w:rFonts w:hint="default"/>
      </w:rPr>
    </w:lvl>
    <w:lvl w:ilvl="1" w:tplc="AB86CD74">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4B4B25"/>
    <w:multiLevelType w:val="hybridMultilevel"/>
    <w:tmpl w:val="10165C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F338FE"/>
    <w:multiLevelType w:val="hybridMultilevel"/>
    <w:tmpl w:val="72A0E8BC"/>
    <w:lvl w:ilvl="0" w:tplc="87C2AD96">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394BB2"/>
    <w:multiLevelType w:val="hybridMultilevel"/>
    <w:tmpl w:val="4F502570"/>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A2484B"/>
    <w:multiLevelType w:val="hybridMultilevel"/>
    <w:tmpl w:val="67BE4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6C3654"/>
    <w:multiLevelType w:val="hybridMultilevel"/>
    <w:tmpl w:val="E286D54E"/>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87456E"/>
    <w:multiLevelType w:val="multilevel"/>
    <w:tmpl w:val="9860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829FC"/>
    <w:multiLevelType w:val="multilevel"/>
    <w:tmpl w:val="A25041F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89F217B"/>
    <w:multiLevelType w:val="hybridMultilevel"/>
    <w:tmpl w:val="2ED05640"/>
    <w:lvl w:ilvl="0" w:tplc="04150003">
      <w:start w:val="1"/>
      <w:numFmt w:val="bullet"/>
      <w:lvlText w:val="o"/>
      <w:lvlJc w:val="left"/>
      <w:pPr>
        <w:ind w:left="502"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757B36"/>
    <w:multiLevelType w:val="hybridMultilevel"/>
    <w:tmpl w:val="2DCC71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81240F"/>
    <w:multiLevelType w:val="hybridMultilevel"/>
    <w:tmpl w:val="1C2AB6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2D45DB"/>
    <w:multiLevelType w:val="multilevel"/>
    <w:tmpl w:val="7CC046D6"/>
    <w:lvl w:ilvl="0">
      <w:start w:val="1"/>
      <w:numFmt w:val="decimal"/>
      <w:lvlText w:val="%1."/>
      <w:lvlJc w:val="left"/>
      <w:pPr>
        <w:ind w:left="360" w:hanging="360"/>
      </w:pPr>
      <w:rPr>
        <w:rFonts w:hint="default"/>
        <w:b/>
      </w:rPr>
    </w:lvl>
    <w:lvl w:ilvl="1">
      <w:start w:val="2"/>
      <w:numFmt w:val="decimal"/>
      <w:isLgl/>
      <w:lvlText w:val="%1.%2"/>
      <w:lvlJc w:val="left"/>
      <w:pPr>
        <w:ind w:left="1069"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D6E692B"/>
    <w:multiLevelType w:val="hybridMultilevel"/>
    <w:tmpl w:val="839A1838"/>
    <w:lvl w:ilvl="0" w:tplc="86D4E3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DF233AE"/>
    <w:multiLevelType w:val="multilevel"/>
    <w:tmpl w:val="7AB26E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3E5637E7"/>
    <w:multiLevelType w:val="multilevel"/>
    <w:tmpl w:val="1C0670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FCD6C0A"/>
    <w:multiLevelType w:val="hybridMultilevel"/>
    <w:tmpl w:val="32987C16"/>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DA56C8"/>
    <w:multiLevelType w:val="multilevel"/>
    <w:tmpl w:val="1EB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B1148"/>
    <w:multiLevelType w:val="hybridMultilevel"/>
    <w:tmpl w:val="38CC784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3986C7A"/>
    <w:multiLevelType w:val="hybridMultilevel"/>
    <w:tmpl w:val="EE909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616A82"/>
    <w:multiLevelType w:val="hybridMultilevel"/>
    <w:tmpl w:val="AEB86D60"/>
    <w:lvl w:ilvl="0" w:tplc="04150003">
      <w:start w:val="1"/>
      <w:numFmt w:val="bullet"/>
      <w:lvlText w:val="o"/>
      <w:lvlJc w:val="left"/>
      <w:pPr>
        <w:ind w:left="780" w:hanging="360"/>
      </w:pPr>
      <w:rPr>
        <w:rFonts w:ascii="Courier New" w:hAnsi="Courier New" w:cs="Courier New"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483C74DB"/>
    <w:multiLevelType w:val="hybridMultilevel"/>
    <w:tmpl w:val="81122028"/>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65443E"/>
    <w:multiLevelType w:val="hybridMultilevel"/>
    <w:tmpl w:val="0E6E0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8C5489"/>
    <w:multiLevelType w:val="hybridMultilevel"/>
    <w:tmpl w:val="4DAC427E"/>
    <w:lvl w:ilvl="0" w:tplc="EDA0CA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A56219"/>
    <w:multiLevelType w:val="hybridMultilevel"/>
    <w:tmpl w:val="09FEA6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522517D5"/>
    <w:multiLevelType w:val="hybridMultilevel"/>
    <w:tmpl w:val="86A4E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3A696C"/>
    <w:multiLevelType w:val="hybridMultilevel"/>
    <w:tmpl w:val="35FED40C"/>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3067B9"/>
    <w:multiLevelType w:val="hybridMultilevel"/>
    <w:tmpl w:val="E97CCBB0"/>
    <w:lvl w:ilvl="0" w:tplc="04150003">
      <w:start w:val="1"/>
      <w:numFmt w:val="bullet"/>
      <w:lvlText w:val="o"/>
      <w:lvlJc w:val="left"/>
      <w:pPr>
        <w:ind w:left="644"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0848AD"/>
    <w:multiLevelType w:val="hybridMultilevel"/>
    <w:tmpl w:val="294CBF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547748"/>
    <w:multiLevelType w:val="hybridMultilevel"/>
    <w:tmpl w:val="B4A493E4"/>
    <w:lvl w:ilvl="0" w:tplc="11EE2A70">
      <w:start w:val="1"/>
      <w:numFmt w:val="decimal"/>
      <w:lvlText w:val="%1."/>
      <w:lvlJc w:val="left"/>
      <w:pPr>
        <w:ind w:left="927" w:hanging="360"/>
      </w:pPr>
      <w:rPr>
        <w:rFonts w:asciiTheme="minorHAnsi" w:eastAsiaTheme="minorEastAsia" w:hAnsiTheme="minorHAnsi" w:cstheme="minorBidi"/>
        <w:b/>
        <w:sz w:val="24"/>
        <w:szCs w:val="24"/>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43925F5"/>
    <w:multiLevelType w:val="hybridMultilevel"/>
    <w:tmpl w:val="389890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A16863"/>
    <w:multiLevelType w:val="multilevel"/>
    <w:tmpl w:val="3CD2A7A2"/>
    <w:lvl w:ilvl="0">
      <w:start w:val="1"/>
      <w:numFmt w:val="upperRoman"/>
      <w:lvlText w:val="%1."/>
      <w:lvlJc w:val="right"/>
      <w:pPr>
        <w:ind w:left="720" w:hanging="360"/>
      </w:pPr>
    </w:lvl>
    <w:lvl w:ilvl="1">
      <w:start w:val="2"/>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9C160FE"/>
    <w:multiLevelType w:val="multilevel"/>
    <w:tmpl w:val="3732D1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19B1208"/>
    <w:multiLevelType w:val="multilevel"/>
    <w:tmpl w:val="5C78C8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83C79A9"/>
    <w:multiLevelType w:val="hybridMultilevel"/>
    <w:tmpl w:val="14927CC2"/>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D651C0"/>
    <w:multiLevelType w:val="hybridMultilevel"/>
    <w:tmpl w:val="87DC9AC2"/>
    <w:lvl w:ilvl="0" w:tplc="A7F6375A">
      <w:start w:val="1"/>
      <w:numFmt w:val="decimal"/>
      <w:lvlText w:val="%1."/>
      <w:lvlJc w:val="left"/>
      <w:pPr>
        <w:ind w:left="1070" w:hanging="360"/>
      </w:pPr>
      <w:rPr>
        <w:rFonts w:hint="default"/>
        <w:b/>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num w:numId="1">
    <w:abstractNumId w:val="39"/>
  </w:num>
  <w:num w:numId="2">
    <w:abstractNumId w:val="34"/>
  </w:num>
  <w:num w:numId="3">
    <w:abstractNumId w:val="0"/>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0"/>
  </w:num>
  <w:num w:numId="9">
    <w:abstractNumId w:val="23"/>
  </w:num>
  <w:num w:numId="10">
    <w:abstractNumId w:val="21"/>
  </w:num>
  <w:num w:numId="11">
    <w:abstractNumId w:val="35"/>
  </w:num>
  <w:num w:numId="12">
    <w:abstractNumId w:val="26"/>
  </w:num>
  <w:num w:numId="13">
    <w:abstractNumId w:val="18"/>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1"/>
  </w:num>
  <w:num w:numId="18">
    <w:abstractNumId w:val="8"/>
  </w:num>
  <w:num w:numId="19">
    <w:abstractNumId w:val="33"/>
  </w:num>
  <w:num w:numId="20">
    <w:abstractNumId w:val="6"/>
  </w:num>
  <w:num w:numId="21">
    <w:abstractNumId w:val="40"/>
  </w:num>
  <w:num w:numId="22">
    <w:abstractNumId w:val="16"/>
  </w:num>
  <w:num w:numId="23">
    <w:abstractNumId w:val="27"/>
  </w:num>
  <w:num w:numId="24">
    <w:abstractNumId w:val="36"/>
  </w:num>
  <w:num w:numId="25">
    <w:abstractNumId w:val="41"/>
  </w:num>
  <w:num w:numId="26">
    <w:abstractNumId w:val="22"/>
  </w:num>
  <w:num w:numId="27">
    <w:abstractNumId w:val="4"/>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4"/>
  </w:num>
  <w:num w:numId="31">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7"/>
  </w:num>
  <w:num w:numId="35">
    <w:abstractNumId w:val="10"/>
  </w:num>
  <w:num w:numId="36">
    <w:abstractNumId w:val="19"/>
  </w:num>
  <w:num w:numId="37">
    <w:abstractNumId w:val="42"/>
  </w:num>
  <w:num w:numId="38">
    <w:abstractNumId w:val="28"/>
  </w:num>
  <w:num w:numId="39">
    <w:abstractNumId w:val="1"/>
  </w:num>
  <w:num w:numId="40">
    <w:abstractNumId w:val="2"/>
  </w:num>
  <w:num w:numId="41">
    <w:abstractNumId w:val="13"/>
  </w:num>
  <w:num w:numId="42">
    <w:abstractNumId w:val="37"/>
  </w:num>
  <w:num w:numId="43">
    <w:abstractNumId w:val="29"/>
  </w:num>
  <w:num w:numId="44">
    <w:abstractNumId w:val="15"/>
  </w:num>
  <w:num w:numId="45">
    <w:abstractNumId w:val="25"/>
  </w:num>
  <w:num w:numId="4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9D"/>
    <w:rsid w:val="000036F5"/>
    <w:rsid w:val="00005E33"/>
    <w:rsid w:val="000130C7"/>
    <w:rsid w:val="00016AFE"/>
    <w:rsid w:val="0001749E"/>
    <w:rsid w:val="00020649"/>
    <w:rsid w:val="00022B6B"/>
    <w:rsid w:val="00023BAD"/>
    <w:rsid w:val="000279D3"/>
    <w:rsid w:val="00030F33"/>
    <w:rsid w:val="00032D46"/>
    <w:rsid w:val="00035A94"/>
    <w:rsid w:val="00045272"/>
    <w:rsid w:val="00053E97"/>
    <w:rsid w:val="0005434B"/>
    <w:rsid w:val="00054FFC"/>
    <w:rsid w:val="00062FCD"/>
    <w:rsid w:val="00064AC9"/>
    <w:rsid w:val="00065107"/>
    <w:rsid w:val="00067A0E"/>
    <w:rsid w:val="00073D5E"/>
    <w:rsid w:val="000823BB"/>
    <w:rsid w:val="00085ABB"/>
    <w:rsid w:val="00085FAE"/>
    <w:rsid w:val="00086ECF"/>
    <w:rsid w:val="00091C3A"/>
    <w:rsid w:val="000967E2"/>
    <w:rsid w:val="00097F55"/>
    <w:rsid w:val="000A7F00"/>
    <w:rsid w:val="000B053D"/>
    <w:rsid w:val="000B7AD9"/>
    <w:rsid w:val="000C22D0"/>
    <w:rsid w:val="000C3C9D"/>
    <w:rsid w:val="000D0982"/>
    <w:rsid w:val="000D34FD"/>
    <w:rsid w:val="000D5A92"/>
    <w:rsid w:val="000E1BE1"/>
    <w:rsid w:val="000E4FB1"/>
    <w:rsid w:val="000E6728"/>
    <w:rsid w:val="000E6A9B"/>
    <w:rsid w:val="000E70F6"/>
    <w:rsid w:val="000F1B96"/>
    <w:rsid w:val="000F5E8A"/>
    <w:rsid w:val="000F6099"/>
    <w:rsid w:val="00100836"/>
    <w:rsid w:val="00104CBA"/>
    <w:rsid w:val="0010535D"/>
    <w:rsid w:val="00107054"/>
    <w:rsid w:val="001108A8"/>
    <w:rsid w:val="00110B05"/>
    <w:rsid w:val="00113567"/>
    <w:rsid w:val="00117893"/>
    <w:rsid w:val="00117961"/>
    <w:rsid w:val="00122DD8"/>
    <w:rsid w:val="00122F21"/>
    <w:rsid w:val="00123D96"/>
    <w:rsid w:val="00124B5D"/>
    <w:rsid w:val="001321F9"/>
    <w:rsid w:val="0013592E"/>
    <w:rsid w:val="00147490"/>
    <w:rsid w:val="00152540"/>
    <w:rsid w:val="001533C9"/>
    <w:rsid w:val="00153DB0"/>
    <w:rsid w:val="00155511"/>
    <w:rsid w:val="00156768"/>
    <w:rsid w:val="001613A4"/>
    <w:rsid w:val="00167E0E"/>
    <w:rsid w:val="001724C7"/>
    <w:rsid w:val="001761DF"/>
    <w:rsid w:val="001778B6"/>
    <w:rsid w:val="0018001A"/>
    <w:rsid w:val="00181895"/>
    <w:rsid w:val="00184BF9"/>
    <w:rsid w:val="00186363"/>
    <w:rsid w:val="00191BEE"/>
    <w:rsid w:val="001922E2"/>
    <w:rsid w:val="00194500"/>
    <w:rsid w:val="001A00E0"/>
    <w:rsid w:val="001A2C63"/>
    <w:rsid w:val="001A6D77"/>
    <w:rsid w:val="001A76A1"/>
    <w:rsid w:val="001B48C5"/>
    <w:rsid w:val="001B6580"/>
    <w:rsid w:val="001B74A8"/>
    <w:rsid w:val="001C10DC"/>
    <w:rsid w:val="001C213D"/>
    <w:rsid w:val="001C3009"/>
    <w:rsid w:val="001C6E04"/>
    <w:rsid w:val="001C794C"/>
    <w:rsid w:val="001D0A67"/>
    <w:rsid w:val="001D5654"/>
    <w:rsid w:val="001D591E"/>
    <w:rsid w:val="001D5ED3"/>
    <w:rsid w:val="001E18EA"/>
    <w:rsid w:val="001E482C"/>
    <w:rsid w:val="001E7974"/>
    <w:rsid w:val="001F295C"/>
    <w:rsid w:val="001F34ED"/>
    <w:rsid w:val="001F3A24"/>
    <w:rsid w:val="001F480B"/>
    <w:rsid w:val="001F5B74"/>
    <w:rsid w:val="001F69BF"/>
    <w:rsid w:val="001F7A8F"/>
    <w:rsid w:val="0020366F"/>
    <w:rsid w:val="00203B14"/>
    <w:rsid w:val="00207426"/>
    <w:rsid w:val="0021147B"/>
    <w:rsid w:val="00214A9C"/>
    <w:rsid w:val="00215B08"/>
    <w:rsid w:val="00215C1F"/>
    <w:rsid w:val="00217C02"/>
    <w:rsid w:val="00221A5F"/>
    <w:rsid w:val="00224DC6"/>
    <w:rsid w:val="002252CB"/>
    <w:rsid w:val="00225439"/>
    <w:rsid w:val="002269AB"/>
    <w:rsid w:val="00232239"/>
    <w:rsid w:val="00233405"/>
    <w:rsid w:val="0024166C"/>
    <w:rsid w:val="00245A78"/>
    <w:rsid w:val="00246143"/>
    <w:rsid w:val="00250817"/>
    <w:rsid w:val="00251ED8"/>
    <w:rsid w:val="0025279C"/>
    <w:rsid w:val="0025456F"/>
    <w:rsid w:val="00260117"/>
    <w:rsid w:val="002746C9"/>
    <w:rsid w:val="0027689D"/>
    <w:rsid w:val="00277B40"/>
    <w:rsid w:val="00286B55"/>
    <w:rsid w:val="00287A1A"/>
    <w:rsid w:val="00290338"/>
    <w:rsid w:val="00293293"/>
    <w:rsid w:val="0029779F"/>
    <w:rsid w:val="002A14D3"/>
    <w:rsid w:val="002A2BA9"/>
    <w:rsid w:val="002A4E8C"/>
    <w:rsid w:val="002B0758"/>
    <w:rsid w:val="002B4E70"/>
    <w:rsid w:val="002C0D90"/>
    <w:rsid w:val="002C531A"/>
    <w:rsid w:val="002D5C54"/>
    <w:rsid w:val="002D7472"/>
    <w:rsid w:val="002D75CE"/>
    <w:rsid w:val="002D776E"/>
    <w:rsid w:val="002D7F97"/>
    <w:rsid w:val="002E6757"/>
    <w:rsid w:val="002F4E4D"/>
    <w:rsid w:val="002F622F"/>
    <w:rsid w:val="003009B7"/>
    <w:rsid w:val="00300F82"/>
    <w:rsid w:val="00311F61"/>
    <w:rsid w:val="00313169"/>
    <w:rsid w:val="00316BDA"/>
    <w:rsid w:val="0032441A"/>
    <w:rsid w:val="00334E1A"/>
    <w:rsid w:val="003351DF"/>
    <w:rsid w:val="003360BA"/>
    <w:rsid w:val="00342B4E"/>
    <w:rsid w:val="003436FF"/>
    <w:rsid w:val="00343786"/>
    <w:rsid w:val="00343AB7"/>
    <w:rsid w:val="00347A8A"/>
    <w:rsid w:val="00350822"/>
    <w:rsid w:val="00350DD6"/>
    <w:rsid w:val="00351F0A"/>
    <w:rsid w:val="00354CFF"/>
    <w:rsid w:val="003725ED"/>
    <w:rsid w:val="00373A35"/>
    <w:rsid w:val="003808ED"/>
    <w:rsid w:val="0038093D"/>
    <w:rsid w:val="00381026"/>
    <w:rsid w:val="00381BC7"/>
    <w:rsid w:val="00386965"/>
    <w:rsid w:val="00391825"/>
    <w:rsid w:val="00391BAA"/>
    <w:rsid w:val="00392F81"/>
    <w:rsid w:val="003942EF"/>
    <w:rsid w:val="0039629F"/>
    <w:rsid w:val="00397044"/>
    <w:rsid w:val="003A1FC4"/>
    <w:rsid w:val="003A4798"/>
    <w:rsid w:val="003B0D0F"/>
    <w:rsid w:val="003B28A5"/>
    <w:rsid w:val="003B2F13"/>
    <w:rsid w:val="003B3FA5"/>
    <w:rsid w:val="003B6D59"/>
    <w:rsid w:val="003C2D3D"/>
    <w:rsid w:val="003C3936"/>
    <w:rsid w:val="003C3F5F"/>
    <w:rsid w:val="003D2449"/>
    <w:rsid w:val="003D2F43"/>
    <w:rsid w:val="003D6260"/>
    <w:rsid w:val="003D67BE"/>
    <w:rsid w:val="003E1D2B"/>
    <w:rsid w:val="003E328E"/>
    <w:rsid w:val="003F1628"/>
    <w:rsid w:val="003F5DCA"/>
    <w:rsid w:val="003F756D"/>
    <w:rsid w:val="003F7EF8"/>
    <w:rsid w:val="00402B8C"/>
    <w:rsid w:val="00402DC5"/>
    <w:rsid w:val="004103BF"/>
    <w:rsid w:val="00410C29"/>
    <w:rsid w:val="0041382F"/>
    <w:rsid w:val="00414900"/>
    <w:rsid w:val="00414D2C"/>
    <w:rsid w:val="00416D53"/>
    <w:rsid w:val="004219DB"/>
    <w:rsid w:val="0042553B"/>
    <w:rsid w:val="004302DC"/>
    <w:rsid w:val="00432077"/>
    <w:rsid w:val="00432313"/>
    <w:rsid w:val="00432C42"/>
    <w:rsid w:val="00440CEF"/>
    <w:rsid w:val="004411F8"/>
    <w:rsid w:val="00442CDB"/>
    <w:rsid w:val="00453539"/>
    <w:rsid w:val="004625DD"/>
    <w:rsid w:val="00470CB1"/>
    <w:rsid w:val="00476691"/>
    <w:rsid w:val="00476CBA"/>
    <w:rsid w:val="0047705A"/>
    <w:rsid w:val="00477ED0"/>
    <w:rsid w:val="00482291"/>
    <w:rsid w:val="004917B0"/>
    <w:rsid w:val="00491D3C"/>
    <w:rsid w:val="00497A6A"/>
    <w:rsid w:val="004A0A70"/>
    <w:rsid w:val="004A436C"/>
    <w:rsid w:val="004A69CC"/>
    <w:rsid w:val="004A7812"/>
    <w:rsid w:val="004C152F"/>
    <w:rsid w:val="004C330A"/>
    <w:rsid w:val="004D317E"/>
    <w:rsid w:val="004D3B60"/>
    <w:rsid w:val="004D60C2"/>
    <w:rsid w:val="004D6FE6"/>
    <w:rsid w:val="004E2F77"/>
    <w:rsid w:val="004E5A93"/>
    <w:rsid w:val="004F201E"/>
    <w:rsid w:val="004F4784"/>
    <w:rsid w:val="004F4CE0"/>
    <w:rsid w:val="004F54E4"/>
    <w:rsid w:val="004F5AF8"/>
    <w:rsid w:val="004F7F14"/>
    <w:rsid w:val="005008C4"/>
    <w:rsid w:val="0050767A"/>
    <w:rsid w:val="0051005D"/>
    <w:rsid w:val="0051181D"/>
    <w:rsid w:val="00512787"/>
    <w:rsid w:val="00512951"/>
    <w:rsid w:val="00512B6C"/>
    <w:rsid w:val="00515436"/>
    <w:rsid w:val="00520ED1"/>
    <w:rsid w:val="00523D1B"/>
    <w:rsid w:val="00526598"/>
    <w:rsid w:val="005267C9"/>
    <w:rsid w:val="00533897"/>
    <w:rsid w:val="00534365"/>
    <w:rsid w:val="00541DF0"/>
    <w:rsid w:val="005433BA"/>
    <w:rsid w:val="00545EEE"/>
    <w:rsid w:val="0054732A"/>
    <w:rsid w:val="00557EF7"/>
    <w:rsid w:val="005610E5"/>
    <w:rsid w:val="0056141B"/>
    <w:rsid w:val="0056185D"/>
    <w:rsid w:val="00563D6C"/>
    <w:rsid w:val="00566912"/>
    <w:rsid w:val="00571A45"/>
    <w:rsid w:val="00575A08"/>
    <w:rsid w:val="00580248"/>
    <w:rsid w:val="00580C3D"/>
    <w:rsid w:val="00581208"/>
    <w:rsid w:val="00581E06"/>
    <w:rsid w:val="005858A6"/>
    <w:rsid w:val="00585D15"/>
    <w:rsid w:val="005875B9"/>
    <w:rsid w:val="00592406"/>
    <w:rsid w:val="00592BB1"/>
    <w:rsid w:val="00593927"/>
    <w:rsid w:val="005968B4"/>
    <w:rsid w:val="005A3E4E"/>
    <w:rsid w:val="005A4660"/>
    <w:rsid w:val="005A59F5"/>
    <w:rsid w:val="005A6B5D"/>
    <w:rsid w:val="005A6BC1"/>
    <w:rsid w:val="005B5583"/>
    <w:rsid w:val="005B6E83"/>
    <w:rsid w:val="005B76FA"/>
    <w:rsid w:val="005C2E52"/>
    <w:rsid w:val="005C3288"/>
    <w:rsid w:val="005C6DE0"/>
    <w:rsid w:val="005D00AD"/>
    <w:rsid w:val="005D015A"/>
    <w:rsid w:val="005D0908"/>
    <w:rsid w:val="005D0975"/>
    <w:rsid w:val="005D19BE"/>
    <w:rsid w:val="005D2504"/>
    <w:rsid w:val="005D4AD7"/>
    <w:rsid w:val="005D6638"/>
    <w:rsid w:val="005D71CC"/>
    <w:rsid w:val="005D75F8"/>
    <w:rsid w:val="005E0BF6"/>
    <w:rsid w:val="005E123B"/>
    <w:rsid w:val="005E2D5D"/>
    <w:rsid w:val="005E3875"/>
    <w:rsid w:val="005E5827"/>
    <w:rsid w:val="005E5957"/>
    <w:rsid w:val="005E7D77"/>
    <w:rsid w:val="005F0738"/>
    <w:rsid w:val="005F616D"/>
    <w:rsid w:val="0060450E"/>
    <w:rsid w:val="00605D9F"/>
    <w:rsid w:val="00616573"/>
    <w:rsid w:val="00620F7A"/>
    <w:rsid w:val="00622EB1"/>
    <w:rsid w:val="0062385E"/>
    <w:rsid w:val="00626328"/>
    <w:rsid w:val="006265AE"/>
    <w:rsid w:val="00634761"/>
    <w:rsid w:val="00636F3D"/>
    <w:rsid w:val="0063776A"/>
    <w:rsid w:val="0064360E"/>
    <w:rsid w:val="00646AC8"/>
    <w:rsid w:val="00646CEC"/>
    <w:rsid w:val="006477D2"/>
    <w:rsid w:val="00650804"/>
    <w:rsid w:val="0065214D"/>
    <w:rsid w:val="0065635B"/>
    <w:rsid w:val="00660E88"/>
    <w:rsid w:val="00664766"/>
    <w:rsid w:val="00667CB3"/>
    <w:rsid w:val="00671458"/>
    <w:rsid w:val="00671B15"/>
    <w:rsid w:val="00673D66"/>
    <w:rsid w:val="00675790"/>
    <w:rsid w:val="00681A73"/>
    <w:rsid w:val="00685E10"/>
    <w:rsid w:val="00686281"/>
    <w:rsid w:val="0069435F"/>
    <w:rsid w:val="00696903"/>
    <w:rsid w:val="006B479F"/>
    <w:rsid w:val="006B518E"/>
    <w:rsid w:val="006C325C"/>
    <w:rsid w:val="006C4973"/>
    <w:rsid w:val="006C669A"/>
    <w:rsid w:val="006C6F52"/>
    <w:rsid w:val="006C709E"/>
    <w:rsid w:val="006D05FE"/>
    <w:rsid w:val="006D2DB5"/>
    <w:rsid w:val="006D39FB"/>
    <w:rsid w:val="006D5498"/>
    <w:rsid w:val="006E1411"/>
    <w:rsid w:val="006E63BE"/>
    <w:rsid w:val="006F059F"/>
    <w:rsid w:val="006F2824"/>
    <w:rsid w:val="006F38B8"/>
    <w:rsid w:val="006F5278"/>
    <w:rsid w:val="00700F44"/>
    <w:rsid w:val="00704611"/>
    <w:rsid w:val="00711675"/>
    <w:rsid w:val="0071323D"/>
    <w:rsid w:val="007132FB"/>
    <w:rsid w:val="00713B5E"/>
    <w:rsid w:val="00714773"/>
    <w:rsid w:val="00714CEE"/>
    <w:rsid w:val="007209C7"/>
    <w:rsid w:val="00720D30"/>
    <w:rsid w:val="00721929"/>
    <w:rsid w:val="0072639D"/>
    <w:rsid w:val="00743AB1"/>
    <w:rsid w:val="00744240"/>
    <w:rsid w:val="0074743D"/>
    <w:rsid w:val="00747AB0"/>
    <w:rsid w:val="00755EA8"/>
    <w:rsid w:val="00756FA6"/>
    <w:rsid w:val="00761D47"/>
    <w:rsid w:val="007676E4"/>
    <w:rsid w:val="0076786A"/>
    <w:rsid w:val="00771828"/>
    <w:rsid w:val="00773BD8"/>
    <w:rsid w:val="007814FE"/>
    <w:rsid w:val="0078767D"/>
    <w:rsid w:val="00787A4A"/>
    <w:rsid w:val="00792005"/>
    <w:rsid w:val="00797985"/>
    <w:rsid w:val="007A7C71"/>
    <w:rsid w:val="007B271F"/>
    <w:rsid w:val="007B3940"/>
    <w:rsid w:val="007B3D0F"/>
    <w:rsid w:val="007B4B17"/>
    <w:rsid w:val="007B7C08"/>
    <w:rsid w:val="007C2710"/>
    <w:rsid w:val="007C2CB9"/>
    <w:rsid w:val="007C5AB4"/>
    <w:rsid w:val="007D141B"/>
    <w:rsid w:val="007D2EBB"/>
    <w:rsid w:val="007D6BC2"/>
    <w:rsid w:val="007D7439"/>
    <w:rsid w:val="007E308A"/>
    <w:rsid w:val="007E3A55"/>
    <w:rsid w:val="007E5EE4"/>
    <w:rsid w:val="007E71F4"/>
    <w:rsid w:val="007E758B"/>
    <w:rsid w:val="007E7998"/>
    <w:rsid w:val="007F2FE4"/>
    <w:rsid w:val="007F53A1"/>
    <w:rsid w:val="007F7F3F"/>
    <w:rsid w:val="00802304"/>
    <w:rsid w:val="00803D77"/>
    <w:rsid w:val="00804D51"/>
    <w:rsid w:val="00804DF3"/>
    <w:rsid w:val="008110A6"/>
    <w:rsid w:val="0081220B"/>
    <w:rsid w:val="008135CB"/>
    <w:rsid w:val="0081718F"/>
    <w:rsid w:val="00830DBD"/>
    <w:rsid w:val="008321EF"/>
    <w:rsid w:val="00833FBB"/>
    <w:rsid w:val="00835FE9"/>
    <w:rsid w:val="00842C5A"/>
    <w:rsid w:val="008441DD"/>
    <w:rsid w:val="008448B7"/>
    <w:rsid w:val="008459E6"/>
    <w:rsid w:val="008478F7"/>
    <w:rsid w:val="00847950"/>
    <w:rsid w:val="00855CF8"/>
    <w:rsid w:val="00866EF7"/>
    <w:rsid w:val="0088230E"/>
    <w:rsid w:val="008826CB"/>
    <w:rsid w:val="00883E6D"/>
    <w:rsid w:val="008845A2"/>
    <w:rsid w:val="008859AC"/>
    <w:rsid w:val="00887DF1"/>
    <w:rsid w:val="00890C37"/>
    <w:rsid w:val="008924C4"/>
    <w:rsid w:val="00893CFA"/>
    <w:rsid w:val="00893E25"/>
    <w:rsid w:val="008945C8"/>
    <w:rsid w:val="00895557"/>
    <w:rsid w:val="0089589A"/>
    <w:rsid w:val="00896FA5"/>
    <w:rsid w:val="008975BE"/>
    <w:rsid w:val="008A6148"/>
    <w:rsid w:val="008B09F7"/>
    <w:rsid w:val="008B2BD2"/>
    <w:rsid w:val="008B58C3"/>
    <w:rsid w:val="008C106C"/>
    <w:rsid w:val="008C13E5"/>
    <w:rsid w:val="008C339C"/>
    <w:rsid w:val="008C67B8"/>
    <w:rsid w:val="008D2B4B"/>
    <w:rsid w:val="008D6724"/>
    <w:rsid w:val="008D6D32"/>
    <w:rsid w:val="008D736B"/>
    <w:rsid w:val="008D792C"/>
    <w:rsid w:val="008E6113"/>
    <w:rsid w:val="008E6183"/>
    <w:rsid w:val="008E7A19"/>
    <w:rsid w:val="008F49E6"/>
    <w:rsid w:val="00901F62"/>
    <w:rsid w:val="0090288E"/>
    <w:rsid w:val="00917F24"/>
    <w:rsid w:val="00932DF2"/>
    <w:rsid w:val="00940D09"/>
    <w:rsid w:val="00941CB7"/>
    <w:rsid w:val="00942FB8"/>
    <w:rsid w:val="0094333C"/>
    <w:rsid w:val="00952609"/>
    <w:rsid w:val="00957BE3"/>
    <w:rsid w:val="00964721"/>
    <w:rsid w:val="009650E3"/>
    <w:rsid w:val="009728A3"/>
    <w:rsid w:val="0098189B"/>
    <w:rsid w:val="0098328E"/>
    <w:rsid w:val="00983CC2"/>
    <w:rsid w:val="00984D2B"/>
    <w:rsid w:val="00984E65"/>
    <w:rsid w:val="00985145"/>
    <w:rsid w:val="00986365"/>
    <w:rsid w:val="00990E68"/>
    <w:rsid w:val="00991CA8"/>
    <w:rsid w:val="00995061"/>
    <w:rsid w:val="00997CC1"/>
    <w:rsid w:val="009A0199"/>
    <w:rsid w:val="009B1D9C"/>
    <w:rsid w:val="009B27EE"/>
    <w:rsid w:val="009B2A94"/>
    <w:rsid w:val="009C000A"/>
    <w:rsid w:val="009C4C64"/>
    <w:rsid w:val="009C4FAA"/>
    <w:rsid w:val="009C61EE"/>
    <w:rsid w:val="009C6D61"/>
    <w:rsid w:val="009D3C1C"/>
    <w:rsid w:val="009E26B7"/>
    <w:rsid w:val="009E277B"/>
    <w:rsid w:val="009E4C2F"/>
    <w:rsid w:val="009E7349"/>
    <w:rsid w:val="009E75DB"/>
    <w:rsid w:val="009F35FC"/>
    <w:rsid w:val="009F546A"/>
    <w:rsid w:val="00A00AA1"/>
    <w:rsid w:val="00A01BDC"/>
    <w:rsid w:val="00A03359"/>
    <w:rsid w:val="00A0430C"/>
    <w:rsid w:val="00A05B30"/>
    <w:rsid w:val="00A07CDA"/>
    <w:rsid w:val="00A1258F"/>
    <w:rsid w:val="00A17809"/>
    <w:rsid w:val="00A17FD9"/>
    <w:rsid w:val="00A207CD"/>
    <w:rsid w:val="00A229BA"/>
    <w:rsid w:val="00A2349D"/>
    <w:rsid w:val="00A26EB8"/>
    <w:rsid w:val="00A33489"/>
    <w:rsid w:val="00A337E8"/>
    <w:rsid w:val="00A354AA"/>
    <w:rsid w:val="00A36069"/>
    <w:rsid w:val="00A365B6"/>
    <w:rsid w:val="00A366D0"/>
    <w:rsid w:val="00A378EF"/>
    <w:rsid w:val="00A41E68"/>
    <w:rsid w:val="00A474A3"/>
    <w:rsid w:val="00A534FE"/>
    <w:rsid w:val="00A55733"/>
    <w:rsid w:val="00A62E74"/>
    <w:rsid w:val="00A64162"/>
    <w:rsid w:val="00A66E5C"/>
    <w:rsid w:val="00A7456E"/>
    <w:rsid w:val="00A80113"/>
    <w:rsid w:val="00A81D6E"/>
    <w:rsid w:val="00A86907"/>
    <w:rsid w:val="00A94ABE"/>
    <w:rsid w:val="00AB056F"/>
    <w:rsid w:val="00AB37F4"/>
    <w:rsid w:val="00AB6E76"/>
    <w:rsid w:val="00AC0246"/>
    <w:rsid w:val="00AC4F07"/>
    <w:rsid w:val="00AC71A5"/>
    <w:rsid w:val="00AC781E"/>
    <w:rsid w:val="00AD2605"/>
    <w:rsid w:val="00AE25DA"/>
    <w:rsid w:val="00AE547C"/>
    <w:rsid w:val="00AE5BC6"/>
    <w:rsid w:val="00AE74BC"/>
    <w:rsid w:val="00AF0FF5"/>
    <w:rsid w:val="00AF5F70"/>
    <w:rsid w:val="00AF77B6"/>
    <w:rsid w:val="00B01F0D"/>
    <w:rsid w:val="00B021CC"/>
    <w:rsid w:val="00B04E8F"/>
    <w:rsid w:val="00B12344"/>
    <w:rsid w:val="00B1343D"/>
    <w:rsid w:val="00B16DB0"/>
    <w:rsid w:val="00B2337E"/>
    <w:rsid w:val="00B255EA"/>
    <w:rsid w:val="00B30A8A"/>
    <w:rsid w:val="00B31775"/>
    <w:rsid w:val="00B3267E"/>
    <w:rsid w:val="00B34A35"/>
    <w:rsid w:val="00B36921"/>
    <w:rsid w:val="00B435EA"/>
    <w:rsid w:val="00B45BB6"/>
    <w:rsid w:val="00B46EB8"/>
    <w:rsid w:val="00B5173B"/>
    <w:rsid w:val="00B52B68"/>
    <w:rsid w:val="00B71E21"/>
    <w:rsid w:val="00B7230B"/>
    <w:rsid w:val="00B73BC4"/>
    <w:rsid w:val="00B83222"/>
    <w:rsid w:val="00B84DA4"/>
    <w:rsid w:val="00B86AED"/>
    <w:rsid w:val="00B93B12"/>
    <w:rsid w:val="00BA3D21"/>
    <w:rsid w:val="00BA7BCD"/>
    <w:rsid w:val="00BB35F0"/>
    <w:rsid w:val="00BB4F48"/>
    <w:rsid w:val="00BC09CC"/>
    <w:rsid w:val="00BC3F8E"/>
    <w:rsid w:val="00BC5E7F"/>
    <w:rsid w:val="00BD467A"/>
    <w:rsid w:val="00BD4930"/>
    <w:rsid w:val="00BE7F25"/>
    <w:rsid w:val="00BF3D09"/>
    <w:rsid w:val="00BF5FAE"/>
    <w:rsid w:val="00BF6795"/>
    <w:rsid w:val="00BF7F12"/>
    <w:rsid w:val="00C04DC8"/>
    <w:rsid w:val="00C04F5F"/>
    <w:rsid w:val="00C11C0A"/>
    <w:rsid w:val="00C11C32"/>
    <w:rsid w:val="00C20377"/>
    <w:rsid w:val="00C30352"/>
    <w:rsid w:val="00C33410"/>
    <w:rsid w:val="00C356DF"/>
    <w:rsid w:val="00C37167"/>
    <w:rsid w:val="00C37978"/>
    <w:rsid w:val="00C40208"/>
    <w:rsid w:val="00C44725"/>
    <w:rsid w:val="00C5059D"/>
    <w:rsid w:val="00C647FB"/>
    <w:rsid w:val="00C64FBB"/>
    <w:rsid w:val="00C67243"/>
    <w:rsid w:val="00C71F32"/>
    <w:rsid w:val="00C73FD2"/>
    <w:rsid w:val="00C746F3"/>
    <w:rsid w:val="00C837D7"/>
    <w:rsid w:val="00C846BE"/>
    <w:rsid w:val="00C86E43"/>
    <w:rsid w:val="00C871C9"/>
    <w:rsid w:val="00C91ADB"/>
    <w:rsid w:val="00C963FC"/>
    <w:rsid w:val="00C97C3D"/>
    <w:rsid w:val="00CA447B"/>
    <w:rsid w:val="00CA5DE4"/>
    <w:rsid w:val="00CA6B22"/>
    <w:rsid w:val="00CA6E33"/>
    <w:rsid w:val="00CB337E"/>
    <w:rsid w:val="00CB4155"/>
    <w:rsid w:val="00CB418B"/>
    <w:rsid w:val="00CB45E3"/>
    <w:rsid w:val="00CC0DD3"/>
    <w:rsid w:val="00CC63CB"/>
    <w:rsid w:val="00CC6545"/>
    <w:rsid w:val="00CD637B"/>
    <w:rsid w:val="00CD6AB0"/>
    <w:rsid w:val="00CE0F64"/>
    <w:rsid w:val="00CE2D0A"/>
    <w:rsid w:val="00CF32D1"/>
    <w:rsid w:val="00CF33E3"/>
    <w:rsid w:val="00CF371D"/>
    <w:rsid w:val="00CF6427"/>
    <w:rsid w:val="00D0075D"/>
    <w:rsid w:val="00D0272D"/>
    <w:rsid w:val="00D02F70"/>
    <w:rsid w:val="00D12963"/>
    <w:rsid w:val="00D174BD"/>
    <w:rsid w:val="00D17682"/>
    <w:rsid w:val="00D17BF3"/>
    <w:rsid w:val="00D22F3B"/>
    <w:rsid w:val="00D37E4A"/>
    <w:rsid w:val="00D45093"/>
    <w:rsid w:val="00D47182"/>
    <w:rsid w:val="00D52166"/>
    <w:rsid w:val="00D5588D"/>
    <w:rsid w:val="00D56863"/>
    <w:rsid w:val="00D63EC9"/>
    <w:rsid w:val="00D6753A"/>
    <w:rsid w:val="00D73722"/>
    <w:rsid w:val="00D742E1"/>
    <w:rsid w:val="00D75611"/>
    <w:rsid w:val="00D75C33"/>
    <w:rsid w:val="00D8057D"/>
    <w:rsid w:val="00D80A62"/>
    <w:rsid w:val="00D8201B"/>
    <w:rsid w:val="00D83AFB"/>
    <w:rsid w:val="00D86326"/>
    <w:rsid w:val="00D86DC6"/>
    <w:rsid w:val="00D8717C"/>
    <w:rsid w:val="00D93020"/>
    <w:rsid w:val="00D93297"/>
    <w:rsid w:val="00D94614"/>
    <w:rsid w:val="00D96B38"/>
    <w:rsid w:val="00DA142E"/>
    <w:rsid w:val="00DA3290"/>
    <w:rsid w:val="00DB137C"/>
    <w:rsid w:val="00DB7ABD"/>
    <w:rsid w:val="00DC08B6"/>
    <w:rsid w:val="00DC1B90"/>
    <w:rsid w:val="00DC5BCE"/>
    <w:rsid w:val="00DD0E76"/>
    <w:rsid w:val="00DD13B1"/>
    <w:rsid w:val="00DD237A"/>
    <w:rsid w:val="00DD27C2"/>
    <w:rsid w:val="00DE0114"/>
    <w:rsid w:val="00DE2352"/>
    <w:rsid w:val="00DE26D1"/>
    <w:rsid w:val="00DE5072"/>
    <w:rsid w:val="00DF3717"/>
    <w:rsid w:val="00DF7607"/>
    <w:rsid w:val="00E00E12"/>
    <w:rsid w:val="00E05863"/>
    <w:rsid w:val="00E13234"/>
    <w:rsid w:val="00E14387"/>
    <w:rsid w:val="00E21CF2"/>
    <w:rsid w:val="00E24EFE"/>
    <w:rsid w:val="00E25F96"/>
    <w:rsid w:val="00E30E56"/>
    <w:rsid w:val="00E313B0"/>
    <w:rsid w:val="00E313FA"/>
    <w:rsid w:val="00E341CD"/>
    <w:rsid w:val="00E40320"/>
    <w:rsid w:val="00E407C2"/>
    <w:rsid w:val="00E40E78"/>
    <w:rsid w:val="00E4746C"/>
    <w:rsid w:val="00E55928"/>
    <w:rsid w:val="00E6588B"/>
    <w:rsid w:val="00E65949"/>
    <w:rsid w:val="00E72BCC"/>
    <w:rsid w:val="00E76494"/>
    <w:rsid w:val="00E80F65"/>
    <w:rsid w:val="00E82AA0"/>
    <w:rsid w:val="00E84EC3"/>
    <w:rsid w:val="00E94B53"/>
    <w:rsid w:val="00E97FE2"/>
    <w:rsid w:val="00EA35C9"/>
    <w:rsid w:val="00EA3FC4"/>
    <w:rsid w:val="00EB0CAF"/>
    <w:rsid w:val="00EB17CB"/>
    <w:rsid w:val="00EB1DDE"/>
    <w:rsid w:val="00EB3974"/>
    <w:rsid w:val="00EB5291"/>
    <w:rsid w:val="00EC05FA"/>
    <w:rsid w:val="00EC14E6"/>
    <w:rsid w:val="00EC28F2"/>
    <w:rsid w:val="00EC4098"/>
    <w:rsid w:val="00ED34C0"/>
    <w:rsid w:val="00ED6C7D"/>
    <w:rsid w:val="00ED7BDC"/>
    <w:rsid w:val="00EE1121"/>
    <w:rsid w:val="00EE201F"/>
    <w:rsid w:val="00EE6A3E"/>
    <w:rsid w:val="00EF28A7"/>
    <w:rsid w:val="00EF74AA"/>
    <w:rsid w:val="00F057CB"/>
    <w:rsid w:val="00F12173"/>
    <w:rsid w:val="00F12CB8"/>
    <w:rsid w:val="00F148D6"/>
    <w:rsid w:val="00F14B09"/>
    <w:rsid w:val="00F16A2E"/>
    <w:rsid w:val="00F21F5B"/>
    <w:rsid w:val="00F225AB"/>
    <w:rsid w:val="00F22D74"/>
    <w:rsid w:val="00F25CCD"/>
    <w:rsid w:val="00F265BC"/>
    <w:rsid w:val="00F40CCC"/>
    <w:rsid w:val="00F45325"/>
    <w:rsid w:val="00F46C30"/>
    <w:rsid w:val="00F47887"/>
    <w:rsid w:val="00F51400"/>
    <w:rsid w:val="00F57A28"/>
    <w:rsid w:val="00F60424"/>
    <w:rsid w:val="00F62505"/>
    <w:rsid w:val="00F629AB"/>
    <w:rsid w:val="00F6593F"/>
    <w:rsid w:val="00F71BBF"/>
    <w:rsid w:val="00F72848"/>
    <w:rsid w:val="00F75255"/>
    <w:rsid w:val="00F8107A"/>
    <w:rsid w:val="00F82E42"/>
    <w:rsid w:val="00F835F8"/>
    <w:rsid w:val="00F86704"/>
    <w:rsid w:val="00F92B82"/>
    <w:rsid w:val="00F97263"/>
    <w:rsid w:val="00FB002D"/>
    <w:rsid w:val="00FB0B10"/>
    <w:rsid w:val="00FB1490"/>
    <w:rsid w:val="00FB1CC1"/>
    <w:rsid w:val="00FB6350"/>
    <w:rsid w:val="00FB69BD"/>
    <w:rsid w:val="00FB6A4C"/>
    <w:rsid w:val="00FB7A62"/>
    <w:rsid w:val="00FC16B8"/>
    <w:rsid w:val="00FC343F"/>
    <w:rsid w:val="00FC47E2"/>
    <w:rsid w:val="00FD0D7A"/>
    <w:rsid w:val="00FD3951"/>
    <w:rsid w:val="00FE2247"/>
    <w:rsid w:val="00FE282E"/>
    <w:rsid w:val="00FE69E6"/>
    <w:rsid w:val="00FE73C1"/>
    <w:rsid w:val="00FF0EC9"/>
    <w:rsid w:val="00FF1657"/>
    <w:rsid w:val="00FF3DE0"/>
    <w:rsid w:val="00FF4109"/>
    <w:rsid w:val="00FF4DE0"/>
    <w:rsid w:val="00FF568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EDF381-4147-4F18-8E34-FF76B112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418B"/>
  </w:style>
  <w:style w:type="paragraph" w:styleId="Nagwek5">
    <w:name w:val="heading 5"/>
    <w:basedOn w:val="Normalny"/>
    <w:next w:val="Normalny"/>
    <w:link w:val="Nagwek5Znak"/>
    <w:qFormat/>
    <w:rsid w:val="001D5654"/>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639D"/>
    <w:pPr>
      <w:ind w:left="720"/>
      <w:contextualSpacing/>
    </w:pPr>
  </w:style>
  <w:style w:type="paragraph" w:styleId="Tekstdymka">
    <w:name w:val="Balloon Text"/>
    <w:basedOn w:val="Normalny"/>
    <w:link w:val="TekstdymkaZnak"/>
    <w:uiPriority w:val="99"/>
    <w:semiHidden/>
    <w:unhideWhenUsed/>
    <w:rsid w:val="007263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639D"/>
    <w:rPr>
      <w:rFonts w:ascii="Tahoma" w:hAnsi="Tahoma" w:cs="Tahoma"/>
      <w:sz w:val="16"/>
      <w:szCs w:val="16"/>
    </w:rPr>
  </w:style>
  <w:style w:type="table" w:styleId="Tabela-Siatka">
    <w:name w:val="Table Grid"/>
    <w:basedOn w:val="Standardowy"/>
    <w:uiPriority w:val="59"/>
    <w:rsid w:val="002D5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Jasnecieniowanie">
    <w:name w:val="Light Shading"/>
    <w:basedOn w:val="Standardowy"/>
    <w:uiPriority w:val="60"/>
    <w:rsid w:val="00BC3F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BC3F8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egenda">
    <w:name w:val="caption"/>
    <w:basedOn w:val="Normalny"/>
    <w:next w:val="Normalny"/>
    <w:uiPriority w:val="35"/>
    <w:unhideWhenUsed/>
    <w:qFormat/>
    <w:rsid w:val="00A474A3"/>
    <w:pPr>
      <w:spacing w:line="240" w:lineRule="auto"/>
    </w:pPr>
    <w:rPr>
      <w:b/>
      <w:bCs/>
      <w:color w:val="5B9BD5" w:themeColor="accent1"/>
      <w:sz w:val="18"/>
      <w:szCs w:val="18"/>
    </w:rPr>
  </w:style>
  <w:style w:type="paragraph" w:styleId="Nagwek">
    <w:name w:val="header"/>
    <w:basedOn w:val="Normalny"/>
    <w:link w:val="NagwekZnak"/>
    <w:uiPriority w:val="99"/>
    <w:unhideWhenUsed/>
    <w:rsid w:val="00ED6C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6C7D"/>
  </w:style>
  <w:style w:type="paragraph" w:styleId="Stopka">
    <w:name w:val="footer"/>
    <w:basedOn w:val="Normalny"/>
    <w:link w:val="StopkaZnak"/>
    <w:uiPriority w:val="99"/>
    <w:unhideWhenUsed/>
    <w:rsid w:val="00ED6C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6C7D"/>
  </w:style>
  <w:style w:type="character" w:styleId="Hipercze">
    <w:name w:val="Hyperlink"/>
    <w:basedOn w:val="Domylnaczcionkaakapitu"/>
    <w:rsid w:val="004C152F"/>
    <w:rPr>
      <w:color w:val="0000FF"/>
      <w:u w:val="single"/>
    </w:rPr>
  </w:style>
  <w:style w:type="paragraph" w:customStyle="1" w:styleId="Akapitzlist1">
    <w:name w:val="Akapit z listą1"/>
    <w:basedOn w:val="Normalny"/>
    <w:rsid w:val="004C152F"/>
    <w:pPr>
      <w:ind w:left="720"/>
    </w:pPr>
    <w:rPr>
      <w:rFonts w:ascii="Calibri" w:eastAsia="Times New Roman" w:hAnsi="Calibri" w:cs="Times New Roman"/>
      <w:lang w:eastAsia="en-US"/>
    </w:rPr>
  </w:style>
  <w:style w:type="paragraph" w:customStyle="1" w:styleId="Akapitzlist2">
    <w:name w:val="Akapit z listą2"/>
    <w:basedOn w:val="Normalny"/>
    <w:rsid w:val="00CA447B"/>
    <w:pPr>
      <w:ind w:left="720"/>
    </w:pPr>
    <w:rPr>
      <w:rFonts w:ascii="Calibri" w:eastAsia="Times New Roman" w:hAnsi="Calibri" w:cs="Times New Roman"/>
      <w:lang w:eastAsia="en-US"/>
    </w:rPr>
  </w:style>
  <w:style w:type="character" w:customStyle="1" w:styleId="Nagwek5Znak">
    <w:name w:val="Nagłówek 5 Znak"/>
    <w:basedOn w:val="Domylnaczcionkaakapitu"/>
    <w:link w:val="Nagwek5"/>
    <w:rsid w:val="001D5654"/>
    <w:rPr>
      <w:rFonts w:ascii="Times New Roman" w:eastAsia="Times New Roman" w:hAnsi="Times New Roman" w:cs="Times New Roman"/>
      <w:b/>
      <w:bCs/>
      <w:i/>
      <w:iCs/>
      <w:sz w:val="26"/>
      <w:szCs w:val="26"/>
    </w:rPr>
  </w:style>
  <w:style w:type="paragraph" w:styleId="Bezodstpw">
    <w:name w:val="No Spacing"/>
    <w:link w:val="BezodstpwZnak"/>
    <w:uiPriority w:val="1"/>
    <w:qFormat/>
    <w:rsid w:val="00AF0FF5"/>
    <w:pPr>
      <w:spacing w:after="0" w:line="240" w:lineRule="auto"/>
    </w:pPr>
    <w:rPr>
      <w:lang w:eastAsia="en-US"/>
    </w:rPr>
  </w:style>
  <w:style w:type="character" w:customStyle="1" w:styleId="BezodstpwZnak">
    <w:name w:val="Bez odstępów Znak"/>
    <w:basedOn w:val="Domylnaczcionkaakapitu"/>
    <w:link w:val="Bezodstpw"/>
    <w:uiPriority w:val="1"/>
    <w:rsid w:val="00AF0FF5"/>
    <w:rPr>
      <w:lang w:eastAsia="en-US"/>
    </w:rPr>
  </w:style>
  <w:style w:type="paragraph" w:customStyle="1" w:styleId="Default">
    <w:name w:val="Default"/>
    <w:rsid w:val="00BD467A"/>
    <w:pPr>
      <w:autoSpaceDE w:val="0"/>
      <w:autoSpaceDN w:val="0"/>
      <w:adjustRightInd w:val="0"/>
      <w:spacing w:after="0" w:line="240" w:lineRule="auto"/>
    </w:pPr>
    <w:rPr>
      <w:rFonts w:ascii="Arial" w:eastAsia="Times New Roman" w:hAnsi="Arial" w:cs="Arial"/>
      <w:color w:val="000000"/>
      <w:sz w:val="24"/>
      <w:szCs w:val="24"/>
    </w:rPr>
  </w:style>
  <w:style w:type="character" w:styleId="Uwydatnienie">
    <w:name w:val="Emphasis"/>
    <w:basedOn w:val="Domylnaczcionkaakapitu"/>
    <w:uiPriority w:val="20"/>
    <w:qFormat/>
    <w:rsid w:val="005D0975"/>
    <w:rPr>
      <w:i/>
      <w:iCs/>
    </w:rPr>
  </w:style>
  <w:style w:type="table" w:customStyle="1" w:styleId="Tabela-Siatka1">
    <w:name w:val="Tabela - Siatka1"/>
    <w:basedOn w:val="Standardowy"/>
    <w:next w:val="Tabela-Siatka"/>
    <w:uiPriority w:val="59"/>
    <w:rsid w:val="0056691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basedOn w:val="Domylnaczcionkaakapitu"/>
    <w:uiPriority w:val="22"/>
    <w:qFormat/>
    <w:rsid w:val="00940D09"/>
    <w:rPr>
      <w:b/>
      <w:bCs/>
    </w:rPr>
  </w:style>
  <w:style w:type="paragraph" w:styleId="Tekstprzypisudolnego">
    <w:name w:val="footnote text"/>
    <w:basedOn w:val="Normalny"/>
    <w:link w:val="TekstprzypisudolnegoZnak"/>
    <w:rsid w:val="00940D09"/>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940D09"/>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940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70298">
      <w:bodyDiv w:val="1"/>
      <w:marLeft w:val="0"/>
      <w:marRight w:val="0"/>
      <w:marTop w:val="0"/>
      <w:marBottom w:val="0"/>
      <w:divBdr>
        <w:top w:val="none" w:sz="0" w:space="0" w:color="auto"/>
        <w:left w:val="none" w:sz="0" w:space="0" w:color="auto"/>
        <w:bottom w:val="none" w:sz="0" w:space="0" w:color="auto"/>
        <w:right w:val="none" w:sz="0" w:space="0" w:color="auto"/>
      </w:divBdr>
    </w:div>
    <w:div w:id="1481656611">
      <w:bodyDiv w:val="1"/>
      <w:marLeft w:val="0"/>
      <w:marRight w:val="0"/>
      <w:marTop w:val="0"/>
      <w:marBottom w:val="0"/>
      <w:divBdr>
        <w:top w:val="none" w:sz="0" w:space="0" w:color="auto"/>
        <w:left w:val="none" w:sz="0" w:space="0" w:color="auto"/>
        <w:bottom w:val="none" w:sz="0" w:space="0" w:color="auto"/>
        <w:right w:val="none" w:sz="0" w:space="0" w:color="auto"/>
      </w:divBdr>
    </w:div>
    <w:div w:id="19793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numbering" Target="numbering.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s://www.praca.gov.pl/eurzad/index.eu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warszawa.praca.gov.pl/zezwolenia-na-prace-sezonowa1"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yperlink" Target="http://warszawa.praca.gov.pl/oswiadczenie-o-powierzeniu-wykonywania-pracy-cudzoziemcowi1"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POZIOM</a:t>
            </a:r>
            <a:r>
              <a:rPr lang="pl-PL" baseline="0"/>
              <a:t> STOPY BEZROBOCIA</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pow.grójecki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2016</c:v>
                </c:pt>
                <c:pt idx="1">
                  <c:v>I 2017</c:v>
                </c:pt>
                <c:pt idx="2">
                  <c:v>XII 2017</c:v>
                </c:pt>
                <c:pt idx="3">
                  <c:v>I 2018</c:v>
                </c:pt>
                <c:pt idx="4">
                  <c:v>II 2018</c:v>
                </c:pt>
                <c:pt idx="5">
                  <c:v>III 2018</c:v>
                </c:pt>
                <c:pt idx="6">
                  <c:v>IV 2018</c:v>
                </c:pt>
                <c:pt idx="7">
                  <c:v>V 2018</c:v>
                </c:pt>
                <c:pt idx="8">
                  <c:v>VI 2018</c:v>
                </c:pt>
                <c:pt idx="9">
                  <c:v>VII 2018</c:v>
                </c:pt>
                <c:pt idx="10">
                  <c:v>VIII 2018</c:v>
                </c:pt>
                <c:pt idx="11">
                  <c:v>IX 2018</c:v>
                </c:pt>
                <c:pt idx="12">
                  <c:v>X 2018</c:v>
                </c:pt>
                <c:pt idx="13">
                  <c:v>XI 2018</c:v>
                </c:pt>
                <c:pt idx="14">
                  <c:v>XII 2018</c:v>
                </c:pt>
              </c:strCache>
            </c:strRef>
          </c:cat>
          <c:val>
            <c:numRef>
              <c:f>Arkusz1!$B$2:$B$16</c:f>
              <c:numCache>
                <c:formatCode>0.0%</c:formatCode>
                <c:ptCount val="15"/>
                <c:pt idx="0">
                  <c:v>3.4000000000000002E-2</c:v>
                </c:pt>
                <c:pt idx="1">
                  <c:v>3.5999999999999997E-2</c:v>
                </c:pt>
                <c:pt idx="2">
                  <c:v>2.4E-2</c:v>
                </c:pt>
                <c:pt idx="3">
                  <c:v>2.5999999999999999E-2</c:v>
                </c:pt>
                <c:pt idx="4">
                  <c:v>2.5999999999999999E-2</c:v>
                </c:pt>
                <c:pt idx="5">
                  <c:v>2.5000000000000001E-2</c:v>
                </c:pt>
                <c:pt idx="6">
                  <c:v>2.4E-2</c:v>
                </c:pt>
                <c:pt idx="7">
                  <c:v>2.3E-2</c:v>
                </c:pt>
                <c:pt idx="8">
                  <c:v>2.3E-2</c:v>
                </c:pt>
                <c:pt idx="9">
                  <c:v>2.1999999999999999E-2</c:v>
                </c:pt>
                <c:pt idx="10">
                  <c:v>2.1999999999999999E-2</c:v>
                </c:pt>
                <c:pt idx="11">
                  <c:v>2.1000000000000001E-2</c:v>
                </c:pt>
                <c:pt idx="12">
                  <c:v>1.9E-2</c:v>
                </c:pt>
                <c:pt idx="13">
                  <c:v>1.9E-2</c:v>
                </c:pt>
                <c:pt idx="14">
                  <c:v>2.1000000000000001E-2</c:v>
                </c:pt>
              </c:numCache>
            </c:numRef>
          </c:val>
          <c:extLst xmlns:c16r2="http://schemas.microsoft.com/office/drawing/2015/06/chart">
            <c:ext xmlns:c16="http://schemas.microsoft.com/office/drawing/2014/chart" uri="{C3380CC4-5D6E-409C-BE32-E72D297353CC}">
              <c16:uniqueId val="{00000000-9DFA-49BE-93A3-48AA80996BF2}"/>
            </c:ext>
          </c:extLst>
        </c:ser>
        <c:ser>
          <c:idx val="1"/>
          <c:order val="1"/>
          <c:tx>
            <c:strRef>
              <c:f>Arkusz1!$C$1</c:f>
              <c:strCache>
                <c:ptCount val="1"/>
                <c:pt idx="0">
                  <c:v>woj. maz.</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2016</c:v>
                </c:pt>
                <c:pt idx="1">
                  <c:v>I 2017</c:v>
                </c:pt>
                <c:pt idx="2">
                  <c:v>XII 2017</c:v>
                </c:pt>
                <c:pt idx="3">
                  <c:v>I 2018</c:v>
                </c:pt>
                <c:pt idx="4">
                  <c:v>II 2018</c:v>
                </c:pt>
                <c:pt idx="5">
                  <c:v>III 2018</c:v>
                </c:pt>
                <c:pt idx="6">
                  <c:v>IV 2018</c:v>
                </c:pt>
                <c:pt idx="7">
                  <c:v>V 2018</c:v>
                </c:pt>
                <c:pt idx="8">
                  <c:v>VI 2018</c:v>
                </c:pt>
                <c:pt idx="9">
                  <c:v>VII 2018</c:v>
                </c:pt>
                <c:pt idx="10">
                  <c:v>VIII 2018</c:v>
                </c:pt>
                <c:pt idx="11">
                  <c:v>IX 2018</c:v>
                </c:pt>
                <c:pt idx="12">
                  <c:v>X 2018</c:v>
                </c:pt>
                <c:pt idx="13">
                  <c:v>XI 2018</c:v>
                </c:pt>
                <c:pt idx="14">
                  <c:v>XII 2018</c:v>
                </c:pt>
              </c:strCache>
            </c:strRef>
          </c:cat>
          <c:val>
            <c:numRef>
              <c:f>Arkusz1!$C$2:$C$16</c:f>
              <c:numCache>
                <c:formatCode>0.0%</c:formatCode>
                <c:ptCount val="15"/>
                <c:pt idx="0">
                  <c:v>7.1999999999999995E-2</c:v>
                </c:pt>
                <c:pt idx="1">
                  <c:v>7.3999999999999996E-2</c:v>
                </c:pt>
                <c:pt idx="2">
                  <c:v>5.6000000000000001E-2</c:v>
                </c:pt>
                <c:pt idx="3">
                  <c:v>5.8000000000000003E-2</c:v>
                </c:pt>
                <c:pt idx="4">
                  <c:v>5.8000000000000003E-2</c:v>
                </c:pt>
                <c:pt idx="5">
                  <c:v>5.6000000000000001E-2</c:v>
                </c:pt>
                <c:pt idx="6">
                  <c:v>5.3999999999999999E-2</c:v>
                </c:pt>
                <c:pt idx="7">
                  <c:v>5.1999999999999998E-2</c:v>
                </c:pt>
                <c:pt idx="8">
                  <c:v>5.0999999999999997E-2</c:v>
                </c:pt>
                <c:pt idx="9">
                  <c:v>5.0999999999999997E-2</c:v>
                </c:pt>
                <c:pt idx="10">
                  <c:v>5.0999999999999997E-2</c:v>
                </c:pt>
                <c:pt idx="11">
                  <c:v>4.9000000000000002E-2</c:v>
                </c:pt>
                <c:pt idx="12">
                  <c:v>4.8000000000000001E-2</c:v>
                </c:pt>
                <c:pt idx="13">
                  <c:v>4.8000000000000001E-2</c:v>
                </c:pt>
                <c:pt idx="14">
                  <c:v>4.9000000000000002E-2</c:v>
                </c:pt>
              </c:numCache>
            </c:numRef>
          </c:val>
          <c:extLst xmlns:c16r2="http://schemas.microsoft.com/office/drawing/2015/06/chart">
            <c:ext xmlns:c16="http://schemas.microsoft.com/office/drawing/2014/chart" uri="{C3380CC4-5D6E-409C-BE32-E72D297353CC}">
              <c16:uniqueId val="{00000001-9DFA-49BE-93A3-48AA80996BF2}"/>
            </c:ext>
          </c:extLst>
        </c:ser>
        <c:ser>
          <c:idx val="2"/>
          <c:order val="2"/>
          <c:tx>
            <c:strRef>
              <c:f>Arkusz1!$D$1</c:f>
              <c:strCache>
                <c:ptCount val="1"/>
                <c:pt idx="0">
                  <c:v>Polska</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2016</c:v>
                </c:pt>
                <c:pt idx="1">
                  <c:v>I 2017</c:v>
                </c:pt>
                <c:pt idx="2">
                  <c:v>XII 2017</c:v>
                </c:pt>
                <c:pt idx="3">
                  <c:v>I 2018</c:v>
                </c:pt>
                <c:pt idx="4">
                  <c:v>II 2018</c:v>
                </c:pt>
                <c:pt idx="5">
                  <c:v>III 2018</c:v>
                </c:pt>
                <c:pt idx="6">
                  <c:v>IV 2018</c:v>
                </c:pt>
                <c:pt idx="7">
                  <c:v>V 2018</c:v>
                </c:pt>
                <c:pt idx="8">
                  <c:v>VI 2018</c:v>
                </c:pt>
                <c:pt idx="9">
                  <c:v>VII 2018</c:v>
                </c:pt>
                <c:pt idx="10">
                  <c:v>VIII 2018</c:v>
                </c:pt>
                <c:pt idx="11">
                  <c:v>IX 2018</c:v>
                </c:pt>
                <c:pt idx="12">
                  <c:v>X 2018</c:v>
                </c:pt>
                <c:pt idx="13">
                  <c:v>XI 2018</c:v>
                </c:pt>
                <c:pt idx="14">
                  <c:v>XII 2018</c:v>
                </c:pt>
              </c:strCache>
            </c:strRef>
          </c:cat>
          <c:val>
            <c:numRef>
              <c:f>Arkusz1!$D$2:$D$16</c:f>
              <c:numCache>
                <c:formatCode>0.0%</c:formatCode>
                <c:ptCount val="15"/>
                <c:pt idx="0">
                  <c:v>8.3000000000000004E-2</c:v>
                </c:pt>
                <c:pt idx="1">
                  <c:v>8.5999999999999993E-2</c:v>
                </c:pt>
                <c:pt idx="2">
                  <c:v>6.6000000000000003E-2</c:v>
                </c:pt>
                <c:pt idx="3">
                  <c:v>6.9000000000000006E-2</c:v>
                </c:pt>
                <c:pt idx="4">
                  <c:v>6.8000000000000005E-2</c:v>
                </c:pt>
                <c:pt idx="5">
                  <c:v>6.6000000000000003E-2</c:v>
                </c:pt>
                <c:pt idx="6">
                  <c:v>6.3E-2</c:v>
                </c:pt>
                <c:pt idx="7">
                  <c:v>6.0999999999999999E-2</c:v>
                </c:pt>
                <c:pt idx="8">
                  <c:v>5.8999999999999997E-2</c:v>
                </c:pt>
                <c:pt idx="9">
                  <c:v>5.8999999999999997E-2</c:v>
                </c:pt>
                <c:pt idx="10">
                  <c:v>5.8000000000000003E-2</c:v>
                </c:pt>
                <c:pt idx="11">
                  <c:v>5.7000000000000002E-2</c:v>
                </c:pt>
                <c:pt idx="12">
                  <c:v>5.7000000000000002E-2</c:v>
                </c:pt>
                <c:pt idx="13">
                  <c:v>5.7000000000000002E-2</c:v>
                </c:pt>
                <c:pt idx="14">
                  <c:v>5.8000000000000003E-2</c:v>
                </c:pt>
              </c:numCache>
            </c:numRef>
          </c:val>
          <c:extLst xmlns:c16r2="http://schemas.microsoft.com/office/drawing/2015/06/chart">
            <c:ext xmlns:c16="http://schemas.microsoft.com/office/drawing/2014/chart" uri="{C3380CC4-5D6E-409C-BE32-E72D297353CC}">
              <c16:uniqueId val="{00000002-9DFA-49BE-93A3-48AA80996BF2}"/>
            </c:ext>
          </c:extLst>
        </c:ser>
        <c:dLbls>
          <c:showLegendKey val="0"/>
          <c:showVal val="0"/>
          <c:showCatName val="0"/>
          <c:showSerName val="0"/>
          <c:showPercent val="0"/>
          <c:showBubbleSize val="0"/>
        </c:dLbls>
        <c:gapWidth val="100"/>
        <c:overlap val="-24"/>
        <c:axId val="494483832"/>
        <c:axId val="494488144"/>
      </c:barChart>
      <c:catAx>
        <c:axId val="494483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488144"/>
        <c:crosses val="autoZero"/>
        <c:auto val="1"/>
        <c:lblAlgn val="ctr"/>
        <c:lblOffset val="100"/>
        <c:noMultiLvlLbl val="0"/>
      </c:catAx>
      <c:valAx>
        <c:axId val="494488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a:t>Stopa</a:t>
                </a:r>
                <a:r>
                  <a:rPr lang="pl-PL" baseline="0"/>
                  <a:t> bezrobocia</a:t>
                </a:r>
                <a:endParaRPr lang="pl-PL"/>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483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NAPŁYW I ODPŁYW Z REJESTRU BEZROBOTNYCH</a:t>
            </a:r>
            <a:br>
              <a:rPr lang="pl-PL"/>
            </a:br>
            <a:r>
              <a:rPr lang="pl-PL"/>
              <a:t>stan na 31.12.2018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Napływ</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314</c:v>
                </c:pt>
                <c:pt idx="1">
                  <c:v>240</c:v>
                </c:pt>
                <c:pt idx="2">
                  <c:v>248</c:v>
                </c:pt>
                <c:pt idx="3">
                  <c:v>223</c:v>
                </c:pt>
                <c:pt idx="4">
                  <c:v>206</c:v>
                </c:pt>
                <c:pt idx="5">
                  <c:v>186</c:v>
                </c:pt>
                <c:pt idx="6">
                  <c:v>189</c:v>
                </c:pt>
                <c:pt idx="7">
                  <c:v>220</c:v>
                </c:pt>
                <c:pt idx="8">
                  <c:v>240</c:v>
                </c:pt>
                <c:pt idx="9">
                  <c:v>214</c:v>
                </c:pt>
                <c:pt idx="10">
                  <c:v>193</c:v>
                </c:pt>
                <c:pt idx="11">
                  <c:v>248</c:v>
                </c:pt>
              </c:numCache>
            </c:numRef>
          </c:val>
          <c:extLst xmlns:c16r2="http://schemas.microsoft.com/office/drawing/2015/06/chart">
            <c:ext xmlns:c16="http://schemas.microsoft.com/office/drawing/2014/chart" uri="{C3380CC4-5D6E-409C-BE32-E72D297353CC}">
              <c16:uniqueId val="{00000000-1AB2-47BE-97BC-42F60ACC8287}"/>
            </c:ext>
          </c:extLst>
        </c:ser>
        <c:ser>
          <c:idx val="1"/>
          <c:order val="1"/>
          <c:tx>
            <c:strRef>
              <c:f>Arkusz1!$C$1</c:f>
              <c:strCache>
                <c:ptCount val="1"/>
                <c:pt idx="0">
                  <c:v>Odpływ</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221</c:v>
                </c:pt>
                <c:pt idx="1">
                  <c:v>239</c:v>
                </c:pt>
                <c:pt idx="2">
                  <c:v>307</c:v>
                </c:pt>
                <c:pt idx="3">
                  <c:v>252</c:v>
                </c:pt>
                <c:pt idx="4">
                  <c:v>268</c:v>
                </c:pt>
                <c:pt idx="5">
                  <c:v>199</c:v>
                </c:pt>
                <c:pt idx="6">
                  <c:v>215</c:v>
                </c:pt>
                <c:pt idx="7">
                  <c:v>205</c:v>
                </c:pt>
                <c:pt idx="8">
                  <c:v>313</c:v>
                </c:pt>
                <c:pt idx="9">
                  <c:v>292</c:v>
                </c:pt>
                <c:pt idx="10">
                  <c:v>163</c:v>
                </c:pt>
                <c:pt idx="11">
                  <c:v>185</c:v>
                </c:pt>
              </c:numCache>
            </c:numRef>
          </c:val>
          <c:extLst xmlns:c16r2="http://schemas.microsoft.com/office/drawing/2015/06/chart">
            <c:ext xmlns:c16="http://schemas.microsoft.com/office/drawing/2014/chart" uri="{C3380CC4-5D6E-409C-BE32-E72D297353CC}">
              <c16:uniqueId val="{00000001-1AB2-47BE-97BC-42F60ACC8287}"/>
            </c:ext>
          </c:extLst>
        </c:ser>
        <c:dLbls>
          <c:showLegendKey val="0"/>
          <c:showVal val="0"/>
          <c:showCatName val="0"/>
          <c:showSerName val="0"/>
          <c:showPercent val="0"/>
          <c:showBubbleSize val="0"/>
        </c:dLbls>
        <c:gapWidth val="100"/>
        <c:overlap val="-24"/>
        <c:axId val="497572272"/>
        <c:axId val="497571488"/>
      </c:barChart>
      <c:catAx>
        <c:axId val="49757227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7571488"/>
        <c:crosses val="autoZero"/>
        <c:auto val="1"/>
        <c:lblAlgn val="ctr"/>
        <c:lblOffset val="100"/>
        <c:noMultiLvlLbl val="0"/>
      </c:catAx>
      <c:valAx>
        <c:axId val="49757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75722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pl-PL"/>
              <a:t>WYŁĄCZENIA Z EWIDENCJI BEZROBOTNYCH WG PRZYCZYN</a:t>
            </a:r>
          </a:p>
          <a:p>
            <a:pPr algn="ctr">
              <a:defRPr/>
            </a:pPr>
            <a:r>
              <a:rPr lang="pl-PL"/>
              <a:t>stan w roku 2018</a:t>
            </a:r>
          </a:p>
        </c:rich>
      </c:tx>
      <c:layout>
        <c:manualLayout>
          <c:xMode val="edge"/>
          <c:yMode val="edge"/>
          <c:x val="0.15092220268582929"/>
          <c:y val="1.8018018018018018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637962452145709E-2"/>
          <c:y val="0.32821755771094657"/>
          <c:w val="0.91321664409783176"/>
          <c:h val="0.56536140529603607"/>
        </c:manualLayout>
      </c:layout>
      <c:pie3DChart>
        <c:varyColors val="1"/>
        <c:ser>
          <c:idx val="0"/>
          <c:order val="0"/>
          <c:tx>
            <c:strRef>
              <c:f>Arkusz1!$B$1</c:f>
              <c:strCache>
                <c:ptCount val="1"/>
                <c:pt idx="0">
                  <c:v>Wyłączenia z ewidencji bezrobotnych wg przyczyn w roku 2015</c:v>
                </c:pt>
              </c:strCache>
            </c:strRef>
          </c:tx>
          <c:explosion val="18"/>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CF92-4A53-ADA4-50C48F379C97}"/>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CF92-4A53-ADA4-50C48F379C97}"/>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CF92-4A53-ADA4-50C48F379C97}"/>
              </c:ext>
            </c:extLst>
          </c:dPt>
          <c:dLbls>
            <c:dLbl>
              <c:idx val="0"/>
              <c:layout>
                <c:manualLayout>
                  <c:x val="6.2435260879014173E-2"/>
                  <c:y val="-0.2464551365041634"/>
                </c:manualLayout>
              </c:layout>
              <c:tx>
                <c:rich>
                  <a:bodyPr/>
                  <a:lstStyle/>
                  <a:p>
                    <a:fld id="{AA82F734-44BA-4563-8456-0C5AC9F128C3}" type="CATEGORYNAME">
                      <a:rPr lang="en-US"/>
                      <a:pPr/>
                      <a:t>[NAZWA KATEGORII]</a:t>
                    </a:fld>
                    <a:r>
                      <a:rPr lang="en-US" baseline="0"/>
                      <a:t>
</a:t>
                    </a:r>
                    <a:fld id="{8A0EF20A-73A8-4858-942C-48810E2FD4CB}" type="VALUE">
                      <a:rPr lang="en-US" baseline="0"/>
                      <a:pPr/>
                      <a:t>[WARTOŚĆ]</a:t>
                    </a:fld>
                    <a:r>
                      <a:rPr lang="en-US" baseline="0"/>
                      <a:t> os.
</a:t>
                    </a:r>
                    <a:fld id="{9BE93B4A-619A-401B-A858-59C667D36CF3}" type="PERCENTAGE">
                      <a:rPr lang="en-US" baseline="0"/>
                      <a:pPr/>
                      <a:t>[PROCENTOWE]</a:t>
                    </a:fld>
                    <a:endParaRPr lang="en-US" baseline="0"/>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CF92-4A53-ADA4-50C48F379C97}"/>
                </c:ext>
                <c:ext xmlns:c15="http://schemas.microsoft.com/office/drawing/2012/chart" uri="{CE6537A1-D6FC-4f65-9D91-7224C49458BB}">
                  <c15:dlblFieldTable/>
                  <c15:showDataLabelsRange val="0"/>
                </c:ext>
              </c:extLst>
            </c:dLbl>
            <c:dLbl>
              <c:idx val="1"/>
              <c:layout>
                <c:manualLayout>
                  <c:x val="-4.9234832907033128E-2"/>
                  <c:y val="2.432894001457352E-2"/>
                </c:manualLayout>
              </c:layout>
              <c:tx>
                <c:rich>
                  <a:bodyPr/>
                  <a:lstStyle/>
                  <a:p>
                    <a:fld id="{6A76D975-D3EC-4070-AFF2-9E36D2901EAE}" type="CATEGORYNAME">
                      <a:rPr lang="en-US"/>
                      <a:pPr/>
                      <a:t>[NAZWA KATEGORII]</a:t>
                    </a:fld>
                    <a:r>
                      <a:rPr lang="en-US" baseline="0"/>
                      <a:t>
</a:t>
                    </a:r>
                    <a:fld id="{6107F825-03B5-489E-9C42-2FDBCBB0E274}" type="VALUE">
                      <a:rPr lang="en-US" baseline="0"/>
                      <a:pPr/>
                      <a:t>[WARTOŚĆ]</a:t>
                    </a:fld>
                    <a:r>
                      <a:rPr lang="en-US" baseline="0"/>
                      <a:t> os.
</a:t>
                    </a:r>
                    <a:fld id="{1768B01D-5B08-4D78-A244-83CEDE0057E2}" type="PERCENTAGE">
                      <a:rPr lang="en-US" baseline="0"/>
                      <a:pPr/>
                      <a:t>[PROCENTOWE]</a:t>
                    </a:fld>
                    <a:endParaRPr lang="en-US" baseline="0"/>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CF92-4A53-ADA4-50C48F379C97}"/>
                </c:ext>
                <c:ext xmlns:c15="http://schemas.microsoft.com/office/drawing/2012/chart" uri="{CE6537A1-D6FC-4f65-9D91-7224C49458BB}">
                  <c15:dlblFieldTable/>
                  <c15:showDataLabelsRange val="0"/>
                </c:ext>
              </c:extLst>
            </c:dLbl>
            <c:dLbl>
              <c:idx val="2"/>
              <c:layout>
                <c:manualLayout>
                  <c:x val="-0.12403112827457077"/>
                  <c:y val="2.6293411436777948E-3"/>
                </c:manualLayout>
              </c:layout>
              <c:tx>
                <c:rich>
                  <a:bodyPr/>
                  <a:lstStyle/>
                  <a:p>
                    <a:r>
                      <a:rPr lang="en-US" baseline="0"/>
                      <a:t>Rozpoczęcie stażu, szkolenia lub prac społecznie-użytecznych
</a:t>
                    </a:r>
                    <a:fld id="{B0414326-1B6B-4188-94F2-9592CA8DECC2}" type="VALUE">
                      <a:rPr lang="en-US" baseline="0"/>
                      <a:pPr/>
                      <a:t>[WARTOŚĆ]</a:t>
                    </a:fld>
                    <a:r>
                      <a:rPr lang="en-US" baseline="0"/>
                      <a:t> os.
</a:t>
                    </a:r>
                    <a:fld id="{99A77910-2B65-45E6-84B3-C6FCAC2F605F}" type="PERCENTAGE">
                      <a:rPr lang="en-US" baseline="0"/>
                      <a:pPr/>
                      <a:t>[PROCENTOWE]</a:t>
                    </a:fld>
                    <a:endParaRPr lang="en-US" baseline="0"/>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CF92-4A53-ADA4-50C48F379C97}"/>
                </c:ext>
                <c:ext xmlns:c15="http://schemas.microsoft.com/office/drawing/2012/chart" uri="{CE6537A1-D6FC-4f65-9D91-7224C49458BB}">
                  <c15:layout>
                    <c:manualLayout>
                      <c:w val="0.20248324055034522"/>
                      <c:h val="0.2383878430290553"/>
                    </c:manualLayout>
                  </c15:layout>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Arkusz1!$A$2:$A$4</c:f>
              <c:strCache>
                <c:ptCount val="3"/>
                <c:pt idx="0">
                  <c:v>Podjęcie pracy</c:v>
                </c:pt>
                <c:pt idx="1">
                  <c:v>Niepotwierdzenie gotowości</c:v>
                </c:pt>
                <c:pt idx="2">
                  <c:v>Rozpoczęcie stażu, szkolenia lub PSU</c:v>
                </c:pt>
              </c:strCache>
            </c:strRef>
          </c:cat>
          <c:val>
            <c:numRef>
              <c:f>Arkusz1!$B$2:$B$4</c:f>
              <c:numCache>
                <c:formatCode>General</c:formatCode>
                <c:ptCount val="3"/>
                <c:pt idx="0">
                  <c:v>1206</c:v>
                </c:pt>
                <c:pt idx="1">
                  <c:v>770</c:v>
                </c:pt>
                <c:pt idx="2">
                  <c:v>434</c:v>
                </c:pt>
              </c:numCache>
            </c:numRef>
          </c:val>
          <c:extLst xmlns:c16r2="http://schemas.microsoft.com/office/drawing/2015/06/chart">
            <c:ext xmlns:c16="http://schemas.microsoft.com/office/drawing/2014/chart" uri="{C3380CC4-5D6E-409C-BE32-E72D297353CC}">
              <c16:uniqueId val="{00000006-CF92-4A53-ADA4-50C48F379C97}"/>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Osoby bezrobotne wg ustalonego profilu </a:t>
            </a:r>
          </a:p>
          <a:p>
            <a:pPr>
              <a:defRPr/>
            </a:pPr>
            <a:r>
              <a:rPr lang="pl-PL"/>
              <a:t>Stan na 31.12.2018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008728859792689E-2"/>
          <c:y val="0.23366456551421641"/>
          <c:w val="0.90336911650364493"/>
          <c:h val="0.6303703546490651"/>
        </c:manualLayout>
      </c:layout>
      <c:pie3DChart>
        <c:varyColors val="1"/>
        <c:ser>
          <c:idx val="0"/>
          <c:order val="0"/>
          <c:tx>
            <c:strRef>
              <c:f>Arkusz1!$B$1</c:f>
              <c:strCache>
                <c:ptCount val="1"/>
                <c:pt idx="0">
                  <c:v>Osoby bezrobotne wg ustalonego profilu Stan na 31.12.2017 r.</c:v>
                </c:pt>
              </c:strCache>
            </c:strRef>
          </c:tx>
          <c:explosion val="4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63DC-436C-BA9E-04349891C5BE}"/>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63DC-436C-BA9E-04349891C5BE}"/>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63DC-436C-BA9E-04349891C5BE}"/>
              </c:ext>
            </c:extLst>
          </c:dPt>
          <c:dLbls>
            <c:dLbl>
              <c:idx val="0"/>
              <c:layout>
                <c:manualLayout>
                  <c:x val="0.15742945388782204"/>
                  <c:y val="8.9067813891684591E-4"/>
                </c:manualLayout>
              </c:layout>
              <c:tx>
                <c:rich>
                  <a:bodyPr/>
                  <a:lstStyle/>
                  <a:p>
                    <a:fld id="{BD91BD6C-95C7-4120-88F1-E1D5433CDC29}" type="CATEGORYNAME">
                      <a:rPr lang="en-US"/>
                      <a:pPr/>
                      <a:t>[NAZWA KATEGORII]</a:t>
                    </a:fld>
                    <a:r>
                      <a:rPr lang="en-US" baseline="0"/>
                      <a:t>
</a:t>
                    </a:r>
                    <a:fld id="{E6D12AE7-615D-4474-BCF0-E24B03DDF31D}" type="VALUE">
                      <a:rPr lang="en-US" baseline="0"/>
                      <a:pPr/>
                      <a:t>[WARTOŚĆ]</a:t>
                    </a:fld>
                    <a:r>
                      <a:rPr lang="en-US" baseline="0"/>
                      <a:t> os.
0,5%</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63DC-436C-BA9E-04349891C5BE}"/>
                </c:ext>
                <c:ext xmlns:c15="http://schemas.microsoft.com/office/drawing/2012/chart" uri="{CE6537A1-D6FC-4f65-9D91-7224C49458BB}">
                  <c15:dlblFieldTable/>
                  <c15:showDataLabelsRange val="0"/>
                </c:ext>
              </c:extLst>
            </c:dLbl>
            <c:dLbl>
              <c:idx val="1"/>
              <c:layout>
                <c:manualLayout>
                  <c:x val="0.18388631862915647"/>
                  <c:y val="-4.0923831889434874E-3"/>
                </c:manualLayout>
              </c:layout>
              <c:tx>
                <c:rich>
                  <a:bodyPr/>
                  <a:lstStyle/>
                  <a:p>
                    <a:fld id="{032E702B-AD51-4B76-BE21-807A4656279C}" type="CATEGORYNAME">
                      <a:rPr lang="en-US"/>
                      <a:pPr/>
                      <a:t>[NAZWA KATEGORII]</a:t>
                    </a:fld>
                    <a:r>
                      <a:rPr lang="en-US" baseline="0"/>
                      <a:t>
</a:t>
                    </a:r>
                    <a:fld id="{12D2CF87-556D-4AEA-B502-ACD7AF509753}" type="VALUE">
                      <a:rPr lang="en-US" baseline="0"/>
                      <a:pPr/>
                      <a:t>[WARTOŚĆ]</a:t>
                    </a:fld>
                    <a:r>
                      <a:rPr lang="en-US" baseline="0"/>
                      <a:t> os.
</a:t>
                    </a:r>
                    <a:fld id="{52D63217-F18C-4362-83BB-ABC9B1E19480}" type="PERCENTAGE">
                      <a:rPr lang="en-US" baseline="0"/>
                      <a:pPr/>
                      <a:t>[PROCENTOWE]</a:t>
                    </a:fld>
                    <a:endParaRPr lang="en-US" baseline="0"/>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63DC-436C-BA9E-04349891C5BE}"/>
                </c:ext>
                <c:ext xmlns:c15="http://schemas.microsoft.com/office/drawing/2012/chart" uri="{CE6537A1-D6FC-4f65-9D91-7224C49458BB}">
                  <c15:dlblFieldTable/>
                  <c15:showDataLabelsRange val="0"/>
                </c:ext>
              </c:extLst>
            </c:dLbl>
            <c:dLbl>
              <c:idx val="2"/>
              <c:layout>
                <c:manualLayout>
                  <c:x val="-0.16823983745076057"/>
                  <c:y val="-2.1592037837375897E-3"/>
                </c:manualLayout>
              </c:layout>
              <c:tx>
                <c:rich>
                  <a:bodyPr/>
                  <a:lstStyle/>
                  <a:p>
                    <a:fld id="{3DF3094E-C389-43E2-934A-F7EF02785287}" type="CATEGORYNAME">
                      <a:rPr lang="en-US"/>
                      <a:pPr/>
                      <a:t>[NAZWA KATEGORII]</a:t>
                    </a:fld>
                    <a:r>
                      <a:rPr lang="en-US" baseline="0"/>
                      <a:t>
</a:t>
                    </a:r>
                    <a:fld id="{4FD181C3-BE41-49CE-A168-401A6FBC68D2}" type="VALUE">
                      <a:rPr lang="en-US" baseline="0"/>
                      <a:pPr/>
                      <a:t>[WARTOŚĆ]</a:t>
                    </a:fld>
                    <a:r>
                      <a:rPr lang="en-US" baseline="0"/>
                      <a:t> os.
</a:t>
                    </a:r>
                    <a:fld id="{1926A183-DAF6-461C-923A-8E400EB4345C}" type="PERCENTAGE">
                      <a:rPr lang="en-US" baseline="0"/>
                      <a:pPr/>
                      <a:t>[PROCENTOWE]</a:t>
                    </a:fld>
                    <a:endParaRPr lang="en-US" baseline="0"/>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63DC-436C-BA9E-04349891C5BE}"/>
                </c:ex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Arkusz1!$A$2:$A$4</c:f>
              <c:strCache>
                <c:ptCount val="3"/>
                <c:pt idx="0">
                  <c:v>I profil</c:v>
                </c:pt>
                <c:pt idx="1">
                  <c:v>II profil</c:v>
                </c:pt>
                <c:pt idx="2">
                  <c:v>III profil</c:v>
                </c:pt>
              </c:strCache>
            </c:strRef>
          </c:cat>
          <c:val>
            <c:numRef>
              <c:f>Arkusz1!$B$2:$B$4</c:f>
              <c:numCache>
                <c:formatCode>General</c:formatCode>
                <c:ptCount val="3"/>
                <c:pt idx="0">
                  <c:v>5</c:v>
                </c:pt>
                <c:pt idx="1">
                  <c:v>669</c:v>
                </c:pt>
                <c:pt idx="2">
                  <c:v>208</c:v>
                </c:pt>
              </c:numCache>
            </c:numRef>
          </c:val>
          <c:extLst xmlns:c16r2="http://schemas.microsoft.com/office/drawing/2015/06/chart">
            <c:ext xmlns:c16="http://schemas.microsoft.com/office/drawing/2014/chart" uri="{C3380CC4-5D6E-409C-BE32-E72D297353CC}">
              <c16:uniqueId val="{00000006-63DC-436C-BA9E-04349891C5BE}"/>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OFERTY WOLNYCH MIEJSC PRACY I MIEJSC AKTYWIZACJI ZAWODOWEJ</a:t>
            </a:r>
          </a:p>
          <a:p>
            <a:pPr>
              <a:defRPr/>
            </a:pPr>
            <a:r>
              <a:rPr lang="pl-PL"/>
              <a:t>Napływ w miesiącach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220</c:v>
                </c:pt>
                <c:pt idx="1">
                  <c:v>394</c:v>
                </c:pt>
                <c:pt idx="2">
                  <c:v>320</c:v>
                </c:pt>
                <c:pt idx="3">
                  <c:v>332</c:v>
                </c:pt>
                <c:pt idx="4">
                  <c:v>379</c:v>
                </c:pt>
                <c:pt idx="5">
                  <c:v>423</c:v>
                </c:pt>
                <c:pt idx="6">
                  <c:v>920</c:v>
                </c:pt>
                <c:pt idx="7">
                  <c:v>1003</c:v>
                </c:pt>
                <c:pt idx="8">
                  <c:v>167</c:v>
                </c:pt>
                <c:pt idx="9">
                  <c:v>181</c:v>
                </c:pt>
                <c:pt idx="10">
                  <c:v>127</c:v>
                </c:pt>
                <c:pt idx="11">
                  <c:v>175</c:v>
                </c:pt>
              </c:numCache>
            </c:numRef>
          </c:val>
          <c:extLst xmlns:c16r2="http://schemas.microsoft.com/office/drawing/2015/06/chart">
            <c:ext xmlns:c16="http://schemas.microsoft.com/office/drawing/2014/chart" uri="{C3380CC4-5D6E-409C-BE32-E72D297353CC}">
              <c16:uniqueId val="{00000000-C90A-4CF6-B0FA-EA2C6C0F896A}"/>
            </c:ext>
          </c:extLst>
        </c:ser>
        <c:ser>
          <c:idx val="1"/>
          <c:order val="1"/>
          <c:tx>
            <c:strRef>
              <c:f>Arkusz1!$C$1</c:f>
              <c:strCache>
                <c:ptCount val="1"/>
                <c:pt idx="0">
                  <c:v>2017</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409</c:v>
                </c:pt>
                <c:pt idx="1">
                  <c:v>350</c:v>
                </c:pt>
                <c:pt idx="2">
                  <c:v>565</c:v>
                </c:pt>
                <c:pt idx="3">
                  <c:v>317</c:v>
                </c:pt>
                <c:pt idx="4">
                  <c:v>427</c:v>
                </c:pt>
                <c:pt idx="5">
                  <c:v>515</c:v>
                </c:pt>
                <c:pt idx="6">
                  <c:v>440</c:v>
                </c:pt>
                <c:pt idx="7">
                  <c:v>323</c:v>
                </c:pt>
                <c:pt idx="8">
                  <c:v>365</c:v>
                </c:pt>
                <c:pt idx="9">
                  <c:v>435</c:v>
                </c:pt>
                <c:pt idx="10">
                  <c:v>250</c:v>
                </c:pt>
                <c:pt idx="11">
                  <c:v>219</c:v>
                </c:pt>
              </c:numCache>
            </c:numRef>
          </c:val>
          <c:extLst xmlns:c16r2="http://schemas.microsoft.com/office/drawing/2015/06/chart">
            <c:ext xmlns:c16="http://schemas.microsoft.com/office/drawing/2014/chart" uri="{C3380CC4-5D6E-409C-BE32-E72D297353CC}">
              <c16:uniqueId val="{00000001-C90A-4CF6-B0FA-EA2C6C0F896A}"/>
            </c:ext>
          </c:extLst>
        </c:ser>
        <c:dLbls>
          <c:showLegendKey val="0"/>
          <c:showVal val="0"/>
          <c:showCatName val="0"/>
          <c:showSerName val="0"/>
          <c:showPercent val="0"/>
          <c:showBubbleSize val="0"/>
        </c:dLbls>
        <c:gapWidth val="100"/>
        <c:overlap val="-24"/>
        <c:axId val="497568352"/>
        <c:axId val="497569136"/>
      </c:barChart>
      <c:catAx>
        <c:axId val="49756835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7569136"/>
        <c:crosses val="autoZero"/>
        <c:auto val="1"/>
        <c:lblAlgn val="ctr"/>
        <c:lblOffset val="100"/>
        <c:noMultiLvlLbl val="0"/>
      </c:catAx>
      <c:valAx>
        <c:axId val="49756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7568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solidFill>
                  <a:sysClr val="windowText" lastClr="000000"/>
                </a:solidFill>
              </a:rPr>
              <a:t>Klienci doradcy wg płci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01440216054765"/>
          <c:y val="0.20841249682499369"/>
          <c:w val="0.77732837909741692"/>
          <c:h val="0.57791550249767165"/>
        </c:manualLayout>
      </c:layout>
      <c:pie3DChart>
        <c:varyColors val="1"/>
        <c:ser>
          <c:idx val="0"/>
          <c:order val="0"/>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70E5-41D2-82F7-563A9FB90BBE}"/>
              </c:ext>
            </c:extLst>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70E5-41D2-82F7-563A9FB90BBE}"/>
              </c:ext>
            </c:extLst>
          </c:dPt>
          <c:dLbls>
            <c:dLbl>
              <c:idx val="0"/>
              <c:layout>
                <c:manualLayout>
                  <c:x val="2.4985803520726855E-2"/>
                  <c:y val="-0.26197443061552794"/>
                </c:manualLayout>
              </c:layout>
              <c:tx>
                <c:rich>
                  <a:bodyPr/>
                  <a:lstStyle/>
                  <a:p>
                    <a:fld id="{A6F35EDB-661D-4784-87BF-B3383E411E47}" type="CATEGORYNAME">
                      <a:rPr lang="en-US"/>
                      <a:pPr/>
                      <a:t>[NAZWA KATEGORII]</a:t>
                    </a:fld>
                    <a:endParaRPr lang="en-US"/>
                  </a:p>
                  <a:p>
                    <a:r>
                      <a:rPr lang="en-US" baseline="0"/>
                      <a:t> </a:t>
                    </a:r>
                    <a:fld id="{E9C2A076-D7EF-4C9A-9A97-7A95AD35286D}" type="VALUE">
                      <a:rPr lang="en-US" baseline="0"/>
                      <a:pPr/>
                      <a:t>[WARTOŚĆ]</a:t>
                    </a:fld>
                    <a:endParaRPr lang="en-US" baseline="0"/>
                  </a:p>
                  <a:p>
                    <a:r>
                      <a:rPr lang="en-US" baseline="0"/>
                      <a:t>53%</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13105635219788325"/>
                      <c:h val="0.14148567206225321"/>
                    </c:manualLayout>
                  </c15:layout>
                  <c15:dlblFieldTable/>
                  <c15:showDataLabelsRange val="0"/>
                </c:ext>
              </c:extLst>
            </c:dLbl>
            <c:dLbl>
              <c:idx val="1"/>
              <c:layout>
                <c:manualLayout>
                  <c:x val="-2.9528676888131745E-2"/>
                  <c:y val="-0.15249251468199909"/>
                </c:manualLayout>
              </c:layout>
              <c:tx>
                <c:rich>
                  <a:bodyPr/>
                  <a:lstStyle/>
                  <a:p>
                    <a:fld id="{5147119A-EFD9-4004-9C82-64C5B390C779}" type="CATEGORYNAME">
                      <a:rPr lang="en-US"/>
                      <a:pPr/>
                      <a:t>[NAZWA KATEGORII]</a:t>
                    </a:fld>
                    <a:endParaRPr lang="en-US" baseline="0"/>
                  </a:p>
                  <a:p>
                    <a:r>
                      <a:rPr lang="en-US" baseline="0"/>
                      <a:t> </a:t>
                    </a:r>
                    <a:fld id="{E9C0E2AD-9253-46D4-A26E-6925BD1E1058}" type="VALUE">
                      <a:rPr lang="en-US" baseline="0"/>
                      <a:pPr/>
                      <a:t>[WARTOŚĆ]</a:t>
                    </a:fld>
                    <a:endParaRPr lang="en-US" baseline="0"/>
                  </a:p>
                  <a:p>
                    <a:r>
                      <a:rPr lang="en-US" baseline="0"/>
                      <a:t>47%</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11328244957455276"/>
                      <c:h val="0.14148567206225321"/>
                    </c:manualLayout>
                  </c15:layout>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1"/>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'[Wykres 3 w programie Microsoft Word]Arkusz1'!$A$1:$B$1</c:f>
              <c:strCache>
                <c:ptCount val="2"/>
                <c:pt idx="0">
                  <c:v>Mężczyźni</c:v>
                </c:pt>
                <c:pt idx="1">
                  <c:v>Kobiety</c:v>
                </c:pt>
              </c:strCache>
            </c:strRef>
          </c:cat>
          <c:val>
            <c:numRef>
              <c:f>'[Wykres 3 w programie Microsoft Word]Arkusz1'!$A$2:$B$2</c:f>
              <c:numCache>
                <c:formatCode>General</c:formatCode>
                <c:ptCount val="2"/>
                <c:pt idx="0">
                  <c:v>466</c:v>
                </c:pt>
                <c:pt idx="1">
                  <c:v>427</c:v>
                </c:pt>
              </c:numCache>
            </c:numRef>
          </c:val>
          <c:extLst xmlns:c16r2="http://schemas.microsoft.com/office/drawing/2015/06/chart">
            <c:ext xmlns:c16="http://schemas.microsoft.com/office/drawing/2014/chart" uri="{C3380CC4-5D6E-409C-BE32-E72D297353CC}">
              <c16:uniqueId val="{00000004-70E5-41D2-82F7-563A9FB90BBE}"/>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solidFill>
                  <a:sysClr val="windowText" lastClr="000000"/>
                </a:solidFill>
              </a:rPr>
              <a:t>Wykształcenie</a:t>
            </a:r>
          </a:p>
        </c:rich>
      </c:tx>
      <c:layout>
        <c:manualLayout>
          <c:xMode val="edge"/>
          <c:yMode val="edge"/>
          <c:x val="0.39423349859045398"/>
          <c:y val="2.305475504322766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96661417322835"/>
          <c:y val="0.13542527347987937"/>
          <c:w val="0.82806677165354325"/>
          <c:h val="0.60034550487403859"/>
        </c:manualLayout>
      </c:layout>
      <c:pie3DChart>
        <c:varyColors val="1"/>
        <c:ser>
          <c:idx val="0"/>
          <c:order val="0"/>
          <c:tx>
            <c:strRef>
              <c:f>'[Wykres 2 w programie Microsoft Word]Arkusz1'!$B$1</c:f>
              <c:strCache>
                <c:ptCount val="1"/>
                <c:pt idx="0">
                  <c:v>Wykształcenie</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1-9F0B-4A76-B466-4DC83377EE6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3-9F0B-4A76-B466-4DC83377EE6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5-9F0B-4A76-B466-4DC83377EE6F}"/>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7-9F0B-4A76-B466-4DC83377EE6F}"/>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9-9F0B-4A76-B466-4DC83377EE6F}"/>
              </c:ext>
            </c:extLst>
          </c:dPt>
          <c:dLbls>
            <c:dLbl>
              <c:idx val="0"/>
              <c:layout>
                <c:manualLayout>
                  <c:x val="0.11051051488934253"/>
                  <c:y val="2.887381152283917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30A9C002-4D03-449B-BEC1-0C727FBB6D4B}" type="CATEGORYNAME">
                      <a:rPr lang="en-US"/>
                      <a:pPr>
                        <a:defRPr/>
                      </a:pPr>
                      <a:t>[NAZWA KATEGORII]</a:t>
                    </a:fld>
                    <a:endParaRPr lang="en-US"/>
                  </a:p>
                  <a:p>
                    <a:pPr>
                      <a:defRPr/>
                    </a:pPr>
                    <a:r>
                      <a:rPr lang="en-US"/>
                      <a:t> </a:t>
                    </a:r>
                    <a:fld id="{C6212D3B-97A1-459E-B6A8-0BBACFA17CFF}" type="VALUE">
                      <a:rPr lang="en-US"/>
                      <a:pPr>
                        <a:defRPr/>
                      </a:pPr>
                      <a:t>[WARTOŚĆ]</a:t>
                    </a:fld>
                    <a:r>
                      <a:rPr lang="en-US"/>
                      <a:t> os. </a:t>
                    </a:r>
                  </a:p>
                  <a:p>
                    <a:pPr>
                      <a:defRPr/>
                    </a:pPr>
                    <a:fld id="{A86CA7C0-C3DA-43A5-AB46-5B9F5BFA44F4}" type="PERCENTAGE">
                      <a:rPr lang="en-US"/>
                      <a:pPr>
                        <a:defRPr/>
                      </a:pPr>
                      <a:t>[PROCENTOWE]</a:t>
                    </a:fld>
                    <a:endParaRPr lang="pl-PL"/>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4624"/>
                        <a:gd name="adj2" fmla="val 50351"/>
                      </a:avLst>
                    </a:prstGeom>
                    <a:noFill/>
                    <a:ln>
                      <a:noFill/>
                    </a:ln>
                  </c15:spPr>
                  <c15:dlblFieldTable/>
                  <c15:showDataLabelsRange val="0"/>
                </c:ext>
              </c:extLst>
            </c:dLbl>
            <c:dLbl>
              <c:idx val="1"/>
              <c:layout>
                <c:manualLayout>
                  <c:x val="-3.0303052396228249E-2"/>
                  <c:y val="0.16735437609203749"/>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4B2F7DD5-5CCE-47B1-84F3-52ED08C61418}" type="CATEGORYNAME">
                      <a:rPr lang="en-US"/>
                      <a:pPr>
                        <a:defRPr/>
                      </a:pPr>
                      <a:t>[NAZWA KATEGORII]</a:t>
                    </a:fld>
                    <a:endParaRPr lang="en-US"/>
                  </a:p>
                  <a:p>
                    <a:pPr>
                      <a:defRPr/>
                    </a:pPr>
                    <a:r>
                      <a:rPr lang="en-US"/>
                      <a:t> </a:t>
                    </a:r>
                    <a:fld id="{344519DB-E320-4FB6-B63A-2F123E57A147}" type="VALUE">
                      <a:rPr lang="en-US"/>
                      <a:pPr>
                        <a:defRPr/>
                      </a:pPr>
                      <a:t>[WARTOŚĆ]</a:t>
                    </a:fld>
                    <a:r>
                      <a:rPr lang="en-US"/>
                      <a:t> os. </a:t>
                    </a:r>
                  </a:p>
                  <a:p>
                    <a:pPr>
                      <a:defRPr/>
                    </a:pPr>
                    <a:fld id="{3621C7A1-56CE-4A52-A7FA-2473C62ACFF2}" type="PERCENTAGE">
                      <a:rPr lang="en-US"/>
                      <a:pPr>
                        <a:defRPr/>
                      </a:pPr>
                      <a:t>[PROCENTOWE]</a:t>
                    </a:fld>
                    <a:endParaRPr lang="pl-PL"/>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9F0B-4A76-B466-4DC83377EE6F}"/>
                </c:ext>
                <c:ext xmlns:c15="http://schemas.microsoft.com/office/drawing/2012/chart" uri="{CE6537A1-D6FC-4f65-9D91-7224C49458BB}">
                  <c15:spPr xmlns:c15="http://schemas.microsoft.com/office/drawing/2012/chart">
                    <a:prstGeom prst="wedgeRectCallout">
                      <a:avLst>
                        <a:gd name="adj1" fmla="val -52713"/>
                        <a:gd name="adj2" fmla="val -188333"/>
                      </a:avLst>
                    </a:prstGeom>
                    <a:noFill/>
                    <a:ln>
                      <a:noFill/>
                    </a:ln>
                  </c15:spPr>
                  <c15:dlblFieldTable/>
                  <c15:showDataLabelsRange val="0"/>
                </c:ext>
              </c:extLst>
            </c:dLbl>
            <c:dLbl>
              <c:idx val="2"/>
              <c:layout>
                <c:manualLayout>
                  <c:x val="-8.0049253102621436E-3"/>
                  <c:y val="5.0907138048666103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EF35AA80-542E-448A-8F0D-DA5B5A71276D}" type="CATEGORYNAME">
                      <a:rPr lang="en-US"/>
                      <a:pPr>
                        <a:defRPr/>
                      </a:pPr>
                      <a:t>[NAZWA KATEGORII]</a:t>
                    </a:fld>
                    <a:endParaRPr lang="en-US"/>
                  </a:p>
                  <a:p>
                    <a:pPr>
                      <a:defRPr/>
                    </a:pPr>
                    <a:r>
                      <a:rPr lang="en-US"/>
                      <a:t> </a:t>
                    </a:r>
                    <a:fld id="{244F61B7-3922-4EC7-992F-C5FFEEFEC788}" type="VALUE">
                      <a:rPr lang="en-US"/>
                      <a:pPr>
                        <a:defRPr/>
                      </a:pPr>
                      <a:t>[WARTOŚĆ]</a:t>
                    </a:fld>
                    <a:r>
                      <a:rPr lang="en-US"/>
                      <a:t> os.</a:t>
                    </a:r>
                  </a:p>
                  <a:p>
                    <a:pPr>
                      <a:defRPr/>
                    </a:pPr>
                    <a:r>
                      <a:rPr lang="en-US"/>
                      <a:t> </a:t>
                    </a:r>
                    <a:fld id="{57966907-7778-4AE7-95A2-877FE3070711}" type="PERCENTAGE">
                      <a:rPr lang="en-US"/>
                      <a:pPr>
                        <a:defRPr/>
                      </a:pPr>
                      <a:t>[PROCENTOWE]</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9F0B-4A76-B466-4DC83377EE6F}"/>
                </c:ext>
                <c:ext xmlns:c15="http://schemas.microsoft.com/office/drawing/2012/chart" uri="{CE6537A1-D6FC-4f65-9D91-7224C49458BB}">
                  <c15:spPr xmlns:c15="http://schemas.microsoft.com/office/drawing/2012/chart">
                    <a:prstGeom prst="wedgeRectCallout">
                      <a:avLst>
                        <a:gd name="adj1" fmla="val 63432"/>
                        <a:gd name="adj2" fmla="val -178068"/>
                      </a:avLst>
                    </a:prstGeom>
                    <a:noFill/>
                    <a:ln>
                      <a:noFill/>
                    </a:ln>
                  </c15:spPr>
                  <c15:dlblFieldTable/>
                  <c15:showDataLabelsRange val="0"/>
                </c:ext>
              </c:extLst>
            </c:dLbl>
            <c:dLbl>
              <c:idx val="3"/>
              <c:layout>
                <c:manualLayout>
                  <c:x val="-5.3855999481546291E-2"/>
                  <c:y val="3.7562005037554747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28F87AE2-6FD9-4229-8B51-E14A4852F565}" type="CATEGORYNAME">
                      <a:rPr lang="en-US"/>
                      <a:pPr>
                        <a:defRPr/>
                      </a:pPr>
                      <a:t>[NAZWA KATEGORII]</a:t>
                    </a:fld>
                    <a:r>
                      <a:rPr lang="en-US"/>
                      <a:t> </a:t>
                    </a:r>
                    <a:fld id="{EE631CE1-1186-4A87-9914-4A417C8B6B2F}" type="VALUE">
                      <a:rPr lang="en-US"/>
                      <a:pPr>
                        <a:defRPr/>
                      </a:pPr>
                      <a:t>[WARTOŚĆ]</a:t>
                    </a:fld>
                    <a:r>
                      <a:rPr lang="en-US"/>
                      <a:t> os.</a:t>
                    </a:r>
                  </a:p>
                  <a:p>
                    <a:pPr>
                      <a:defRPr/>
                    </a:pPr>
                    <a:r>
                      <a:rPr lang="en-US"/>
                      <a:t> </a:t>
                    </a:r>
                    <a:fld id="{22664904-0AFD-46E2-A76C-5F86797BB736}" type="PERCENTAGE">
                      <a:rPr lang="en-US"/>
                      <a:pPr>
                        <a:defRPr/>
                      </a:pPr>
                      <a:t>[PROCENTOWE]</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087"/>
                        <a:gd name="adj2" fmla="val -10021"/>
                      </a:avLst>
                    </a:prstGeom>
                    <a:noFill/>
                    <a:ln>
                      <a:noFill/>
                    </a:ln>
                  </c15:spPr>
                  <c15:dlblFieldTable/>
                  <c15:showDataLabelsRange val="0"/>
                </c:ext>
              </c:extLst>
            </c:dLbl>
            <c:dLbl>
              <c:idx val="4"/>
              <c:layout>
                <c:manualLayout>
                  <c:x val="-7.4666666666666687E-2"/>
                  <c:y val="-1.8587355597111741E-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D84644F4-06BC-4873-AECE-2D2487D3D0E2}" type="CATEGORYNAME">
                      <a:rPr lang="en-US"/>
                      <a:pPr>
                        <a:defRPr/>
                      </a:pPr>
                      <a:t>[NAZWA KATEGORII]</a:t>
                    </a:fld>
                    <a:r>
                      <a:rPr lang="en-US"/>
                      <a:t> </a:t>
                    </a:r>
                  </a:p>
                  <a:p>
                    <a:pPr>
                      <a:defRPr/>
                    </a:pPr>
                    <a:fld id="{7427614C-80DE-43CA-8210-65F00566E610}" type="VALUE">
                      <a:rPr lang="en-US"/>
                      <a:pPr>
                        <a:defRPr/>
                      </a:pPr>
                      <a:t>[WARTOŚĆ]</a:t>
                    </a:fld>
                    <a:r>
                      <a:rPr lang="en-US"/>
                      <a:t> os.</a:t>
                    </a:r>
                  </a:p>
                  <a:p>
                    <a:pPr>
                      <a:defRPr/>
                    </a:pPr>
                    <a:fld id="{09A21F6D-FEE4-41CB-ADFE-C68D1AD3EAA1}" type="PERCENTAGE">
                      <a:rPr lang="en-US"/>
                      <a:pPr>
                        <a:defRPr/>
                      </a:pPr>
                      <a:t>[PROCENTOWE]</a:t>
                    </a:fld>
                    <a:endParaRPr lang="pl-PL"/>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7888"/>
                        <a:gd name="adj2" fmla="val 77296"/>
                      </a:avLst>
                    </a:prstGeom>
                    <a:noFill/>
                    <a:ln>
                      <a:noFill/>
                    </a:ln>
                  </c15:spPr>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outEnd"/>
            <c:showLegendKey val="0"/>
            <c:showVal val="1"/>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'[Wykres 2 w programie Microsoft Word]Arkusz1'!$A$2:$A$6</c:f>
              <c:strCache>
                <c:ptCount val="5"/>
                <c:pt idx="0">
                  <c:v>Wyższe</c:v>
                </c:pt>
                <c:pt idx="1">
                  <c:v>Policealne i średnie zawodowe</c:v>
                </c:pt>
                <c:pt idx="2">
                  <c:v>Średnie ogólnokształcące</c:v>
                </c:pt>
                <c:pt idx="3">
                  <c:v>Zasadnicze zawodowe</c:v>
                </c:pt>
                <c:pt idx="4">
                  <c:v>Gimnazjalne i poniżej</c:v>
                </c:pt>
              </c:strCache>
            </c:strRef>
          </c:cat>
          <c:val>
            <c:numRef>
              <c:f>'[Wykres 2 w programie Microsoft Word]Arkusz1'!$B$2:$B$6</c:f>
              <c:numCache>
                <c:formatCode>General</c:formatCode>
                <c:ptCount val="5"/>
                <c:pt idx="0">
                  <c:v>50</c:v>
                </c:pt>
                <c:pt idx="1">
                  <c:v>111</c:v>
                </c:pt>
                <c:pt idx="2">
                  <c:v>76</c:v>
                </c:pt>
                <c:pt idx="3">
                  <c:v>35</c:v>
                </c:pt>
                <c:pt idx="4">
                  <c:v>50</c:v>
                </c:pt>
              </c:numCache>
            </c:numRef>
          </c:val>
          <c:extLst xmlns:c16r2="http://schemas.microsoft.com/office/drawing/2015/06/chart">
            <c:ext xmlns:c16="http://schemas.microsoft.com/office/drawing/2014/chart" uri="{C3380CC4-5D6E-409C-BE32-E72D297353CC}">
              <c16:uniqueId val="{0000000A-9F0B-4A76-B466-4DC83377EE6F}"/>
            </c:ext>
          </c:extLst>
        </c:ser>
        <c:dLbls>
          <c:dLblPos val="outEnd"/>
          <c:showLegendKey val="0"/>
          <c:showVal val="0"/>
          <c:showCatName val="1"/>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b="1">
                <a:solidFill>
                  <a:sysClr val="windowText" lastClr="000000"/>
                </a:solidFill>
              </a:rPr>
              <a:t>Staż pracy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Staż pracy</c:v>
                </c:pt>
              </c:strCache>
            </c:strRef>
          </c:tx>
          <c:explosion val="48"/>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1-5680-4035-BB78-F8811704A437}"/>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3-5680-4035-BB78-F8811704A437}"/>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5-5680-4035-BB78-F8811704A437}"/>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7-5680-4035-BB78-F8811704A437}"/>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9-5680-4035-BB78-F8811704A437}"/>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B-17A3-4591-8DF5-E74EBFE792B1}"/>
              </c:ext>
            </c:extLst>
          </c:dPt>
          <c:dLbls>
            <c:dLbl>
              <c:idx val="0"/>
              <c:layout>
                <c:manualLayout>
                  <c:x val="9.3052014009084624E-2"/>
                  <c:y val="-0.1203167812115971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C62F142E-ECBB-4A91-878A-B1360C660127}" type="CELLRANGE">
                      <a:rPr lang="en-US" baseline="0"/>
                      <a:pPr>
                        <a:defRPr/>
                      </a:pPr>
                      <a:t>[ZAKRES KOMÓREK]</a:t>
                    </a:fld>
                    <a:r>
                      <a:rPr lang="en-US" baseline="0"/>
                      <a:t> os.
</a:t>
                    </a:r>
                    <a:fld id="{9FD5E336-E5BB-4D4A-AB15-A6235ED97750}" type="CATEGORYNAME">
                      <a:rPr lang="en-US" baseline="0"/>
                      <a:pPr>
                        <a:defRPr/>
                      </a:pPr>
                      <a:t>[NAZWA KATEGORII]</a:t>
                    </a:fld>
                    <a:r>
                      <a:rPr lang="en-US" baseline="0"/>
                      <a:t>
(</a:t>
                    </a:r>
                    <a:fld id="{4EDD624A-9FCC-4DDD-AE05-2EA2B5F0AF10}" type="PERCENTAGE">
                      <a:rPr lang="en-US" baseline="0"/>
                      <a:pPr>
                        <a:defRPr/>
                      </a:pPr>
                      <a:t>[PROCENTOWE]</a:t>
                    </a:fld>
                    <a:r>
                      <a:rPr lang="en-US" baseline="0"/>
                      <a:t>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680-4035-BB78-F8811704A437}"/>
                </c:ext>
                <c:ext xmlns:c15="http://schemas.microsoft.com/office/drawing/2012/chart" uri="{CE6537A1-D6FC-4f65-9D91-7224C49458BB}">
                  <c15:spPr xmlns:c15="http://schemas.microsoft.com/office/drawing/2012/chart">
                    <a:prstGeom prst="wedgeRectCallout">
                      <a:avLst>
                        <a:gd name="adj1" fmla="val -202316"/>
                        <a:gd name="adj2" fmla="val 126599"/>
                      </a:avLst>
                    </a:prstGeom>
                    <a:noFill/>
                    <a:ln>
                      <a:noFill/>
                    </a:ln>
                  </c15:spPr>
                  <c15:dlblFieldTable/>
                  <c15:showDataLabelsRange val="1"/>
                </c:ext>
              </c:extLst>
            </c:dLbl>
            <c:dLbl>
              <c:idx val="1"/>
              <c:layout>
                <c:manualLayout>
                  <c:x val="8.5055946953999165E-2"/>
                  <c:y val="-4.8655045286969184E-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EA4C6826-7ADB-4335-A662-03F3452163AC}" type="CELLRANGE">
                      <a:rPr lang="en-US"/>
                      <a:pPr>
                        <a:defRPr/>
                      </a:pPr>
                      <a:t>[ZAKRES KOMÓREK]</a:t>
                    </a:fld>
                    <a:r>
                      <a:rPr lang="en-US"/>
                      <a:t> os.</a:t>
                    </a:r>
                    <a:r>
                      <a:rPr lang="en-US" baseline="0"/>
                      <a:t>
</a:t>
                    </a:r>
                    <a:fld id="{2CAF4A55-E956-4146-B707-83490A288E10}" type="CATEGORYNAME">
                      <a:rPr lang="en-US" baseline="0"/>
                      <a:pPr>
                        <a:defRPr/>
                      </a:pPr>
                      <a:t>[NAZWA KATEGORII]</a:t>
                    </a:fld>
                    <a:r>
                      <a:rPr lang="en-US" baseline="0"/>
                      <a:t>
(</a:t>
                    </a:r>
                    <a:fld id="{9128BA65-40DD-4ADB-9416-2A32D684A5B8}" type="PERCENTAGE">
                      <a:rPr lang="en-US" baseline="0"/>
                      <a:pPr>
                        <a:defRPr/>
                      </a:pPr>
                      <a:t>[PROCENTOWE]</a:t>
                    </a:fld>
                    <a:r>
                      <a:rPr lang="en-US" baseline="0"/>
                      <a:t>)</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680-4035-BB78-F8811704A437}"/>
                </c:ext>
                <c:ext xmlns:c15="http://schemas.microsoft.com/office/drawing/2012/chart" uri="{CE6537A1-D6FC-4f65-9D91-7224C49458BB}">
                  <c15:spPr xmlns:c15="http://schemas.microsoft.com/office/drawing/2012/chart">
                    <a:prstGeom prst="wedgeRectCallout">
                      <a:avLst>
                        <a:gd name="adj1" fmla="val -135567"/>
                        <a:gd name="adj2" fmla="val -104026"/>
                      </a:avLst>
                    </a:prstGeom>
                    <a:noFill/>
                    <a:ln>
                      <a:noFill/>
                    </a:ln>
                  </c15:spPr>
                  <c15:dlblFieldTable/>
                  <c15:showDataLabelsRange val="1"/>
                </c:ext>
              </c:extLst>
            </c:dLbl>
            <c:dLbl>
              <c:idx val="2"/>
              <c:layout>
                <c:manualLayout>
                  <c:x val="5.9194233847704024E-2"/>
                  <c:y val="4.433541183074658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11EA1BFE-DDA3-4D33-84D6-0D503A765E0F}" type="CELLRANGE">
                      <a:rPr lang="en-US"/>
                      <a:pPr>
                        <a:defRPr/>
                      </a:pPr>
                      <a:t>[ZAKRES KOMÓREK]</a:t>
                    </a:fld>
                    <a:r>
                      <a:rPr lang="en-US"/>
                      <a:t> os.</a:t>
                    </a:r>
                    <a:r>
                      <a:rPr lang="en-US" baseline="0"/>
                      <a:t>
</a:t>
                    </a:r>
                    <a:fld id="{ED5D87A4-F057-4AE7-8130-38CBE8A041B3}" type="CATEGORYNAME">
                      <a:rPr lang="en-US" baseline="0"/>
                      <a:pPr>
                        <a:defRPr/>
                      </a:pPr>
                      <a:t>[NAZWA KATEGORII]</a:t>
                    </a:fld>
                    <a:r>
                      <a:rPr lang="en-US" baseline="0"/>
                      <a:t>
(</a:t>
                    </a:r>
                    <a:fld id="{2F4DD540-F496-40A3-ACA2-4B52184126F4}" type="PERCENTAGE">
                      <a:rPr lang="en-US" baseline="0"/>
                      <a:pPr>
                        <a:defRPr/>
                      </a:pPr>
                      <a:t>[PROCENTOWE]</a:t>
                    </a:fld>
                    <a:r>
                      <a:rPr lang="en-US" baseline="0"/>
                      <a:t>)</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5680-4035-BB78-F8811704A437}"/>
                </c:ext>
                <c:ext xmlns:c15="http://schemas.microsoft.com/office/drawing/2012/chart" uri="{CE6537A1-D6FC-4f65-9D91-7224C49458BB}">
                  <c15:spPr xmlns:c15="http://schemas.microsoft.com/office/drawing/2012/chart">
                    <a:prstGeom prst="wedgeRectCallout">
                      <a:avLst>
                        <a:gd name="adj1" fmla="val 19872"/>
                        <a:gd name="adj2" fmla="val -165401"/>
                      </a:avLst>
                    </a:prstGeom>
                    <a:noFill/>
                    <a:ln>
                      <a:noFill/>
                    </a:ln>
                  </c15:spPr>
                  <c15:dlblFieldTable/>
                  <c15:showDataLabelsRange val="1"/>
                </c:ext>
              </c:extLst>
            </c:dLbl>
            <c:dLbl>
              <c:idx val="3"/>
              <c:layout>
                <c:manualLayout>
                  <c:x val="-8.3028367584082954E-2"/>
                  <c:y val="2.2089724333591251E-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FA35613B-03EF-446E-B94D-87471F494686}" type="CELLRANGE">
                      <a:rPr lang="en-US" baseline="0"/>
                      <a:pPr>
                        <a:defRPr/>
                      </a:pPr>
                      <a:t>[ZAKRES KOMÓREK]</a:t>
                    </a:fld>
                    <a:r>
                      <a:rPr lang="en-US" baseline="0"/>
                      <a:t> os.
</a:t>
                    </a:r>
                    <a:fld id="{B0FD6664-CE00-4A9E-91BC-88512B8D8C1B}" type="CATEGORYNAME">
                      <a:rPr lang="en-US" baseline="0"/>
                      <a:pPr>
                        <a:defRPr/>
                      </a:pPr>
                      <a:t>[NAZWA KATEGORII]</a:t>
                    </a:fld>
                    <a:r>
                      <a:rPr lang="en-US" baseline="0"/>
                      <a:t>
(</a:t>
                    </a:r>
                    <a:fld id="{8322586E-1726-4371-B7BB-F339DC7DF1A8}" type="PERCENTAGE">
                      <a:rPr lang="en-US" baseline="0"/>
                      <a:pPr>
                        <a:defRPr/>
                      </a:pPr>
                      <a:t>[PROCENTOWE]</a:t>
                    </a:fld>
                    <a:r>
                      <a:rPr lang="en-US" baseline="0"/>
                      <a:t>)</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680-4035-BB78-F8811704A437}"/>
                </c:ext>
                <c:ext xmlns:c15="http://schemas.microsoft.com/office/drawing/2012/chart" uri="{CE6537A1-D6FC-4f65-9D91-7224C49458BB}">
                  <c15:spPr xmlns:c15="http://schemas.microsoft.com/office/drawing/2012/chart">
                    <a:prstGeom prst="wedgeRectCallout">
                      <a:avLst>
                        <a:gd name="adj1" fmla="val 132258"/>
                        <a:gd name="adj2" fmla="val -93725"/>
                      </a:avLst>
                    </a:prstGeom>
                    <a:noFill/>
                    <a:ln>
                      <a:noFill/>
                    </a:ln>
                  </c15:spPr>
                  <c15:dlblFieldTable/>
                  <c15:showDataLabelsRange val="1"/>
                </c:ext>
              </c:extLst>
            </c:dLbl>
            <c:dLbl>
              <c:idx val="4"/>
              <c:layout>
                <c:manualLayout>
                  <c:x val="-9.0209729975703506E-2"/>
                  <c:y val="-0.18653406763460934"/>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D611B2A1-4062-4A20-9873-33F7B0604CE0}" type="CELLRANGE">
                      <a:rPr lang="en-US" baseline="0"/>
                      <a:pPr>
                        <a:defRPr/>
                      </a:pPr>
                      <a:t>[ZAKRES KOMÓREK]</a:t>
                    </a:fld>
                    <a:r>
                      <a:rPr lang="en-US" baseline="0"/>
                      <a:t> os.
</a:t>
                    </a:r>
                    <a:fld id="{CE9BA294-3B85-4444-87FE-F644C3C01706}" type="CATEGORYNAME">
                      <a:rPr lang="en-US" baseline="0"/>
                      <a:pPr>
                        <a:defRPr/>
                      </a:pPr>
                      <a:t>[NAZWA KATEGORII]</a:t>
                    </a:fld>
                    <a:r>
                      <a:rPr lang="en-US" baseline="0"/>
                      <a:t>
(</a:t>
                    </a:r>
                    <a:fld id="{A0D90CE5-641F-4B93-9F2E-BD542A02400B}" type="PERCENTAGE">
                      <a:rPr lang="en-US" baseline="0"/>
                      <a:pPr>
                        <a:defRPr/>
                      </a:pPr>
                      <a:t>[PROCENTOWE]</a:t>
                    </a:fld>
                    <a:r>
                      <a:rPr lang="en-US" baseline="0"/>
                      <a:t>)</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5680-4035-BB78-F8811704A437}"/>
                </c:ext>
                <c:ext xmlns:c15="http://schemas.microsoft.com/office/drawing/2012/chart" uri="{CE6537A1-D6FC-4f65-9D91-7224C49458BB}">
                  <c15:spPr xmlns:c15="http://schemas.microsoft.com/office/drawing/2012/chart">
                    <a:prstGeom prst="wedgeRectCallout">
                      <a:avLst>
                        <a:gd name="adj1" fmla="val 147902"/>
                        <a:gd name="adj2" fmla="val 69581"/>
                      </a:avLst>
                    </a:prstGeom>
                    <a:noFill/>
                    <a:ln>
                      <a:noFill/>
                    </a:ln>
                  </c15:spPr>
                  <c15:dlblFieldTable/>
                  <c15:showDataLabelsRange val="1"/>
                </c:ext>
              </c:extLst>
            </c:dLbl>
            <c:dLbl>
              <c:idx val="5"/>
              <c:layout>
                <c:manualLayout>
                  <c:x val="-1.2383900928792607E-2"/>
                  <c:y val="-0.12263286453355181"/>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B6BB0E92-A372-416E-85B6-D58C16DD4690}" type="CELLRANGE">
                      <a:rPr lang="en-US"/>
                      <a:pPr>
                        <a:defRPr/>
                      </a:pPr>
                      <a:t>[ZAKRES KOMÓREK]</a:t>
                    </a:fld>
                    <a:r>
                      <a:rPr lang="en-US"/>
                      <a:t> os.</a:t>
                    </a:r>
                    <a:r>
                      <a:rPr lang="en-US" baseline="0"/>
                      <a:t>
</a:t>
                    </a:r>
                    <a:fld id="{9D880BEB-B66F-40E2-9595-E9F47D6D1765}" type="CATEGORYNAME">
                      <a:rPr lang="en-US" baseline="0"/>
                      <a:pPr>
                        <a:defRPr/>
                      </a:pPr>
                      <a:t>[NAZWA KATEGORII]</a:t>
                    </a:fld>
                    <a:r>
                      <a:rPr lang="en-US" baseline="0"/>
                      <a:t>
(</a:t>
                    </a:r>
                    <a:fld id="{4BB4C092-D8E0-4C40-80CB-426E5D48D2B6}" type="PERCENTAGE">
                      <a:rPr lang="en-US" baseline="0"/>
                      <a:pPr>
                        <a:defRPr/>
                      </a:pPr>
                      <a:t>[PROCENTOWE]</a:t>
                    </a:fld>
                    <a:r>
                      <a:rPr lang="en-US" baseline="0"/>
                      <a:t>)</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17A3-4591-8DF5-E74EBFE792B1}"/>
                </c:ext>
                <c:ext xmlns:c15="http://schemas.microsoft.com/office/drawing/2012/chart" uri="{CE6537A1-D6FC-4f65-9D91-7224C49458BB}">
                  <c15:spPr xmlns:c15="http://schemas.microsoft.com/office/drawing/2012/chart">
                    <a:prstGeom prst="wedgeRectCallout">
                      <a:avLst>
                        <a:gd name="adj1" fmla="val 101505"/>
                        <a:gd name="adj2" fmla="val 118751"/>
                      </a:avLst>
                    </a:prstGeom>
                    <a:noFill/>
                    <a:ln>
                      <a:noFill/>
                    </a:ln>
                  </c15:spPr>
                  <c15:dlblFieldTable/>
                  <c15:showDataLabelsRange val="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DataLabelsRange val="1"/>
              </c:ext>
            </c:extLst>
          </c:dLbls>
          <c:cat>
            <c:strRef>
              <c:f>Arkusz1!$A$2:$A$7</c:f>
              <c:strCache>
                <c:ptCount val="6"/>
                <c:pt idx="0">
                  <c:v>do 1 roku</c:v>
                </c:pt>
                <c:pt idx="1">
                  <c:v>od 1 roku do 5 lat</c:v>
                </c:pt>
                <c:pt idx="2">
                  <c:v>od 5 lat do 10 lat</c:v>
                </c:pt>
                <c:pt idx="3">
                  <c:v>od 10 lat do 20 lat</c:v>
                </c:pt>
                <c:pt idx="4">
                  <c:v>20 lat i więcej</c:v>
                </c:pt>
                <c:pt idx="5">
                  <c:v>bez stażu</c:v>
                </c:pt>
              </c:strCache>
            </c:strRef>
          </c:cat>
          <c:val>
            <c:numRef>
              <c:f>Arkusz1!$B$2:$B$7</c:f>
              <c:numCache>
                <c:formatCode>General</c:formatCode>
                <c:ptCount val="6"/>
                <c:pt idx="0">
                  <c:v>85</c:v>
                </c:pt>
                <c:pt idx="1">
                  <c:v>69</c:v>
                </c:pt>
                <c:pt idx="2">
                  <c:v>35</c:v>
                </c:pt>
                <c:pt idx="3">
                  <c:v>33</c:v>
                </c:pt>
                <c:pt idx="4">
                  <c:v>12</c:v>
                </c:pt>
                <c:pt idx="5">
                  <c:v>88</c:v>
                </c:pt>
              </c:numCache>
            </c:numRef>
          </c:val>
          <c:extLst xmlns:c16r2="http://schemas.microsoft.com/office/drawing/2015/06/chart">
            <c:ext xmlns:c16="http://schemas.microsoft.com/office/drawing/2014/chart" uri="{C3380CC4-5D6E-409C-BE32-E72D297353CC}">
              <c16:uniqueId val="{0000000A-5680-4035-BB78-F8811704A437}"/>
            </c:ext>
            <c:ext xmlns:c15="http://schemas.microsoft.com/office/drawing/2012/chart" uri="{02D57815-91ED-43cb-92C2-25804820EDAC}">
              <c15:datalabelsRange>
                <c15:f>Arkusz1!$B$2:$B$7</c15:f>
                <c15:dlblRangeCache>
                  <c:ptCount val="6"/>
                  <c:pt idx="0">
                    <c:v>85</c:v>
                  </c:pt>
                  <c:pt idx="1">
                    <c:v>69</c:v>
                  </c:pt>
                  <c:pt idx="2">
                    <c:v>35</c:v>
                  </c:pt>
                  <c:pt idx="3">
                    <c:v>33</c:v>
                  </c:pt>
                  <c:pt idx="4">
                    <c:v>12</c:v>
                  </c:pt>
                  <c:pt idx="5">
                    <c:v>88</c:v>
                  </c:pt>
                </c15:dlblRangeCache>
              </c15:datalabelsRange>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l-PL">
                <a:solidFill>
                  <a:sysClr val="windowText" lastClr="000000"/>
                </a:solidFill>
              </a:rPr>
              <a:t>Klienci grupowej informacji zawodowej ze względu na</a:t>
            </a:r>
            <a:r>
              <a:rPr lang="pl-PL" baseline="0">
                <a:solidFill>
                  <a:sysClr val="windowText" lastClr="000000"/>
                </a:solidFill>
              </a:rPr>
              <a:t> </a:t>
            </a:r>
            <a:r>
              <a:rPr lang="pl-PL">
                <a:solidFill>
                  <a:sysClr val="windowText" lastClr="000000"/>
                </a:solidFill>
              </a:rPr>
              <a:t>wiek</a:t>
            </a:r>
          </a:p>
        </c:rich>
      </c:tx>
      <c:layout>
        <c:manualLayout>
          <c:xMode val="edge"/>
          <c:yMode val="edge"/>
          <c:x val="0.10157514181695031"/>
          <c:y val="2.380952380952380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005249343832022E-2"/>
          <c:y val="0.23165291838520186"/>
          <c:w val="0.80618304969943277"/>
          <c:h val="0.52552305961754786"/>
        </c:manualLayout>
      </c:layout>
      <c:pie3DChart>
        <c:varyColors val="1"/>
        <c:ser>
          <c:idx val="0"/>
          <c:order val="0"/>
          <c:tx>
            <c:strRef>
              <c:f>Arkusz1!$B$1</c:f>
              <c:strCache>
                <c:ptCount val="1"/>
                <c:pt idx="0">
                  <c:v>Klienci grupowej informacji zawodoej ze względu na wiek</c:v>
                </c:pt>
              </c:strCache>
            </c:strRef>
          </c:tx>
          <c:dPt>
            <c:idx val="0"/>
            <c:bubble3D val="0"/>
            <c:explosion val="4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1-4121-4141-BE74-2F417A4D4CD4}"/>
              </c:ext>
            </c:extLst>
          </c:dPt>
          <c:dPt>
            <c:idx val="1"/>
            <c:bubble3D val="0"/>
            <c:explosion val="3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3-4121-4141-BE74-2F417A4D4CD4}"/>
              </c:ext>
            </c:extLst>
          </c:dPt>
          <c:dPt>
            <c:idx val="2"/>
            <c:bubble3D val="0"/>
            <c:explosion val="35"/>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5-4121-4141-BE74-2F417A4D4CD4}"/>
              </c:ext>
            </c:extLst>
          </c:dPt>
          <c:dLbls>
            <c:dLbl>
              <c:idx val="1"/>
              <c:layout>
                <c:manualLayout>
                  <c:x val="-1.9354838709677497E-2"/>
                  <c:y val="5.555555555555555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5.1612903225806452E-2"/>
                  <c:y val="3.968253968253968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Arkusz1!$A$2:$A$4</c:f>
              <c:strCache>
                <c:ptCount val="3"/>
                <c:pt idx="0">
                  <c:v>do 30 r.ż.</c:v>
                </c:pt>
                <c:pt idx="1">
                  <c:v>pow. 50 r.ż</c:v>
                </c:pt>
                <c:pt idx="2">
                  <c:v>pozostali</c:v>
                </c:pt>
              </c:strCache>
            </c:strRef>
          </c:cat>
          <c:val>
            <c:numRef>
              <c:f>Arkusz1!$B$2:$B$4</c:f>
              <c:numCache>
                <c:formatCode>General</c:formatCode>
                <c:ptCount val="3"/>
                <c:pt idx="0">
                  <c:v>88</c:v>
                </c:pt>
                <c:pt idx="1">
                  <c:v>2</c:v>
                </c:pt>
                <c:pt idx="2">
                  <c:v>3</c:v>
                </c:pt>
              </c:numCache>
            </c:numRef>
          </c:val>
          <c:extLst xmlns:c16r2="http://schemas.microsoft.com/office/drawing/2015/06/chart">
            <c:ext xmlns:c16="http://schemas.microsoft.com/office/drawing/2014/chart" uri="{C3380CC4-5D6E-409C-BE32-E72D297353CC}">
              <c16:uniqueId val="{00000006-4121-4141-BE74-2F417A4D4CD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Wybrane kategorie bezrobotnych, które podj</a:t>
            </a:r>
            <a:r>
              <a:rPr lang="pl-PL" b="1">
                <a:solidFill>
                  <a:sysClr val="windowText" lastClr="000000"/>
                </a:solidFill>
              </a:rPr>
              <a:t>ę</a:t>
            </a:r>
            <a:r>
              <a:rPr lang="en-US" b="1">
                <a:solidFill>
                  <a:sysClr val="windowText" lastClr="000000"/>
                </a:solidFill>
              </a:rPr>
              <a:t>ły pracę po skorzystaniu z porad indywidualnych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stacked"/>
        <c:varyColors val="0"/>
        <c:ser>
          <c:idx val="0"/>
          <c:order val="0"/>
          <c:tx>
            <c:strRef>
              <c:f>Arkusz1!$B$1</c:f>
              <c:strCache>
                <c:ptCount val="1"/>
                <c:pt idx="0">
                  <c:v>Wybrane kategorie bezrobotnych, które podjeły pracę po skorzystaniu z porad indywidualnych</c:v>
                </c:pt>
              </c:strCache>
            </c:strRef>
          </c:tx>
          <c:spPr>
            <a:solidFill>
              <a:schemeClr val="accent1"/>
            </a:solidFill>
            <a:ln>
              <a:noFill/>
            </a:ln>
            <a:effectLst/>
          </c:spPr>
          <c:invertIfNegative val="0"/>
          <c:dPt>
            <c:idx val="0"/>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7493-42A3-BD4E-151FD4604CBF}"/>
              </c:ext>
            </c:extLst>
          </c:dPt>
          <c:dPt>
            <c:idx val="2"/>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3-7493-42A3-BD4E-151FD4604CBF}"/>
              </c:ext>
            </c:extLst>
          </c:dPt>
          <c:dPt>
            <c:idx val="3"/>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7493-42A3-BD4E-151FD4604CBF}"/>
              </c:ext>
            </c:extLst>
          </c:dPt>
          <c:dPt>
            <c:idx val="4"/>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7-7493-42A3-BD4E-151FD4604CBF}"/>
              </c:ext>
            </c:extLst>
          </c:dPt>
          <c:dPt>
            <c:idx val="5"/>
            <c:invertIfNegative val="0"/>
            <c:bubble3D val="0"/>
            <c:spPr>
              <a:solidFill>
                <a:schemeClr val="accent4">
                  <a:lumMod val="60000"/>
                  <a:lumOff val="40000"/>
                </a:schemeClr>
              </a:solidFill>
              <a:ln>
                <a:noFill/>
              </a:ln>
              <a:effectLst/>
            </c:spPr>
            <c:extLst xmlns:c16r2="http://schemas.microsoft.com/office/drawing/2015/06/chart">
              <c:ext xmlns:c16="http://schemas.microsoft.com/office/drawing/2014/chart" uri="{C3380CC4-5D6E-409C-BE32-E72D297353CC}">
                <c16:uniqueId val="{00000009-7493-42A3-BD4E-151FD4604C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długotrwale bezrobotni</c:v>
                </c:pt>
                <c:pt idx="1">
                  <c:v>zamieszkali na wsi</c:v>
                </c:pt>
                <c:pt idx="2">
                  <c:v>niepełnosprawni</c:v>
                </c:pt>
                <c:pt idx="3">
                  <c:v>powyżej 50r.ż</c:v>
                </c:pt>
                <c:pt idx="4">
                  <c:v>do 30 r.ż</c:v>
                </c:pt>
                <c:pt idx="5">
                  <c:v>kobiety</c:v>
                </c:pt>
              </c:strCache>
            </c:strRef>
          </c:cat>
          <c:val>
            <c:numRef>
              <c:f>Arkusz1!$B$2:$B$7</c:f>
              <c:numCache>
                <c:formatCode>General</c:formatCode>
                <c:ptCount val="6"/>
                <c:pt idx="0">
                  <c:v>7</c:v>
                </c:pt>
                <c:pt idx="1">
                  <c:v>82</c:v>
                </c:pt>
                <c:pt idx="2">
                  <c:v>1</c:v>
                </c:pt>
                <c:pt idx="3">
                  <c:v>4</c:v>
                </c:pt>
                <c:pt idx="4">
                  <c:v>75</c:v>
                </c:pt>
                <c:pt idx="5">
                  <c:v>61</c:v>
                </c:pt>
              </c:numCache>
            </c:numRef>
          </c:val>
          <c:extLst xmlns:c16r2="http://schemas.microsoft.com/office/drawing/2015/06/chart">
            <c:ext xmlns:c16="http://schemas.microsoft.com/office/drawing/2014/chart" uri="{C3380CC4-5D6E-409C-BE32-E72D297353CC}">
              <c16:uniqueId val="{0000000A-7493-42A3-BD4E-151FD4604CBF}"/>
            </c:ext>
          </c:extLst>
        </c:ser>
        <c:dLbls>
          <c:showLegendKey val="0"/>
          <c:showVal val="0"/>
          <c:showCatName val="0"/>
          <c:showSerName val="0"/>
          <c:showPercent val="0"/>
          <c:showBubbleSize val="0"/>
        </c:dLbls>
        <c:gapWidth val="182"/>
        <c:overlap val="100"/>
        <c:axId val="495241984"/>
        <c:axId val="495244336"/>
      </c:barChart>
      <c:catAx>
        <c:axId val="495241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5244336"/>
        <c:crosses val="autoZero"/>
        <c:auto val="1"/>
        <c:lblAlgn val="ctr"/>
        <c:lblOffset val="100"/>
        <c:noMultiLvlLbl val="0"/>
      </c:catAx>
      <c:valAx>
        <c:axId val="495244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5241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WIEKU</a:t>
            </a:r>
            <a:endParaRPr lang="pl-PL"/>
          </a:p>
          <a:p>
            <a:pPr>
              <a:defRPr/>
            </a:pPr>
            <a:r>
              <a:rPr lang="pl-PL"/>
              <a:t>stan na 31.12.2018 r.</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847900673857773E-2"/>
          <c:y val="0.26512630864962106"/>
          <c:w val="0.82902311192292188"/>
          <c:h val="0.62311032469255945"/>
        </c:manualLayout>
      </c:layout>
      <c:pie3DChart>
        <c:varyColors val="1"/>
        <c:ser>
          <c:idx val="0"/>
          <c:order val="0"/>
          <c:tx>
            <c:strRef>
              <c:f>Arkusz1!$B$1</c:f>
              <c:strCache>
                <c:ptCount val="1"/>
                <c:pt idx="0">
                  <c:v>Bezrobotni wg wieku</c:v>
                </c:pt>
              </c:strCache>
            </c:strRef>
          </c:tx>
          <c:explosion val="18"/>
          <c:dPt>
            <c:idx val="0"/>
            <c:bubble3D val="0"/>
            <c:explosion val="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E18F-4917-8B45-7F9416FD10AF}"/>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E18F-4917-8B45-7F9416FD10AF}"/>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E18F-4917-8B45-7F9416FD10AF}"/>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E18F-4917-8B45-7F9416FD10AF}"/>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E18F-4917-8B45-7F9416FD10AF}"/>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E18F-4917-8B45-7F9416FD10AF}"/>
              </c:ext>
            </c:extLst>
          </c:dPt>
          <c:dLbls>
            <c:dLbl>
              <c:idx val="0"/>
              <c:layout>
                <c:manualLayout>
                  <c:x val="8.8941681667707398E-2"/>
                  <c:y val="1.1042065687734979E-2"/>
                </c:manualLayout>
              </c:layout>
              <c:tx>
                <c:rich>
                  <a:bodyPr/>
                  <a:lstStyle/>
                  <a:p>
                    <a:fld id="{A39DC628-566B-405A-9E5F-F027696DD5C7}" type="CATEGORYNAME">
                      <a:rPr lang="en-US"/>
                      <a:pPr/>
                      <a:t>[NAZWA KATEGORII]</a:t>
                    </a:fld>
                    <a:r>
                      <a:rPr lang="en-US"/>
                      <a:t> lat</a:t>
                    </a:r>
                    <a:r>
                      <a:rPr lang="en-US" baseline="0"/>
                      <a:t>
</a:t>
                    </a:r>
                    <a:fld id="{01017A0B-B94B-426A-A8C3-8BC6A7033BD1}" type="VALUE">
                      <a:rPr lang="en-US" baseline="0"/>
                      <a:pPr/>
                      <a:t>[WARTOŚĆ]</a:t>
                    </a:fld>
                    <a:r>
                      <a:rPr lang="en-US" baseline="0"/>
                      <a:t> os.
18,2%</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E18F-4917-8B45-7F9416FD10AF}"/>
                </c:ext>
                <c:ext xmlns:c15="http://schemas.microsoft.com/office/drawing/2012/chart" uri="{CE6537A1-D6FC-4f65-9D91-7224C49458BB}">
                  <c15:dlblFieldTable/>
                  <c15:showDataLabelsRange val="0"/>
                </c:ext>
              </c:extLst>
            </c:dLbl>
            <c:dLbl>
              <c:idx val="1"/>
              <c:layout>
                <c:manualLayout>
                  <c:x val="4.4549050342268644E-2"/>
                  <c:y val="6.4199002151758167E-2"/>
                </c:manualLayout>
              </c:layout>
              <c:tx>
                <c:rich>
                  <a:bodyPr/>
                  <a:lstStyle/>
                  <a:p>
                    <a:fld id="{23EE586D-092F-4B8C-BF52-C04E32A45FE2}" type="CATEGORYNAME">
                      <a:rPr lang="en-US"/>
                      <a:pPr/>
                      <a:t>[NAZWA KATEGORII]</a:t>
                    </a:fld>
                    <a:r>
                      <a:rPr lang="en-US"/>
                      <a:t> lat</a:t>
                    </a:r>
                    <a:r>
                      <a:rPr lang="en-US" baseline="0"/>
                      <a:t>
</a:t>
                    </a:r>
                    <a:fld id="{AEC39BDF-8398-4D86-BD07-B95C8532A20F}" type="VALUE">
                      <a:rPr lang="en-US" baseline="0"/>
                      <a:pPr/>
                      <a:t>[WARTOŚĆ]</a:t>
                    </a:fld>
                    <a:r>
                      <a:rPr lang="en-US" baseline="0"/>
                      <a:t> os.
26,8%</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E18F-4917-8B45-7F9416FD10AF}"/>
                </c:ext>
                <c:ext xmlns:c15="http://schemas.microsoft.com/office/drawing/2012/chart" uri="{CE6537A1-D6FC-4f65-9D91-7224C49458BB}">
                  <c15:dlblFieldTable/>
                  <c15:showDataLabelsRange val="0"/>
                </c:ext>
              </c:extLst>
            </c:dLbl>
            <c:dLbl>
              <c:idx val="2"/>
              <c:layout>
                <c:manualLayout>
                  <c:x val="-7.4977447414718595E-2"/>
                  <c:y val="4.6520536284315808E-3"/>
                </c:manualLayout>
              </c:layout>
              <c:tx>
                <c:rich>
                  <a:bodyPr/>
                  <a:lstStyle/>
                  <a:p>
                    <a:fld id="{5A5675EE-A58C-4B94-B75A-49D107565BE6}" type="CATEGORYNAME">
                      <a:rPr lang="en-US"/>
                      <a:pPr/>
                      <a:t>[NAZWA KATEGORII]</a:t>
                    </a:fld>
                    <a:r>
                      <a:rPr lang="en-US"/>
                      <a:t> lat</a:t>
                    </a:r>
                    <a:r>
                      <a:rPr lang="en-US" baseline="0"/>
                      <a:t>
</a:t>
                    </a:r>
                    <a:fld id="{1536CADF-AC2D-4AB8-AA96-90E830536AB1}" type="VALUE">
                      <a:rPr lang="en-US" baseline="0"/>
                      <a:pPr/>
                      <a:t>[WARTOŚĆ]</a:t>
                    </a:fld>
                    <a:r>
                      <a:rPr lang="en-US" baseline="0"/>
                      <a:t>os.
</a:t>
                    </a:r>
                    <a:fld id="{91AB720D-EE56-4873-8180-55D0BCF4E32C}" type="PERCENTAGE">
                      <a:rPr lang="en-US" baseline="0"/>
                      <a:pPr/>
                      <a:t>[PROCENTOWE]</a:t>
                    </a:fld>
                    <a:endParaRPr lang="en-US" baseline="0"/>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E18F-4917-8B45-7F9416FD10AF}"/>
                </c:ext>
                <c:ext xmlns:c15="http://schemas.microsoft.com/office/drawing/2012/chart" uri="{CE6537A1-D6FC-4f65-9D91-7224C49458BB}">
                  <c15:dlblFieldTable/>
                  <c15:showDataLabelsRange val="0"/>
                </c:ext>
              </c:extLst>
            </c:dLbl>
            <c:dLbl>
              <c:idx val="3"/>
              <c:layout>
                <c:manualLayout>
                  <c:x val="-2.6601192735822485E-2"/>
                  <c:y val="-4.4498593081270243E-2"/>
                </c:manualLayout>
              </c:layout>
              <c:tx>
                <c:rich>
                  <a:bodyPr/>
                  <a:lstStyle/>
                  <a:p>
                    <a:fld id="{EF77AFCA-EDDC-4BF0-9E88-8F060F19CE55}" type="CATEGORYNAME">
                      <a:rPr lang="en-US"/>
                      <a:pPr/>
                      <a:t>[NAZWA KATEGORII]</a:t>
                    </a:fld>
                    <a:r>
                      <a:rPr lang="en-US"/>
                      <a:t> lat</a:t>
                    </a:r>
                    <a:r>
                      <a:rPr lang="en-US" baseline="0"/>
                      <a:t>
</a:t>
                    </a:r>
                    <a:fld id="{3D5BAECA-2D50-4DCE-8EE3-2073B5BA4383}" type="VALUE">
                      <a:rPr lang="en-US" baseline="0"/>
                      <a:pPr/>
                      <a:t>[WARTOŚĆ]</a:t>
                    </a:fld>
                    <a:r>
                      <a:rPr lang="en-US" baseline="0"/>
                      <a:t> os.
14,9%</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E18F-4917-8B45-7F9416FD10AF}"/>
                </c:ext>
                <c:ext xmlns:c15="http://schemas.microsoft.com/office/drawing/2012/chart" uri="{CE6537A1-D6FC-4f65-9D91-7224C49458BB}">
                  <c15:dlblFieldTable/>
                  <c15:showDataLabelsRange val="0"/>
                </c:ext>
              </c:extLst>
            </c:dLbl>
            <c:dLbl>
              <c:idx val="4"/>
              <c:layout>
                <c:manualLayout>
                  <c:x val="-4.5532792071286576E-2"/>
                  <c:y val="-9.811922158378851E-2"/>
                </c:manualLayout>
              </c:layout>
              <c:tx>
                <c:rich>
                  <a:bodyPr/>
                  <a:lstStyle/>
                  <a:p>
                    <a:fld id="{4380EC20-B6FD-4639-8CF6-841D0C4F5BEF}" type="CATEGORYNAME">
                      <a:rPr lang="en-US"/>
                      <a:pPr/>
                      <a:t>[NAZWA KATEGORII]</a:t>
                    </a:fld>
                    <a:r>
                      <a:rPr lang="en-US"/>
                      <a:t> lat</a:t>
                    </a:r>
                    <a:r>
                      <a:rPr lang="en-US" baseline="0"/>
                      <a:t>
</a:t>
                    </a:r>
                    <a:fld id="{E2A435D3-FFF6-4DC8-B0EB-38FD47274BC3}" type="VALUE">
                      <a:rPr lang="en-US" baseline="0"/>
                      <a:pPr/>
                      <a:t>[WARTOŚĆ]</a:t>
                    </a:fld>
                    <a:r>
                      <a:rPr lang="en-US" baseline="0"/>
                      <a:t> os.
11,1%</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E18F-4917-8B45-7F9416FD10AF}"/>
                </c:ext>
                <c:ext xmlns:c15="http://schemas.microsoft.com/office/drawing/2012/chart" uri="{CE6537A1-D6FC-4f65-9D91-7224C49458BB}">
                  <c15:dlblFieldTable/>
                  <c15:showDataLabelsRange val="0"/>
                </c:ext>
              </c:extLst>
            </c:dLbl>
            <c:dLbl>
              <c:idx val="5"/>
              <c:layout>
                <c:manualLayout>
                  <c:x val="0.20709077772743406"/>
                  <c:y val="-4.2926390957887021E-2"/>
                </c:manualLayout>
              </c:layout>
              <c:tx>
                <c:rich>
                  <a:bodyPr/>
                  <a:lstStyle/>
                  <a:p>
                    <a:fld id="{A144725B-4046-47C5-B564-47196849C961}" type="CATEGORYNAME">
                      <a:rPr lang="en-US"/>
                      <a:pPr/>
                      <a:t>[NAZWA KATEGORII]</a:t>
                    </a:fld>
                    <a:r>
                      <a:rPr lang="en-US" baseline="0"/>
                      <a:t>
</a:t>
                    </a:r>
                    <a:fld id="{09CDF229-F9E4-4EC7-8F51-891A76738E65}" type="VALUE">
                      <a:rPr lang="en-US" baseline="0"/>
                      <a:pPr/>
                      <a:t>[WARTOŚĆ]</a:t>
                    </a:fld>
                    <a:r>
                      <a:rPr lang="en-US" baseline="0"/>
                      <a:t> os.
</a:t>
                    </a:r>
                    <a:fld id="{4A9FAD95-59B4-4546-AF08-F875BEAD1A35}" type="PERCENTAGE">
                      <a:rPr lang="en-US" baseline="0"/>
                      <a:pPr/>
                      <a:t>[PROCENTOWE]</a:t>
                    </a:fld>
                    <a:endParaRPr lang="en-US" baseline="0"/>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E18F-4917-8B45-7F9416FD10AF}"/>
                </c:ex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od 18 do 24</c:v>
                </c:pt>
                <c:pt idx="1">
                  <c:v>od 25 do 34</c:v>
                </c:pt>
                <c:pt idx="2">
                  <c:v>od 35 do 44</c:v>
                </c:pt>
                <c:pt idx="3">
                  <c:v>od 45 do 54</c:v>
                </c:pt>
                <c:pt idx="4">
                  <c:v>od 55 do 59</c:v>
                </c:pt>
                <c:pt idx="5">
                  <c:v>60 lat i więcej</c:v>
                </c:pt>
              </c:strCache>
            </c:strRef>
          </c:cat>
          <c:val>
            <c:numRef>
              <c:f>Arkusz1!$B$2:$B$7</c:f>
              <c:numCache>
                <c:formatCode>General</c:formatCode>
                <c:ptCount val="6"/>
                <c:pt idx="0">
                  <c:v>173</c:v>
                </c:pt>
                <c:pt idx="1">
                  <c:v>255</c:v>
                </c:pt>
                <c:pt idx="2">
                  <c:v>172</c:v>
                </c:pt>
                <c:pt idx="3">
                  <c:v>142</c:v>
                </c:pt>
                <c:pt idx="4">
                  <c:v>106</c:v>
                </c:pt>
                <c:pt idx="5">
                  <c:v>105</c:v>
                </c:pt>
              </c:numCache>
            </c:numRef>
          </c:val>
          <c:extLst xmlns:c16r2="http://schemas.microsoft.com/office/drawing/2015/06/chart">
            <c:ext xmlns:c16="http://schemas.microsoft.com/office/drawing/2014/chart" uri="{C3380CC4-5D6E-409C-BE32-E72D297353CC}">
              <c16:uniqueId val="{0000000C-E18F-4917-8B45-7F9416FD10AF}"/>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WIEKU</a:t>
            </a:r>
            <a:br>
              <a:rPr lang="pl-PL"/>
            </a:br>
            <a:r>
              <a:rPr lang="pl-PL"/>
              <a:t>( %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Arkusz1!$A$2:$A$7</c:f>
              <c:strCache>
                <c:ptCount val="6"/>
                <c:pt idx="0">
                  <c:v>18-24</c:v>
                </c:pt>
                <c:pt idx="1">
                  <c:v>25-34</c:v>
                </c:pt>
                <c:pt idx="2">
                  <c:v>35-44</c:v>
                </c:pt>
                <c:pt idx="3">
                  <c:v>45-54</c:v>
                </c:pt>
                <c:pt idx="4">
                  <c:v>55-59</c:v>
                </c:pt>
                <c:pt idx="5">
                  <c:v>60 lat i więcej</c:v>
                </c:pt>
              </c:strCache>
            </c:strRef>
          </c:cat>
          <c:val>
            <c:numRef>
              <c:f>Arkusz1!$B$2:$B$7</c:f>
              <c:numCache>
                <c:formatCode>0.0%</c:formatCode>
                <c:ptCount val="6"/>
                <c:pt idx="0">
                  <c:v>0.182</c:v>
                </c:pt>
                <c:pt idx="1">
                  <c:v>0.26800000000000002</c:v>
                </c:pt>
                <c:pt idx="2">
                  <c:v>0.18</c:v>
                </c:pt>
                <c:pt idx="3">
                  <c:v>0.14899999999999999</c:v>
                </c:pt>
                <c:pt idx="4">
                  <c:v>0.111</c:v>
                </c:pt>
                <c:pt idx="5">
                  <c:v>0.11</c:v>
                </c:pt>
              </c:numCache>
            </c:numRef>
          </c:val>
          <c:extLst xmlns:c16r2="http://schemas.microsoft.com/office/drawing/2015/06/chart">
            <c:ext xmlns:c16="http://schemas.microsoft.com/office/drawing/2014/chart" uri="{C3380CC4-5D6E-409C-BE32-E72D297353CC}">
              <c16:uniqueId val="{00000000-29D3-48FF-A1B1-00B6EC3D16CD}"/>
            </c:ext>
          </c:extLst>
        </c:ser>
        <c:ser>
          <c:idx val="1"/>
          <c:order val="1"/>
          <c:tx>
            <c:strRef>
              <c:f>Arkusz1!$C$1</c:f>
              <c:strCache>
                <c:ptCount val="1"/>
                <c:pt idx="0">
                  <c:v>2017</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Arkusz1!$A$2:$A$7</c:f>
              <c:strCache>
                <c:ptCount val="6"/>
                <c:pt idx="0">
                  <c:v>18-24</c:v>
                </c:pt>
                <c:pt idx="1">
                  <c:v>25-34</c:v>
                </c:pt>
                <c:pt idx="2">
                  <c:v>35-44</c:v>
                </c:pt>
                <c:pt idx="3">
                  <c:v>45-54</c:v>
                </c:pt>
                <c:pt idx="4">
                  <c:v>55-59</c:v>
                </c:pt>
                <c:pt idx="5">
                  <c:v>60 lat i więcej</c:v>
                </c:pt>
              </c:strCache>
            </c:strRef>
          </c:cat>
          <c:val>
            <c:numRef>
              <c:f>Arkusz1!$C$2:$C$7</c:f>
              <c:numCache>
                <c:formatCode>0.0%</c:formatCode>
                <c:ptCount val="6"/>
                <c:pt idx="0">
                  <c:v>0.17199999999999999</c:v>
                </c:pt>
                <c:pt idx="1">
                  <c:v>0.25700000000000001</c:v>
                </c:pt>
                <c:pt idx="2">
                  <c:v>0.20100000000000001</c:v>
                </c:pt>
                <c:pt idx="3">
                  <c:v>0.14000000000000001</c:v>
                </c:pt>
                <c:pt idx="4">
                  <c:v>0.13</c:v>
                </c:pt>
                <c:pt idx="5">
                  <c:v>0.10199999999999999</c:v>
                </c:pt>
              </c:numCache>
            </c:numRef>
          </c:val>
          <c:extLst xmlns:c16r2="http://schemas.microsoft.com/office/drawing/2015/06/chart">
            <c:ext xmlns:c16="http://schemas.microsoft.com/office/drawing/2014/chart" uri="{C3380CC4-5D6E-409C-BE32-E72D297353CC}">
              <c16:uniqueId val="{00000001-29D3-48FF-A1B1-00B6EC3D16CD}"/>
            </c:ext>
          </c:extLst>
        </c:ser>
        <c:dLbls>
          <c:showLegendKey val="0"/>
          <c:showVal val="0"/>
          <c:showCatName val="0"/>
          <c:showSerName val="0"/>
          <c:showPercent val="0"/>
          <c:showBubbleSize val="0"/>
        </c:dLbls>
        <c:gapWidth val="100"/>
        <c:overlap val="-24"/>
        <c:axId val="494482264"/>
        <c:axId val="494482656"/>
      </c:barChart>
      <c:catAx>
        <c:axId val="49448226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482656"/>
        <c:crosses val="autoZero"/>
        <c:auto val="1"/>
        <c:lblAlgn val="ctr"/>
        <c:lblOffset val="100"/>
        <c:noMultiLvlLbl val="0"/>
      </c:catAx>
      <c:valAx>
        <c:axId val="494482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482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POZIOMU WYKSZTAŁCENIA </a:t>
            </a:r>
            <a:r>
              <a:rPr lang="pl-PL"/>
              <a:t/>
            </a:r>
            <a:br>
              <a:rPr lang="pl-PL"/>
            </a:br>
            <a:r>
              <a:rPr lang="pl-PL"/>
              <a:t>s</a:t>
            </a:r>
            <a:r>
              <a:rPr lang="en-US"/>
              <a:t>tan na 31.12.201</a:t>
            </a:r>
            <a:r>
              <a:rPr lang="pl-PL"/>
              <a:t>8</a:t>
            </a:r>
            <a:r>
              <a:rPr lang="en-US"/>
              <a:t>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21496185449596E-3"/>
          <c:y val="0.18904268545379196"/>
          <c:w val="0.99137850381455039"/>
          <c:h val="0.64312934567389601"/>
        </c:manualLayout>
      </c:layout>
      <c:pie3DChart>
        <c:varyColors val="1"/>
        <c:ser>
          <c:idx val="0"/>
          <c:order val="0"/>
          <c:tx>
            <c:strRef>
              <c:f>Arkusz1!$B$1</c:f>
              <c:strCache>
                <c:ptCount val="1"/>
                <c:pt idx="0">
                  <c:v>Bezrobotni wg poziomu wykształcenia Stan na 31.12.2018 r.</c:v>
                </c:pt>
              </c:strCache>
            </c:strRef>
          </c:tx>
          <c:explosion val="29"/>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9317-4975-9767-14FD6BF5ECA2}"/>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9317-4975-9767-14FD6BF5ECA2}"/>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9317-4975-9767-14FD6BF5ECA2}"/>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9317-4975-9767-14FD6BF5ECA2}"/>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9317-4975-9767-14FD6BF5ECA2}"/>
              </c:ext>
            </c:extLst>
          </c:dPt>
          <c:dLbls>
            <c:dLbl>
              <c:idx val="0"/>
              <c:layout>
                <c:manualLayout>
                  <c:x val="0.19635093047272667"/>
                  <c:y val="1.4370572099540175E-2"/>
                </c:manualLayout>
              </c:layout>
              <c:tx>
                <c:rich>
                  <a:bodyPr/>
                  <a:lstStyle/>
                  <a:p>
                    <a:fld id="{8F72049E-2021-405D-91D3-742754DBF3D2}" type="CATEGORYNAME">
                      <a:rPr lang="en-US"/>
                      <a:pPr/>
                      <a:t>[NAZWA KATEGORII]</a:t>
                    </a:fld>
                    <a:r>
                      <a:rPr lang="en-US" baseline="0"/>
                      <a:t>
</a:t>
                    </a:r>
                    <a:fld id="{5A8DF57A-26A4-4B2C-A818-D08F924A0F35}" type="VALUE">
                      <a:rPr lang="en-US" baseline="0"/>
                      <a:pPr/>
                      <a:t>[WARTOŚĆ]</a:t>
                    </a:fld>
                    <a:r>
                      <a:rPr lang="en-US" baseline="0"/>
                      <a:t> os.
11,3%</a:t>
                    </a:r>
                  </a:p>
                </c:rich>
              </c:tx>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9317-4975-9767-14FD6BF5ECA2}"/>
                </c:ext>
                <c:ext xmlns:c15="http://schemas.microsoft.com/office/drawing/2012/chart" uri="{CE6537A1-D6FC-4f65-9D91-7224C49458BB}">
                  <c15:dlblFieldTable/>
                  <c15:showDataLabelsRange val="0"/>
                </c:ext>
              </c:extLst>
            </c:dLbl>
            <c:dLbl>
              <c:idx val="1"/>
              <c:layout>
                <c:manualLayout>
                  <c:x val="6.3204875440336677E-2"/>
                  <c:y val="7.4538051164657046E-2"/>
                </c:manualLayout>
              </c:layout>
              <c:tx>
                <c:rich>
                  <a:bodyPr/>
                  <a:lstStyle/>
                  <a:p>
                    <a:fld id="{67F18666-6EE0-4633-B51D-135BB041967A}" type="CATEGORYNAME">
                      <a:rPr lang="en-US"/>
                      <a:pPr/>
                      <a:t>[NAZWA KATEGORII]</a:t>
                    </a:fld>
                    <a:r>
                      <a:rPr lang="en-US" baseline="0"/>
                      <a:t>
</a:t>
                    </a:r>
                    <a:fld id="{DB12619F-B04E-48B1-A296-8087E9CE4E3A}" type="VALUE">
                      <a:rPr lang="en-US" baseline="0"/>
                      <a:pPr/>
                      <a:t>[WARTOŚĆ]</a:t>
                    </a:fld>
                    <a:r>
                      <a:rPr lang="en-US" baseline="0"/>
                      <a:t> os.
22,8%</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2"/>
              <c:layout>
                <c:manualLayout>
                  <c:x val="0.10489038014882665"/>
                  <c:y val="1.4607910853248607E-2"/>
                </c:manualLayout>
              </c:layout>
              <c:tx>
                <c:rich>
                  <a:bodyPr/>
                  <a:lstStyle/>
                  <a:p>
                    <a:fld id="{EECC3CCE-F153-43E9-B564-9B229B3FD7E3}" type="CATEGORYNAME">
                      <a:rPr lang="en-US"/>
                      <a:pPr/>
                      <a:t>[NAZWA KATEGORII]</a:t>
                    </a:fld>
                    <a:r>
                      <a:rPr lang="en-US" baseline="0"/>
                      <a:t>
</a:t>
                    </a:r>
                    <a:fld id="{4F68C2C6-7994-4B22-94B2-3B1430CE3A2F}" type="VALUE">
                      <a:rPr lang="en-US" baseline="0"/>
                      <a:pPr/>
                      <a:t>[WARTOŚĆ]</a:t>
                    </a:fld>
                    <a:r>
                      <a:rPr lang="en-US" baseline="0"/>
                      <a:t> os.
</a:t>
                    </a:r>
                    <a:fld id="{6C94E069-26A9-442A-8A0D-BB3DC09B5A0E}" type="PERCENTAGE">
                      <a:rPr lang="en-US" baseline="0"/>
                      <a:pPr/>
                      <a:t>[PROCENTOWE]</a:t>
                    </a:fld>
                    <a:endParaRPr lang="en-US" baseline="0"/>
                  </a:p>
                </c:rich>
              </c:tx>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9317-4975-9767-14FD6BF5ECA2}"/>
                </c:ext>
                <c:ext xmlns:c15="http://schemas.microsoft.com/office/drawing/2012/chart" uri="{CE6537A1-D6FC-4f65-9D91-7224C49458BB}">
                  <c15:dlblFieldTable/>
                  <c15:showDataLabelsRange val="0"/>
                </c:ext>
              </c:extLst>
            </c:dLbl>
            <c:dLbl>
              <c:idx val="3"/>
              <c:layout>
                <c:manualLayout>
                  <c:x val="-0.13271108607536033"/>
                  <c:y val="-7.6459389944677963E-2"/>
                </c:manualLayout>
              </c:layout>
              <c:tx>
                <c:rich>
                  <a:bodyPr/>
                  <a:lstStyle/>
                  <a:p>
                    <a:fld id="{A316B945-7BD6-4EFD-8F08-CC3FB3668CE2}" type="CATEGORYNAME">
                      <a:rPr lang="en-US"/>
                      <a:pPr/>
                      <a:t>[NAZWA KATEGORII]</a:t>
                    </a:fld>
                    <a:r>
                      <a:rPr lang="en-US" baseline="0"/>
                      <a:t>
</a:t>
                    </a:r>
                    <a:fld id="{E697B8EB-0867-4658-BE23-709DC3429C5E}" type="VALUE">
                      <a:rPr lang="en-US" baseline="0"/>
                      <a:pPr/>
                      <a:t>[WARTOŚĆ]</a:t>
                    </a:fld>
                    <a:r>
                      <a:rPr lang="en-US" baseline="0"/>
                      <a:t> os.
23,4%</a:t>
                    </a:r>
                  </a:p>
                </c:rich>
              </c:tx>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9317-4975-9767-14FD6BF5ECA2}"/>
                </c:ext>
                <c:ext xmlns:c15="http://schemas.microsoft.com/office/drawing/2012/chart" uri="{CE6537A1-D6FC-4f65-9D91-7224C49458BB}">
                  <c15:layout>
                    <c:manualLayout>
                      <c:w val="0.19501434793434647"/>
                      <c:h val="0.14875036453776611"/>
                    </c:manualLayout>
                  </c15:layout>
                  <c15:dlblFieldTable/>
                  <c15:showDataLabelsRange val="0"/>
                </c:ext>
              </c:extLst>
            </c:dLbl>
            <c:dLbl>
              <c:idx val="4"/>
              <c:layout>
                <c:manualLayout>
                  <c:x val="-6.4705387720780619E-2"/>
                  <c:y val="-6.3902275373473053E-2"/>
                </c:manualLayout>
              </c:layout>
              <c:tx>
                <c:rich>
                  <a:bodyPr/>
                  <a:lstStyle/>
                  <a:p>
                    <a:fld id="{6F7C1CDA-00DA-4ED0-ADF3-838BC30E3089}" type="CATEGORYNAME">
                      <a:rPr lang="en-US"/>
                      <a:pPr/>
                      <a:t>[NAZWA KATEGORII]</a:t>
                    </a:fld>
                    <a:r>
                      <a:rPr lang="en-US" baseline="0"/>
                      <a:t>
</a:t>
                    </a:r>
                    <a:fld id="{FC9DEEC8-334B-4BBA-8294-7B9E43D38C5C}" type="VALUE">
                      <a:rPr lang="en-US" baseline="0"/>
                      <a:pPr/>
                      <a:t>[WARTOŚĆ]</a:t>
                    </a:fld>
                    <a:r>
                      <a:rPr lang="en-US" baseline="0"/>
                      <a:t> os.
30,5%</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108</c:v>
                </c:pt>
                <c:pt idx="1">
                  <c:v>217</c:v>
                </c:pt>
                <c:pt idx="2">
                  <c:v>114</c:v>
                </c:pt>
                <c:pt idx="3">
                  <c:v>223</c:v>
                </c:pt>
                <c:pt idx="4">
                  <c:v>291</c:v>
                </c:pt>
              </c:numCache>
            </c:numRef>
          </c:val>
          <c:extLst xmlns:c16r2="http://schemas.microsoft.com/office/drawing/2015/06/chart">
            <c:ext xmlns:c16="http://schemas.microsoft.com/office/drawing/2014/chart" uri="{C3380CC4-5D6E-409C-BE32-E72D297353CC}">
              <c16:uniqueId val="{0000000A-9317-4975-9767-14FD6BF5ECA2}"/>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8.4928505243220959E-2"/>
          <c:y val="0.87217966175280726"/>
          <c:w val="0.8177011466101729"/>
          <c:h val="0.107770212933909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POZIOMU WYKSZTAŁCENIA</a:t>
            </a:r>
            <a:br>
              <a:rPr lang="pl-PL"/>
            </a:br>
            <a:r>
              <a:rPr lang="pl-PL"/>
              <a:t>( %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Arkusz1!$A$2:$A$6</c:f>
              <c:strCache>
                <c:ptCount val="5"/>
                <c:pt idx="0">
                  <c:v>wyższe</c:v>
                </c:pt>
                <c:pt idx="1">
                  <c:v>policealne i średnie zawodowe</c:v>
                </c:pt>
                <c:pt idx="2">
                  <c:v>średnie ogólnokształcące</c:v>
                </c:pt>
                <c:pt idx="3">
                  <c:v>zasadnicze zawodowe</c:v>
                </c:pt>
                <c:pt idx="4">
                  <c:v>gimnazjalne i poniżej </c:v>
                </c:pt>
              </c:strCache>
            </c:strRef>
          </c:cat>
          <c:val>
            <c:numRef>
              <c:f>Arkusz1!$B$2:$B$6</c:f>
              <c:numCache>
                <c:formatCode>0.0%</c:formatCode>
                <c:ptCount val="5"/>
                <c:pt idx="0">
                  <c:v>0.113</c:v>
                </c:pt>
                <c:pt idx="1">
                  <c:v>0.22800000000000001</c:v>
                </c:pt>
                <c:pt idx="2">
                  <c:v>0.12</c:v>
                </c:pt>
                <c:pt idx="3">
                  <c:v>0.23400000000000001</c:v>
                </c:pt>
                <c:pt idx="4">
                  <c:v>0.30499999999999999</c:v>
                </c:pt>
              </c:numCache>
            </c:numRef>
          </c:val>
          <c:extLst xmlns:c16r2="http://schemas.microsoft.com/office/drawing/2015/06/chart">
            <c:ext xmlns:c16="http://schemas.microsoft.com/office/drawing/2014/chart" uri="{C3380CC4-5D6E-409C-BE32-E72D297353CC}">
              <c16:uniqueId val="{00000000-925D-4309-864E-3A2F0AF4E4CE}"/>
            </c:ext>
          </c:extLst>
        </c:ser>
        <c:ser>
          <c:idx val="1"/>
          <c:order val="1"/>
          <c:tx>
            <c:strRef>
              <c:f>Arkusz1!$C$1</c:f>
              <c:strCache>
                <c:ptCount val="1"/>
                <c:pt idx="0">
                  <c:v>2017</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Arkusz1!$A$2:$A$6</c:f>
              <c:strCache>
                <c:ptCount val="5"/>
                <c:pt idx="0">
                  <c:v>wyższe</c:v>
                </c:pt>
                <c:pt idx="1">
                  <c:v>policealne i średnie zawodowe</c:v>
                </c:pt>
                <c:pt idx="2">
                  <c:v>średnie ogólnokształcące</c:v>
                </c:pt>
                <c:pt idx="3">
                  <c:v>zasadnicze zawodowe</c:v>
                </c:pt>
                <c:pt idx="4">
                  <c:v>gimnazjalne i poniżej </c:v>
                </c:pt>
              </c:strCache>
            </c:strRef>
          </c:cat>
          <c:val>
            <c:numRef>
              <c:f>Arkusz1!$C$2:$C$6</c:f>
              <c:numCache>
                <c:formatCode>0.0%</c:formatCode>
                <c:ptCount val="5"/>
                <c:pt idx="0">
                  <c:v>0.13200000000000001</c:v>
                </c:pt>
                <c:pt idx="1">
                  <c:v>0.21</c:v>
                </c:pt>
                <c:pt idx="2">
                  <c:v>0.13700000000000001</c:v>
                </c:pt>
                <c:pt idx="3">
                  <c:v>0.22700000000000001</c:v>
                </c:pt>
                <c:pt idx="4">
                  <c:v>0.29399999999999998</c:v>
                </c:pt>
              </c:numCache>
            </c:numRef>
          </c:val>
          <c:extLst xmlns:c16r2="http://schemas.microsoft.com/office/drawing/2015/06/chart">
            <c:ext xmlns:c16="http://schemas.microsoft.com/office/drawing/2014/chart" uri="{C3380CC4-5D6E-409C-BE32-E72D297353CC}">
              <c16:uniqueId val="{00000001-925D-4309-864E-3A2F0AF4E4CE}"/>
            </c:ext>
          </c:extLst>
        </c:ser>
        <c:dLbls>
          <c:showLegendKey val="0"/>
          <c:showVal val="0"/>
          <c:showCatName val="0"/>
          <c:showSerName val="0"/>
          <c:showPercent val="0"/>
          <c:showBubbleSize val="0"/>
        </c:dLbls>
        <c:gapWidth val="100"/>
        <c:overlap val="-24"/>
        <c:axId val="494489320"/>
        <c:axId val="494485008"/>
      </c:barChart>
      <c:catAx>
        <c:axId val="49448932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485008"/>
        <c:crosses val="autoZero"/>
        <c:auto val="1"/>
        <c:lblAlgn val="ctr"/>
        <c:lblOffset val="100"/>
        <c:noMultiLvlLbl val="0"/>
      </c:catAx>
      <c:valAx>
        <c:axId val="4944850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489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a:t>
            </a:r>
            <a:r>
              <a:rPr lang="pl-PL"/>
              <a:t>STAŻU PRACY</a:t>
            </a:r>
            <a:br>
              <a:rPr lang="pl-PL"/>
            </a:br>
            <a:r>
              <a:rPr lang="pl-PL"/>
              <a:t>s</a:t>
            </a:r>
            <a:r>
              <a:rPr lang="en-US"/>
              <a:t>tan na 31.12.201</a:t>
            </a:r>
            <a:r>
              <a:rPr lang="pl-PL"/>
              <a:t>8</a:t>
            </a:r>
            <a:r>
              <a:rPr lang="en-US"/>
              <a:t>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397497642891723E-2"/>
          <c:y val="0.26647866691082223"/>
          <c:w val="0.91376755090079764"/>
          <c:h val="0.66930965024720757"/>
        </c:manualLayout>
      </c:layout>
      <c:pie3DChart>
        <c:varyColors val="1"/>
        <c:ser>
          <c:idx val="0"/>
          <c:order val="0"/>
          <c:tx>
            <c:strRef>
              <c:f>Arkusz1!$B$1</c:f>
              <c:strCache>
                <c:ptCount val="1"/>
                <c:pt idx="0">
                  <c:v>Bezrobotni wg stażu pracy Stan na 31.12.2018 r.</c:v>
                </c:pt>
              </c:strCache>
            </c:strRef>
          </c:tx>
          <c:explosion val="2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0E41-44DF-BDC2-61A37AF15AE4}"/>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0E41-44DF-BDC2-61A37AF15AE4}"/>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0E41-44DF-BDC2-61A37AF15AE4}"/>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0E41-44DF-BDC2-61A37AF15AE4}"/>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0E41-44DF-BDC2-61A37AF15AE4}"/>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0E41-44DF-BDC2-61A37AF15AE4}"/>
              </c:ext>
            </c:extLst>
          </c:dPt>
          <c:dPt>
            <c:idx val="6"/>
            <c:bubble3D val="0"/>
            <c:explosion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0E41-44DF-BDC2-61A37AF15AE4}"/>
              </c:ext>
            </c:extLst>
          </c:dPt>
          <c:dLbls>
            <c:dLbl>
              <c:idx val="0"/>
              <c:layout>
                <c:manualLayout>
                  <c:x val="0.13745979554753457"/>
                  <c:y val="-8.9133347382672062E-2"/>
                </c:manualLayout>
              </c:layout>
              <c:tx>
                <c:rich>
                  <a:bodyPr/>
                  <a:lstStyle/>
                  <a:p>
                    <a:fld id="{B2E262B5-5046-48BC-8888-80FD24340950}" type="CATEGORYNAME">
                      <a:rPr lang="en-US"/>
                      <a:pPr/>
                      <a:t>[NAZWA KATEGORII]</a:t>
                    </a:fld>
                    <a:r>
                      <a:rPr lang="en-US" baseline="0"/>
                      <a:t>
</a:t>
                    </a:r>
                    <a:fld id="{797F8687-6991-40F2-8828-C0EDFFAB8AD0}" type="VALUE">
                      <a:rPr lang="en-US" baseline="0"/>
                      <a:pPr/>
                      <a:t>[WARTOŚĆ]</a:t>
                    </a:fld>
                    <a:r>
                      <a:rPr lang="en-US" baseline="0"/>
                      <a:t> os.
17,1%</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0E41-44DF-BDC2-61A37AF15AE4}"/>
                </c:ext>
                <c:ext xmlns:c15="http://schemas.microsoft.com/office/drawing/2012/chart" uri="{CE6537A1-D6FC-4f65-9D91-7224C49458BB}">
                  <c15:dlblFieldTable/>
                  <c15:showDataLabelsRange val="0"/>
                </c:ext>
              </c:extLst>
            </c:dLbl>
            <c:dLbl>
              <c:idx val="1"/>
              <c:layout>
                <c:manualLayout>
                  <c:x val="8.3776066453231809E-2"/>
                  <c:y val="-0.16843726650956958"/>
                </c:manualLayout>
              </c:layout>
              <c:tx>
                <c:rich>
                  <a:bodyPr/>
                  <a:lstStyle/>
                  <a:p>
                    <a:fld id="{4E31DC3B-EF7D-40A1-BB6B-C3A81D5C6A91}" type="CATEGORYNAME">
                      <a:rPr lang="en-US"/>
                      <a:pPr/>
                      <a:t>[NAZWA KATEGORII]</a:t>
                    </a:fld>
                    <a:r>
                      <a:rPr lang="en-US" baseline="0"/>
                      <a:t>
</a:t>
                    </a:r>
                    <a:fld id="{899875CF-153B-4B94-92C9-8824E1D3A051}" type="VALUE">
                      <a:rPr lang="en-US" baseline="0"/>
                      <a:pPr/>
                      <a:t>[WARTOŚĆ]</a:t>
                    </a:fld>
                    <a:r>
                      <a:rPr lang="en-US" baseline="0"/>
                      <a:t> os.
22,5%</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0E41-44DF-BDC2-61A37AF15AE4}"/>
                </c:ext>
                <c:ext xmlns:c15="http://schemas.microsoft.com/office/drawing/2012/chart" uri="{CE6537A1-D6FC-4f65-9D91-7224C49458BB}">
                  <c15:dlblFieldTable/>
                  <c15:showDataLabelsRange val="0"/>
                </c:ext>
              </c:extLst>
            </c:dLbl>
            <c:dLbl>
              <c:idx val="2"/>
              <c:layout>
                <c:manualLayout>
                  <c:x val="0.23325018438629222"/>
                  <c:y val="-8.2188376088025497E-2"/>
                </c:manualLayout>
              </c:layout>
              <c:tx>
                <c:rich>
                  <a:bodyPr/>
                  <a:lstStyle/>
                  <a:p>
                    <a:fld id="{F9D688ED-0F14-4B3C-91D4-92AED03DC4FD}" type="CATEGORYNAME">
                      <a:rPr lang="en-US"/>
                      <a:pPr/>
                      <a:t>[NAZWA KATEGORII]</a:t>
                    </a:fld>
                    <a:r>
                      <a:rPr lang="en-US" baseline="0"/>
                      <a:t>
</a:t>
                    </a:r>
                    <a:fld id="{43B8D365-0328-4B09-8F63-C410B19A8798}" type="VALUE">
                      <a:rPr lang="en-US" baseline="0"/>
                      <a:pPr/>
                      <a:t>[WARTOŚĆ]</a:t>
                    </a:fld>
                    <a:r>
                      <a:rPr lang="en-US" baseline="0"/>
                      <a:t> os.
13,9%</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0E41-44DF-BDC2-61A37AF15AE4}"/>
                </c:ext>
                <c:ext xmlns:c15="http://schemas.microsoft.com/office/drawing/2012/chart" uri="{CE6537A1-D6FC-4f65-9D91-7224C49458BB}">
                  <c15:dlblFieldTable/>
                  <c15:showDataLabelsRange val="0"/>
                </c:ext>
              </c:extLst>
            </c:dLbl>
            <c:dLbl>
              <c:idx val="3"/>
              <c:layout>
                <c:manualLayout>
                  <c:x val="-0.1155687956587844"/>
                  <c:y val="1.7264849193120931E-2"/>
                </c:manualLayout>
              </c:layout>
              <c:tx>
                <c:rich>
                  <a:bodyPr/>
                  <a:lstStyle/>
                  <a:p>
                    <a:fld id="{52AA8FD0-04D8-49B1-A3E4-989AE3A944D6}" type="CATEGORYNAME">
                      <a:rPr lang="en-US"/>
                      <a:pPr/>
                      <a:t>[NAZWA KATEGORII]</a:t>
                    </a:fld>
                    <a:r>
                      <a:rPr lang="en-US" baseline="0"/>
                      <a:t>
</a:t>
                    </a:r>
                    <a:fld id="{AD356606-4BDE-4DF1-A81F-EDD285C691C7}" type="VALUE">
                      <a:rPr lang="en-US" baseline="0"/>
                      <a:pPr/>
                      <a:t>[WARTOŚĆ]</a:t>
                    </a:fld>
                    <a:r>
                      <a:rPr lang="en-US" baseline="0"/>
                      <a:t> os.
15,5%</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0E41-44DF-BDC2-61A37AF15AE4}"/>
                </c:ext>
                <c:ext xmlns:c15="http://schemas.microsoft.com/office/drawing/2012/chart" uri="{CE6537A1-D6FC-4f65-9D91-7224C49458BB}">
                  <c15:dlblFieldTable/>
                  <c15:showDataLabelsRange val="0"/>
                </c:ext>
              </c:extLst>
            </c:dLbl>
            <c:dLbl>
              <c:idx val="4"/>
              <c:layout>
                <c:manualLayout>
                  <c:x val="-7.0128596562792286E-2"/>
                  <c:y val="-1.3575492844416346E-2"/>
                </c:manualLayout>
              </c:layout>
              <c:tx>
                <c:rich>
                  <a:bodyPr/>
                  <a:lstStyle/>
                  <a:p>
                    <a:fld id="{AFE44680-8E39-4783-BE09-F8B8354F74DB}" type="CATEGORYNAME">
                      <a:rPr lang="en-US"/>
                      <a:pPr/>
                      <a:t>[NAZWA KATEGORII]</a:t>
                    </a:fld>
                    <a:r>
                      <a:rPr lang="en-US" baseline="0"/>
                      <a:t>
</a:t>
                    </a:r>
                    <a:fld id="{C12AC16E-B6F7-4A92-B393-9EA5996859F9}" type="VALUE">
                      <a:rPr lang="en-US" baseline="0"/>
                      <a:pPr/>
                      <a:t>[WARTOŚĆ]</a:t>
                    </a:fld>
                    <a:r>
                      <a:rPr lang="en-US" baseline="0"/>
                      <a:t> os.
6,9%</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0E41-44DF-BDC2-61A37AF15AE4}"/>
                </c:ext>
                <c:ext xmlns:c15="http://schemas.microsoft.com/office/drawing/2012/chart" uri="{CE6537A1-D6FC-4f65-9D91-7224C49458BB}">
                  <c15:dlblFieldTable/>
                  <c15:showDataLabelsRange val="0"/>
                </c:ext>
              </c:extLst>
            </c:dLbl>
            <c:dLbl>
              <c:idx val="5"/>
              <c:layout>
                <c:manualLayout>
                  <c:x val="-4.0843850562635724E-2"/>
                  <c:y val="-8.2688021661525946E-2"/>
                </c:manualLayout>
              </c:layout>
              <c:tx>
                <c:rich>
                  <a:bodyPr/>
                  <a:lstStyle/>
                  <a:p>
                    <a:fld id="{42075A8E-64EF-496E-859C-3DC596B4A93A}" type="CATEGORYNAME">
                      <a:rPr lang="en-US"/>
                      <a:pPr/>
                      <a:t>[NAZWA KATEGORII]</a:t>
                    </a:fld>
                    <a:r>
                      <a:rPr lang="en-US" baseline="0"/>
                      <a:t>
</a:t>
                    </a:r>
                    <a:fld id="{4C8F03AA-6C63-4963-9D0A-DA7DAAB9C243}" type="VALUE">
                      <a:rPr lang="en-US" baseline="0"/>
                      <a:pPr/>
                      <a:t>[WARTOŚĆ]</a:t>
                    </a:fld>
                    <a:r>
                      <a:rPr lang="en-US" baseline="0"/>
                      <a:t> os.
4,3%</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0E41-44DF-BDC2-61A37AF15AE4}"/>
                </c:ext>
                <c:ext xmlns:c15="http://schemas.microsoft.com/office/drawing/2012/chart" uri="{CE6537A1-D6FC-4f65-9D91-7224C49458BB}">
                  <c15:dlblFieldTable/>
                  <c15:showDataLabelsRange val="0"/>
                </c:ext>
              </c:extLst>
            </c:dLbl>
            <c:dLbl>
              <c:idx val="6"/>
              <c:layout>
                <c:manualLayout>
                  <c:x val="-6.3861357989591985E-2"/>
                  <c:y val="-9.302169345620119E-2"/>
                </c:manualLayout>
              </c:layout>
              <c:tx>
                <c:rich>
                  <a:bodyPr/>
                  <a:lstStyle/>
                  <a:p>
                    <a:fld id="{A1D99BD1-100D-431A-894E-4C5996743F4D}" type="CATEGORYNAME">
                      <a:rPr lang="en-US"/>
                      <a:pPr/>
                      <a:t>[NAZWA KATEGORII]</a:t>
                    </a:fld>
                    <a:r>
                      <a:rPr lang="en-US" baseline="0"/>
                      <a:t>
</a:t>
                    </a:r>
                    <a:fld id="{DCE970CC-744D-487E-AFA2-F876F20665E6}" type="VALUE">
                      <a:rPr lang="en-US" baseline="0"/>
                      <a:pPr/>
                      <a:t>[WARTOŚĆ]</a:t>
                    </a:fld>
                    <a:r>
                      <a:rPr lang="en-US" baseline="0"/>
                      <a:t> os.
19,8%</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D-0E41-44DF-BDC2-61A37AF15AE4}"/>
                </c:ext>
                <c:ext xmlns:c15="http://schemas.microsoft.com/office/drawing/2012/chart" uri="{CE6537A1-D6FC-4f65-9D91-7224C49458BB}">
                  <c15:layout>
                    <c:manualLayout>
                      <c:w val="0.13599135602377094"/>
                      <c:h val="0.13976691689049073"/>
                    </c:manualLayout>
                  </c15:layout>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Arkusz1!$A$2:$A$8</c:f>
              <c:strCache>
                <c:ptCount val="7"/>
                <c:pt idx="0">
                  <c:v>do 1 roku</c:v>
                </c:pt>
                <c:pt idx="1">
                  <c:v>od 1 do 5</c:v>
                </c:pt>
                <c:pt idx="2">
                  <c:v>od 5 do 10</c:v>
                </c:pt>
                <c:pt idx="3">
                  <c:v>od 10 do 20</c:v>
                </c:pt>
                <c:pt idx="4">
                  <c:v>od 20 do 30</c:v>
                </c:pt>
                <c:pt idx="5">
                  <c:v>30 lat i więcej</c:v>
                </c:pt>
                <c:pt idx="6">
                  <c:v>bez stażu</c:v>
                </c:pt>
              </c:strCache>
            </c:strRef>
          </c:cat>
          <c:val>
            <c:numRef>
              <c:f>Arkusz1!$B$2:$B$8</c:f>
              <c:numCache>
                <c:formatCode>General</c:formatCode>
                <c:ptCount val="7"/>
                <c:pt idx="0">
                  <c:v>163</c:v>
                </c:pt>
                <c:pt idx="1">
                  <c:v>214</c:v>
                </c:pt>
                <c:pt idx="2">
                  <c:v>132</c:v>
                </c:pt>
                <c:pt idx="3">
                  <c:v>148</c:v>
                </c:pt>
                <c:pt idx="4">
                  <c:v>66</c:v>
                </c:pt>
                <c:pt idx="5">
                  <c:v>41</c:v>
                </c:pt>
                <c:pt idx="6">
                  <c:v>189</c:v>
                </c:pt>
              </c:numCache>
            </c:numRef>
          </c:val>
          <c:extLst xmlns:c16r2="http://schemas.microsoft.com/office/drawing/2015/06/chart">
            <c:ext xmlns:c16="http://schemas.microsoft.com/office/drawing/2014/chart" uri="{C3380CC4-5D6E-409C-BE32-E72D297353CC}">
              <c16:uniqueId val="{0000000E-0E41-44DF-BDC2-61A37AF15AE4}"/>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STAŻU PRACY</a:t>
            </a:r>
          </a:p>
          <a:p>
            <a:pPr>
              <a:defRPr/>
            </a:pPr>
            <a:r>
              <a:rPr lang="pl-PL"/>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Arkusz1!$A$2:$A$8</c:f>
              <c:strCache>
                <c:ptCount val="7"/>
                <c:pt idx="0">
                  <c:v>do 1 roku</c:v>
                </c:pt>
                <c:pt idx="1">
                  <c:v>1-5</c:v>
                </c:pt>
                <c:pt idx="2">
                  <c:v>5-10</c:v>
                </c:pt>
                <c:pt idx="3">
                  <c:v>10-20</c:v>
                </c:pt>
                <c:pt idx="4">
                  <c:v>20-30</c:v>
                </c:pt>
                <c:pt idx="5">
                  <c:v>30 lat i więcej</c:v>
                </c:pt>
                <c:pt idx="6">
                  <c:v>bez stażu </c:v>
                </c:pt>
              </c:strCache>
            </c:strRef>
          </c:cat>
          <c:val>
            <c:numRef>
              <c:f>Arkusz1!$B$2:$B$8</c:f>
              <c:numCache>
                <c:formatCode>0.0%</c:formatCode>
                <c:ptCount val="7"/>
                <c:pt idx="0">
                  <c:v>0.17100000000000001</c:v>
                </c:pt>
                <c:pt idx="1">
                  <c:v>0.22500000000000001</c:v>
                </c:pt>
                <c:pt idx="2">
                  <c:v>0.13900000000000001</c:v>
                </c:pt>
                <c:pt idx="3">
                  <c:v>0.155</c:v>
                </c:pt>
                <c:pt idx="4">
                  <c:v>6.9000000000000006E-2</c:v>
                </c:pt>
                <c:pt idx="5">
                  <c:v>4.2999999999999997E-2</c:v>
                </c:pt>
                <c:pt idx="6">
                  <c:v>0.19800000000000001</c:v>
                </c:pt>
              </c:numCache>
            </c:numRef>
          </c:val>
          <c:extLst xmlns:c16r2="http://schemas.microsoft.com/office/drawing/2015/06/chart">
            <c:ext xmlns:c16="http://schemas.microsoft.com/office/drawing/2014/chart" uri="{C3380CC4-5D6E-409C-BE32-E72D297353CC}">
              <c16:uniqueId val="{00000000-67DE-4ECE-8E59-C5DBF811245A}"/>
            </c:ext>
          </c:extLst>
        </c:ser>
        <c:ser>
          <c:idx val="1"/>
          <c:order val="1"/>
          <c:tx>
            <c:strRef>
              <c:f>Arkusz1!$C$1</c:f>
              <c:strCache>
                <c:ptCount val="1"/>
                <c:pt idx="0">
                  <c:v>2017</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Arkusz1!$A$2:$A$8</c:f>
              <c:strCache>
                <c:ptCount val="7"/>
                <c:pt idx="0">
                  <c:v>do 1 roku</c:v>
                </c:pt>
                <c:pt idx="1">
                  <c:v>1-5</c:v>
                </c:pt>
                <c:pt idx="2">
                  <c:v>5-10</c:v>
                </c:pt>
                <c:pt idx="3">
                  <c:v>10-20</c:v>
                </c:pt>
                <c:pt idx="4">
                  <c:v>20-30</c:v>
                </c:pt>
                <c:pt idx="5">
                  <c:v>30 lat i więcej</c:v>
                </c:pt>
                <c:pt idx="6">
                  <c:v>bez stażu </c:v>
                </c:pt>
              </c:strCache>
            </c:strRef>
          </c:cat>
          <c:val>
            <c:numRef>
              <c:f>Arkusz1!$C$2:$C$8</c:f>
              <c:numCache>
                <c:formatCode>0.0%</c:formatCode>
                <c:ptCount val="7"/>
                <c:pt idx="0">
                  <c:v>0.17100000000000001</c:v>
                </c:pt>
                <c:pt idx="1">
                  <c:v>0.185</c:v>
                </c:pt>
                <c:pt idx="2">
                  <c:v>0.16500000000000001</c:v>
                </c:pt>
                <c:pt idx="3">
                  <c:v>0.152</c:v>
                </c:pt>
                <c:pt idx="4">
                  <c:v>8.4000000000000005E-2</c:v>
                </c:pt>
                <c:pt idx="5">
                  <c:v>5.0999999999999997E-2</c:v>
                </c:pt>
                <c:pt idx="6">
                  <c:v>0.192</c:v>
                </c:pt>
              </c:numCache>
            </c:numRef>
          </c:val>
          <c:extLst xmlns:c16r2="http://schemas.microsoft.com/office/drawing/2015/06/chart">
            <c:ext xmlns:c16="http://schemas.microsoft.com/office/drawing/2014/chart" uri="{C3380CC4-5D6E-409C-BE32-E72D297353CC}">
              <c16:uniqueId val="{00000001-67DE-4ECE-8E59-C5DBF811245A}"/>
            </c:ext>
          </c:extLst>
        </c:ser>
        <c:dLbls>
          <c:showLegendKey val="0"/>
          <c:showVal val="0"/>
          <c:showCatName val="0"/>
          <c:showSerName val="0"/>
          <c:showPercent val="0"/>
          <c:showBubbleSize val="0"/>
        </c:dLbls>
        <c:gapWidth val="100"/>
        <c:overlap val="-24"/>
        <c:axId val="494483440"/>
        <c:axId val="494485792"/>
      </c:barChart>
      <c:catAx>
        <c:axId val="49448344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485792"/>
        <c:crosses val="autoZero"/>
        <c:auto val="1"/>
        <c:lblAlgn val="ctr"/>
        <c:lblOffset val="100"/>
        <c:noMultiLvlLbl val="0"/>
      </c:catAx>
      <c:valAx>
        <c:axId val="4944857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483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a:t>
            </a:r>
            <a:r>
              <a:rPr lang="pl-PL"/>
              <a:t>CZASU POZOSTAWANIA BEZ PRACY</a:t>
            </a:r>
          </a:p>
          <a:p>
            <a:pPr>
              <a:defRPr/>
            </a:pPr>
            <a:r>
              <a:rPr lang="pl-PL"/>
              <a:t>s</a:t>
            </a:r>
            <a:r>
              <a:rPr lang="en-US"/>
              <a:t>tan na 31.12.201</a:t>
            </a:r>
            <a:r>
              <a:rPr lang="pl-PL"/>
              <a:t>8</a:t>
            </a:r>
            <a:r>
              <a:rPr lang="en-US"/>
              <a:t>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7978885972586761"/>
          <c:w val="0.97916666666666663"/>
          <c:h val="0.70687456660510029"/>
        </c:manualLayout>
      </c:layout>
      <c:pie3DChart>
        <c:varyColors val="1"/>
        <c:ser>
          <c:idx val="0"/>
          <c:order val="0"/>
          <c:tx>
            <c:strRef>
              <c:f>Arkusz1!$B$1</c:f>
              <c:strCache>
                <c:ptCount val="1"/>
                <c:pt idx="0">
                  <c:v>Bezrobotni wg poziomu wykształcenia Stan na 31.12.2018 r.</c:v>
                </c:pt>
              </c:strCache>
            </c:strRef>
          </c:tx>
          <c:explosion val="2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C1D1-4CED-815A-5F0032F420F4}"/>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C1D1-4CED-815A-5F0032F420F4}"/>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C1D1-4CED-815A-5F0032F420F4}"/>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C1D1-4CED-815A-5F0032F420F4}"/>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C1D1-4CED-815A-5F0032F420F4}"/>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C1D1-4CED-815A-5F0032F420F4}"/>
              </c:ext>
            </c:extLst>
          </c:dPt>
          <c:dLbls>
            <c:dLbl>
              <c:idx val="0"/>
              <c:layout>
                <c:manualLayout>
                  <c:x val="0.13910400262467193"/>
                  <c:y val="-2.0324940863873497E-2"/>
                </c:manualLayout>
              </c:layout>
              <c:tx>
                <c:rich>
                  <a:bodyPr/>
                  <a:lstStyle/>
                  <a:p>
                    <a:fld id="{EEAB419A-CD16-4662-A055-414597CDF821}" type="CATEGORYNAME">
                      <a:rPr lang="en-US"/>
                      <a:pPr/>
                      <a:t>[NAZWA KATEGORII]</a:t>
                    </a:fld>
                    <a:r>
                      <a:rPr lang="en-US" baseline="0"/>
                      <a:t>
</a:t>
                    </a:r>
                    <a:fld id="{D695E132-B29F-4D43-8C33-50047AE2BC2C}" type="VALUE">
                      <a:rPr lang="en-US" baseline="0"/>
                      <a:pPr/>
                      <a:t>[WARTOŚĆ]</a:t>
                    </a:fld>
                    <a:r>
                      <a:rPr lang="en-US" baseline="0"/>
                      <a:t> os.
19,2%</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C1D1-4CED-815A-5F0032F420F4}"/>
                </c:ext>
                <c:ext xmlns:c15="http://schemas.microsoft.com/office/drawing/2012/chart" uri="{CE6537A1-D6FC-4f65-9D91-7224C49458BB}">
                  <c15:dlblFieldTable/>
                  <c15:showDataLabelsRange val="0"/>
                </c:ext>
              </c:extLst>
            </c:dLbl>
            <c:dLbl>
              <c:idx val="1"/>
              <c:layout>
                <c:manualLayout>
                  <c:x val="7.3324639107611542E-2"/>
                  <c:y val="6.7927805320630013E-3"/>
                </c:manualLayout>
              </c:layout>
              <c:tx>
                <c:rich>
                  <a:bodyPr/>
                  <a:lstStyle/>
                  <a:p>
                    <a:fld id="{469D27B4-DD25-489E-8800-16B046BC4708}" type="CATEGORYNAME">
                      <a:rPr lang="en-US"/>
                      <a:pPr/>
                      <a:t>[NAZWA KATEGORII]</a:t>
                    </a:fld>
                    <a:r>
                      <a:rPr lang="en-US"/>
                      <a:t> m-cy</a:t>
                    </a:r>
                    <a:r>
                      <a:rPr lang="en-US" baseline="0"/>
                      <a:t>
</a:t>
                    </a:r>
                    <a:fld id="{C57193F1-5B47-4111-9AEA-F1F91429505B}" type="VALUE">
                      <a:rPr lang="en-US" baseline="0"/>
                      <a:pPr/>
                      <a:t>[WARTOŚĆ]</a:t>
                    </a:fld>
                    <a:r>
                      <a:rPr lang="en-US" baseline="0"/>
                      <a:t> os.
24,7%</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C1D1-4CED-815A-5F0032F420F4}"/>
                </c:ext>
                <c:ext xmlns:c15="http://schemas.microsoft.com/office/drawing/2012/chart" uri="{CE6537A1-D6FC-4f65-9D91-7224C49458BB}">
                  <c15:dlblFieldTable/>
                  <c15:showDataLabelsRange val="0"/>
                </c:ext>
              </c:extLst>
            </c:dLbl>
            <c:dLbl>
              <c:idx val="2"/>
              <c:layout>
                <c:manualLayout>
                  <c:x val="-6.0174704724409452E-2"/>
                  <c:y val="-3.9246945983615971E-4"/>
                </c:manualLayout>
              </c:layout>
              <c:tx>
                <c:rich>
                  <a:bodyPr/>
                  <a:lstStyle/>
                  <a:p>
                    <a:fld id="{11247351-37B9-45A6-A1FB-6D8845123076}" type="CATEGORYNAME">
                      <a:rPr lang="en-US"/>
                      <a:pPr/>
                      <a:t>[NAZWA KATEGORII]</a:t>
                    </a:fld>
                    <a:r>
                      <a:rPr lang="en-US"/>
                      <a:t> m-cy</a:t>
                    </a:r>
                    <a:r>
                      <a:rPr lang="en-US" baseline="0"/>
                      <a:t>
</a:t>
                    </a:r>
                    <a:fld id="{11873947-085F-4553-B23B-175D05166030}" type="VALUE">
                      <a:rPr lang="en-US" baseline="0"/>
                      <a:pPr/>
                      <a:t>[WARTOŚĆ]</a:t>
                    </a:fld>
                    <a:r>
                      <a:rPr lang="en-US" baseline="0"/>
                      <a:t> os.
17,5%</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C1D1-4CED-815A-5F0032F420F4}"/>
                </c:ext>
                <c:ext xmlns:c15="http://schemas.microsoft.com/office/drawing/2012/chart" uri="{CE6537A1-D6FC-4f65-9D91-7224C49458BB}">
                  <c15:dlblFieldTable/>
                  <c15:showDataLabelsRange val="0"/>
                </c:ext>
              </c:extLst>
            </c:dLbl>
            <c:dLbl>
              <c:idx val="3"/>
              <c:layout>
                <c:manualLayout>
                  <c:x val="-2.8322014435695538E-2"/>
                  <c:y val="4.9533845306373621E-2"/>
                </c:manualLayout>
              </c:layout>
              <c:tx>
                <c:rich>
                  <a:bodyPr/>
                  <a:lstStyle/>
                  <a:p>
                    <a:fld id="{FDC77A46-DF8E-43C2-ACC4-A019D51467C5}" type="CATEGORYNAME">
                      <a:rPr lang="en-US"/>
                      <a:pPr/>
                      <a:t>[NAZWA KATEGORII]</a:t>
                    </a:fld>
                    <a:r>
                      <a:rPr lang="en-US"/>
                      <a:t> m-cy</a:t>
                    </a:r>
                    <a:r>
                      <a:rPr lang="en-US" baseline="0"/>
                      <a:t>
</a:t>
                    </a:r>
                    <a:fld id="{A4D658F5-4442-4FDE-8910-9184340B36C2}" type="VALUE">
                      <a:rPr lang="en-US" baseline="0"/>
                      <a:pPr/>
                      <a:t>[WARTOŚĆ]</a:t>
                    </a:fld>
                    <a:r>
                      <a:rPr lang="en-US" baseline="0"/>
                      <a:t> os.
16,6%</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C1D1-4CED-815A-5F0032F420F4}"/>
                </c:ext>
                <c:ext xmlns:c15="http://schemas.microsoft.com/office/drawing/2012/chart" uri="{CE6537A1-D6FC-4f65-9D91-7224C49458BB}">
                  <c15:dlblFieldTable/>
                  <c15:showDataLabelsRange val="0"/>
                </c:ext>
              </c:extLst>
            </c:dLbl>
            <c:dLbl>
              <c:idx val="4"/>
              <c:layout>
                <c:manualLayout>
                  <c:x val="-8.6875492125984249E-2"/>
                  <c:y val="8.9690677554194617E-2"/>
                </c:manualLayout>
              </c:layout>
              <c:tx>
                <c:rich>
                  <a:bodyPr/>
                  <a:lstStyle/>
                  <a:p>
                    <a:fld id="{6A80623E-B25C-4A73-90FB-1D4370A0B96A}" type="CATEGORYNAME">
                      <a:rPr lang="en-US"/>
                      <a:pPr/>
                      <a:t>[NAZWA KATEGORII]</a:t>
                    </a:fld>
                    <a:r>
                      <a:rPr lang="en-US"/>
                      <a:t> m-cy</a:t>
                    </a:r>
                    <a:r>
                      <a:rPr lang="en-US" baseline="0"/>
                      <a:t>
</a:t>
                    </a:r>
                    <a:fld id="{88B49DC7-4487-4B58-B6B8-9DE3A02110AA}" type="VALUE">
                      <a:rPr lang="en-US" baseline="0"/>
                      <a:pPr/>
                      <a:t>[WARTOŚĆ]</a:t>
                    </a:fld>
                    <a:r>
                      <a:rPr lang="en-US" baseline="0"/>
                      <a:t> os.
12,6%</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C1D1-4CED-815A-5F0032F420F4}"/>
                </c:ext>
                <c:ext xmlns:c15="http://schemas.microsoft.com/office/drawing/2012/chart" uri="{CE6537A1-D6FC-4f65-9D91-7224C49458BB}">
                  <c15:dlblFieldTable/>
                  <c15:showDataLabelsRange val="0"/>
                </c:ext>
              </c:extLst>
            </c:dLbl>
            <c:dLbl>
              <c:idx val="5"/>
              <c:layout>
                <c:manualLayout>
                  <c:x val="-0.17101607611548555"/>
                  <c:y val="7.7625481999935193E-3"/>
                </c:manualLayout>
              </c:layout>
              <c:tx>
                <c:rich>
                  <a:bodyPr/>
                  <a:lstStyle/>
                  <a:p>
                    <a:fld id="{FB21972A-DBD0-4AD6-859C-C7A17A2C3A73}" type="CATEGORYNAME">
                      <a:rPr lang="en-US"/>
                      <a:pPr/>
                      <a:t>[NAZWA KATEGORII]</a:t>
                    </a:fld>
                    <a:r>
                      <a:rPr lang="en-US" baseline="0"/>
                      <a:t>
</a:t>
                    </a:r>
                    <a:fld id="{7B900041-952A-4A38-9057-E66711CFBA64}" type="VALUE">
                      <a:rPr lang="en-US" baseline="0"/>
                      <a:pPr/>
                      <a:t>[WARTOŚĆ]</a:t>
                    </a:fld>
                    <a:r>
                      <a:rPr lang="en-US" baseline="0"/>
                      <a:t> os.
9,4%</a:t>
                    </a:r>
                  </a:p>
                </c:rich>
              </c:tx>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C1D1-4CED-815A-5F0032F420F4}"/>
                </c:ex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do 1 m-ca</c:v>
                </c:pt>
                <c:pt idx="1">
                  <c:v>od 1 do 3</c:v>
                </c:pt>
                <c:pt idx="2">
                  <c:v>od 3 do 6</c:v>
                </c:pt>
                <c:pt idx="3">
                  <c:v>od 6 do 12</c:v>
                </c:pt>
                <c:pt idx="4">
                  <c:v>od 12 do 24</c:v>
                </c:pt>
                <c:pt idx="5">
                  <c:v>powyżej 24 m-cy</c:v>
                </c:pt>
              </c:strCache>
            </c:strRef>
          </c:cat>
          <c:val>
            <c:numRef>
              <c:f>Arkusz1!$B$2:$B$7</c:f>
              <c:numCache>
                <c:formatCode>General</c:formatCode>
                <c:ptCount val="6"/>
                <c:pt idx="0">
                  <c:v>183</c:v>
                </c:pt>
                <c:pt idx="1">
                  <c:v>235</c:v>
                </c:pt>
                <c:pt idx="2">
                  <c:v>167</c:v>
                </c:pt>
                <c:pt idx="3">
                  <c:v>158</c:v>
                </c:pt>
                <c:pt idx="4">
                  <c:v>120</c:v>
                </c:pt>
                <c:pt idx="5">
                  <c:v>90</c:v>
                </c:pt>
              </c:numCache>
            </c:numRef>
          </c:val>
          <c:extLst xmlns:c16r2="http://schemas.microsoft.com/office/drawing/2015/06/chart">
            <c:ext xmlns:c16="http://schemas.microsoft.com/office/drawing/2014/chart" uri="{C3380CC4-5D6E-409C-BE32-E72D297353CC}">
              <c16:uniqueId val="{0000000C-C1D1-4CED-815A-5F0032F420F4}"/>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CZASU POZOSTAWANIA BEZ PRACY</a:t>
            </a:r>
          </a:p>
          <a:p>
            <a:pPr>
              <a:defRPr/>
            </a:pPr>
            <a:r>
              <a:rPr lang="pl-PL"/>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Arkusz1!$A$2:$A$7</c:f>
              <c:strCache>
                <c:ptCount val="6"/>
                <c:pt idx="0">
                  <c:v>do 1 m-ca</c:v>
                </c:pt>
                <c:pt idx="1">
                  <c:v>1-3</c:v>
                </c:pt>
                <c:pt idx="2">
                  <c:v>3-6</c:v>
                </c:pt>
                <c:pt idx="3">
                  <c:v>6-12</c:v>
                </c:pt>
                <c:pt idx="4">
                  <c:v>12-24</c:v>
                </c:pt>
                <c:pt idx="5">
                  <c:v>powyżej 24 m-cy</c:v>
                </c:pt>
              </c:strCache>
            </c:strRef>
          </c:cat>
          <c:val>
            <c:numRef>
              <c:f>Arkusz1!$B$2:$B$7</c:f>
              <c:numCache>
                <c:formatCode>0.0%</c:formatCode>
                <c:ptCount val="6"/>
                <c:pt idx="0">
                  <c:v>0.192</c:v>
                </c:pt>
                <c:pt idx="1">
                  <c:v>0.247</c:v>
                </c:pt>
                <c:pt idx="2">
                  <c:v>0.17499999999999999</c:v>
                </c:pt>
                <c:pt idx="3">
                  <c:v>0.16600000000000001</c:v>
                </c:pt>
                <c:pt idx="4">
                  <c:v>0.126</c:v>
                </c:pt>
                <c:pt idx="5">
                  <c:v>9.4E-2</c:v>
                </c:pt>
              </c:numCache>
            </c:numRef>
          </c:val>
          <c:extLst xmlns:c16r2="http://schemas.microsoft.com/office/drawing/2015/06/chart">
            <c:ext xmlns:c16="http://schemas.microsoft.com/office/drawing/2014/chart" uri="{C3380CC4-5D6E-409C-BE32-E72D297353CC}">
              <c16:uniqueId val="{00000000-ED01-4684-B5AE-AC1420AC9EA3}"/>
            </c:ext>
          </c:extLst>
        </c:ser>
        <c:ser>
          <c:idx val="1"/>
          <c:order val="1"/>
          <c:tx>
            <c:strRef>
              <c:f>Arkusz1!$C$1</c:f>
              <c:strCache>
                <c:ptCount val="1"/>
                <c:pt idx="0">
                  <c:v>2017</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Arkusz1!$A$2:$A$7</c:f>
              <c:strCache>
                <c:ptCount val="6"/>
                <c:pt idx="0">
                  <c:v>do 1 m-ca</c:v>
                </c:pt>
                <c:pt idx="1">
                  <c:v>1-3</c:v>
                </c:pt>
                <c:pt idx="2">
                  <c:v>3-6</c:v>
                </c:pt>
                <c:pt idx="3">
                  <c:v>6-12</c:v>
                </c:pt>
                <c:pt idx="4">
                  <c:v>12-24</c:v>
                </c:pt>
                <c:pt idx="5">
                  <c:v>powyżej 24 m-cy</c:v>
                </c:pt>
              </c:strCache>
            </c:strRef>
          </c:cat>
          <c:val>
            <c:numRef>
              <c:f>Arkusz1!$C$2:$C$7</c:f>
              <c:numCache>
                <c:formatCode>0.0%</c:formatCode>
                <c:ptCount val="6"/>
                <c:pt idx="0">
                  <c:v>0.20100000000000001</c:v>
                </c:pt>
                <c:pt idx="1">
                  <c:v>0.27600000000000002</c:v>
                </c:pt>
                <c:pt idx="2">
                  <c:v>0.182</c:v>
                </c:pt>
                <c:pt idx="3">
                  <c:v>0.13600000000000001</c:v>
                </c:pt>
                <c:pt idx="4">
                  <c:v>0.10299999999999999</c:v>
                </c:pt>
                <c:pt idx="5">
                  <c:v>0.10299999999999999</c:v>
                </c:pt>
              </c:numCache>
            </c:numRef>
          </c:val>
          <c:extLst xmlns:c16r2="http://schemas.microsoft.com/office/drawing/2015/06/chart">
            <c:ext xmlns:c16="http://schemas.microsoft.com/office/drawing/2014/chart" uri="{C3380CC4-5D6E-409C-BE32-E72D297353CC}">
              <c16:uniqueId val="{00000001-ED01-4684-B5AE-AC1420AC9EA3}"/>
            </c:ext>
          </c:extLst>
        </c:ser>
        <c:dLbls>
          <c:showLegendKey val="0"/>
          <c:showVal val="0"/>
          <c:showCatName val="0"/>
          <c:showSerName val="0"/>
          <c:showPercent val="0"/>
          <c:showBubbleSize val="0"/>
        </c:dLbls>
        <c:gapWidth val="100"/>
        <c:overlap val="-24"/>
        <c:axId val="497570312"/>
        <c:axId val="497568744"/>
      </c:barChart>
      <c:catAx>
        <c:axId val="49757031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7568744"/>
        <c:crosses val="autoZero"/>
        <c:auto val="1"/>
        <c:lblAlgn val="ctr"/>
        <c:lblOffset val="100"/>
        <c:noMultiLvlLbl val="0"/>
      </c:catAx>
      <c:valAx>
        <c:axId val="497568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7570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Grójec 2019r.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70A8AD-F3D9-4007-945D-2D7771A7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7538</Words>
  <Characters>45229</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SPRAWOZDANIE Z DZIAŁALNOŚCI POWIATOWEGO URZĘDU PRACY W GRÓJCU                                        2018 ROK</vt:lpstr>
    </vt:vector>
  </TitlesOfParts>
  <Company/>
  <LinksUpToDate>false</LinksUpToDate>
  <CharactersWithSpaces>52662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DZIAŁALNOŚCI POWIATOWEGO URZĘDU PRACY W GRÓJCU                                        2018 ROK</dc:title>
  <dc:subject/>
  <dc:creator>Renata Kowalska</dc:creator>
  <cp:keywords/>
  <dc:description/>
  <cp:lastModifiedBy>Renata Kowalska</cp:lastModifiedBy>
  <cp:revision>3</cp:revision>
  <cp:lastPrinted>2019-03-15T07:57:00Z</cp:lastPrinted>
  <dcterms:created xsi:type="dcterms:W3CDTF">2020-01-09T07:44:00Z</dcterms:created>
  <dcterms:modified xsi:type="dcterms:W3CDTF">2020-01-09T07:44:00Z</dcterms:modified>
</cp:coreProperties>
</file>